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Validated Laboratory Information Management System (SYS-LIMS-001)</w:t>
        <w:br/>
        <w:t>Lifecycle Status: PRE-OPERATIONAL / NOT ACTIVATED</w:t>
        <w:br/>
        <w:t>Current Release Recommendation: HOLD / DEFER - DO NOT RELEASE</w:t>
        <w:br/>
        <w:t>Assessment Timestamp: 2026-09-03 18:03:04 UTC</w:t>
        <w:br/>
        <w:t>Audit Readiness Index: 82%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Validated Laboratory Information Management System against established GxP regulatory compliance standards. The current deterministic audit readiness score is evaluated at 82%.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Project Inception &amp; Regulatory Scope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NL-MES-MLGP-001</w:t>
            </w:r>
          </w:p>
        </w:tc>
      </w:tr>
      <w:tr>
        <w:tc>
          <w:tcPr>
            <w:tcW w:type="dxa" w:w="2160"/>
          </w:tcPr>
          <w:p>
            <w:r>
              <w:t>G2</w:t>
            </w:r>
          </w:p>
        </w:tc>
        <w:tc>
          <w:tcPr>
            <w:tcW w:type="dxa" w:w="2160"/>
          </w:tcPr>
          <w:p>
            <w:r>
              <w:t>Requirements Baseline Approval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NL-MES-URS-001</w:t>
            </w:r>
          </w:p>
        </w:tc>
      </w:tr>
      <w:tr>
        <w:tc>
          <w:tcPr>
            <w:tcW w:type="dxa" w:w="2160"/>
          </w:tcPr>
          <w:p>
            <w:r>
              <w:t>G3</w:t>
            </w:r>
          </w:p>
        </w:tc>
        <w:tc>
          <w:tcPr>
            <w:tcW w:type="dxa" w:w="2160"/>
          </w:tcPr>
          <w:p>
            <w:r>
              <w:t>Detailed Design &amp; Specification Freeze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NL-MES-FS-001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Technical Verification &amp; IQ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Technical interfaces and IQ passed; intended-use testing pending.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Release Readiness &amp; Residual Risk Acceptance</w:t>
            </w:r>
          </w:p>
        </w:tc>
        <w:tc>
          <w:tcPr>
            <w:tcW w:type="dxa" w:w="2160"/>
          </w:tcPr>
          <w:p>
            <w:r>
              <w:t>NOT_MET</w:t>
            </w:r>
          </w:p>
        </w:tc>
        <w:tc>
          <w:tcPr>
            <w:tcW w:type="dxa" w:w="2160"/>
          </w:tcPr>
          <w:p>
            <w:r>
              <w:t>Blocked by missing intended-use verification (OV/PfV/UAT not performed), unrated residual risks across 49 working high requirements, and deferred VSR.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Operational Handover &amp; SLA Activation</w:t>
            </w:r>
          </w:p>
        </w:tc>
        <w:tc>
          <w:tcPr>
            <w:tcW w:type="dxa" w:w="2160"/>
          </w:tcPr>
          <w:p>
            <w:r>
              <w:t>NOT_MET</w:t>
            </w:r>
          </w:p>
        </w:tc>
        <w:tc>
          <w:tcPr>
            <w:tcW w:type="dxa" w:w="2160"/>
          </w:tcPr>
          <w:p>
            <w:r>
              <w:t>Blocked by incomplete shopfloor training (0 of 250 operators qualified) and unactivated SLA.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  <w:tr>
        <w:tc>
          <w:tcPr>
            <w:tcW w:type="dxa" w:w="2160"/>
          </w:tcPr>
          <w:p>
            <w:r>
              <w:t>CHK-URS-001</w:t>
            </w:r>
          </w:p>
        </w:tc>
        <w:tc>
          <w:tcPr>
            <w:tcW w:type="dxa" w:w="2160"/>
          </w:tcPr>
          <w:p>
            <w:r>
              <w:t>URS Quality Unit approval signature verified.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QA Compliance signature in System_A_URS.docx is recorded as 'MISSING - NOT APPROVED'.</w:t>
            </w:r>
          </w:p>
        </w:tc>
      </w:tr>
      <w:tr>
        <w:tc>
          <w:tcPr>
            <w:tcW w:type="dxa" w:w="2160"/>
          </w:tcPr>
          <w:p>
            <w:r>
              <w:t>CHK-RSK-001</w:t>
            </w:r>
          </w:p>
        </w:tc>
        <w:tc>
          <w:tcPr>
            <w:tcW w:type="dxa" w:w="2160"/>
          </w:tcPr>
          <w:p>
            <w:r>
              <w:t>Risk Assessment traceable to URS requirements.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Risk assessment maps critical failure modes to URS requirements.</w:t>
            </w:r>
          </w:p>
        </w:tc>
      </w:tr>
      <w:tr>
        <w:tc>
          <w:tcPr>
            <w:tcW w:type="dxa" w:w="2160"/>
          </w:tcPr>
          <w:p>
            <w:r>
              <w:t>CHK-SOP-001</w:t>
            </w:r>
          </w:p>
        </w:tc>
        <w:tc>
          <w:tcPr>
            <w:tcW w:type="dxa" w:w="2160"/>
          </w:tcPr>
          <w:p>
            <w:r>
              <w:t>Change Control SOP review frequency within 24 months.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SOP_Change_Control.docx review date is approaching expiration within 30 days.</w:t>
            </w:r>
          </w:p>
        </w:tc>
      </w:tr>
      <w:tr>
        <w:tc>
          <w:tcPr>
            <w:tcW w:type="dxa" w:w="2160"/>
          </w:tcPr>
          <w:p>
            <w:r>
              <w:t>CHK-SOP-002</w:t>
            </w:r>
          </w:p>
        </w:tc>
        <w:tc>
          <w:tcPr>
            <w:tcW w:type="dxa" w:w="2160"/>
          </w:tcPr>
          <w:p>
            <w:r>
              <w:t>Document Management SOP records retention compliant with Annex 11.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Data retention policy in SOP_Document_Management.docx requires clarification for raw analytical archives.</w:t>
            </w:r>
          </w:p>
        </w:tc>
      </w:tr>
    </w:tbl>
    <w:p>
      <w:pPr>
        <w:pStyle w:val="Heading1"/>
      </w:pPr>
      <w:r>
        <w:t>4. Identified Compliance Gaps &amp; Risks</w:t>
      </w:r>
    </w:p>
    <w:p>
      <w:r>
        <w:rPr>
          <w:b/>
        </w:rPr>
        <w:t>[HIGH] QA Approval Missing from URS Baseline</w:t>
        <w:br/>
      </w:r>
      <w:r>
        <w:t>Description: Operating system requirement baseline without Quality Unit authorization violates 21 CFR Part 11 and EU Annex 11.</w:t>
        <w:br/>
      </w:r>
      <w:r>
        <w:t>Recommended Remediation: Route URS to Quality Assurance for formal human review and authorization.</w:t>
        <w:br/>
      </w:r>
      <w:r>
        <w:t>Citation: System_A_URS.docx (Page 2, Section: 4. Approvals)</w:t>
        <w:br/>
      </w:r>
    </w:p>
    <w:p>
      <w:r>
        <w:rPr>
          <w:b/>
        </w:rPr>
        <w:t>[MEDIUM] Periodic Review Required: SOP_Change_Control.docx</w:t>
        <w:br/>
      </w:r>
      <w:r>
        <w:t>Description: SOP review date is due in less than 30 days.</w:t>
        <w:br/>
      </w:r>
      <w:r>
        <w:t>Recommended Remediation: Initiate biennial SOP review workflow.</w:t>
        <w:br/>
      </w:r>
      <w:r>
        <w:t>Citation: SOP_Change_Control.docx (Page 1, Section: Document History)</w:t>
        <w:br/>
      </w:r>
    </w:p>
    <w:p>
      <w:r>
        <w:rPr>
          <w:b/>
        </w:rPr>
        <w:t>[MEDIUM] Data Archival Policy Ambiguity</w:t>
        <w:br/>
      </w:r>
      <w:r>
        <w:t>Description: Retention period for electronic records lacks explicit ALCOA+ enduring backup duration.</w:t>
        <w:br/>
      </w:r>
      <w:r>
        <w:t>Recommended Remediation: Update SOP section 5 to state minimum 10-year GxP retention schedule.</w:t>
        <w:br/>
      </w:r>
      <w:r>
        <w:t>Citation: SOP_Document_Management.docx (Page 2, Section: Section 5: Archival)</w:t>
        <w:br/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2026-09-03 18:03:04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40ef5e9bcf...0f4a1f</w:t>
            </w:r>
          </w:p>
        </w:tc>
      </w:tr>
      <w:tr>
        <w:tc>
          <w:tcPr>
            <w:tcW w:type="dxa" w:w="2160"/>
          </w:tcPr>
          <w:p>
            <w:r>
              <w:t>2026-09-03 18:03:04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2fc59c2732...c11da0</w:t>
            </w:r>
          </w:p>
        </w:tc>
      </w:tr>
      <w:tr>
        <w:tc>
          <w:tcPr>
            <w:tcW w:type="dxa" w:w="2160"/>
          </w:tcPr>
          <w:p>
            <w:r>
              <w:t>2026-09-03 18:02:53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20543195be...76b6cc</w:t>
            </w:r>
          </w:p>
        </w:tc>
      </w:tr>
      <w:tr>
        <w:tc>
          <w:tcPr>
            <w:tcW w:type="dxa" w:w="2160"/>
          </w:tcPr>
          <w:p>
            <w:r>
              <w:t>2026-09-03 18:02:52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c3d420250e...ab4ff9</w:t>
            </w:r>
          </w:p>
        </w:tc>
      </w:tr>
      <w:tr>
        <w:tc>
          <w:tcPr>
            <w:tcW w:type="dxa" w:w="2160"/>
          </w:tcPr>
          <w:p>
            <w:r>
              <w:t>2026-09-03 18:02:52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c2e62abf1e...c55b39</w:t>
            </w:r>
          </w:p>
        </w:tc>
      </w:tr>
      <w:tr>
        <w:tc>
          <w:tcPr>
            <w:tcW w:type="dxa" w:w="2160"/>
          </w:tcPr>
          <w:p>
            <w:r>
              <w:t>2026-09-03 18:02:31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c20db9e32f...50ced0</w:t>
            </w:r>
          </w:p>
        </w:tc>
      </w:tr>
      <w:tr>
        <w:tc>
          <w:tcPr>
            <w:tcW w:type="dxa" w:w="2160"/>
          </w:tcPr>
          <w:p>
            <w:r>
              <w:t>2026-09-03 18:02:31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6425e665e2...3fc203</w:t>
            </w:r>
          </w:p>
        </w:tc>
      </w:tr>
      <w:tr>
        <w:tc>
          <w:tcPr>
            <w:tcW w:type="dxa" w:w="2160"/>
          </w:tcPr>
          <w:p>
            <w:r>
              <w:t>2026-09-03 18:02:31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60dccc0d87...a2fb98</w:t>
            </w:r>
          </w:p>
        </w:tc>
      </w:tr>
      <w:tr>
        <w:tc>
          <w:tcPr>
            <w:tcW w:type="dxa" w:w="2160"/>
          </w:tcPr>
          <w:p>
            <w:r>
              <w:t>2026-09-03 18:02:31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bb89c2a28b...09f516</w:t>
            </w:r>
          </w:p>
        </w:tc>
      </w:tr>
      <w:tr>
        <w:tc>
          <w:tcPr>
            <w:tcW w:type="dxa" w:w="2160"/>
          </w:tcPr>
          <w:p>
            <w:r>
              <w:t>2026-09-03 18:02:14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9cccf034e6...0eca2e</w:t>
            </w:r>
          </w:p>
        </w:tc>
      </w:tr>
      <w:tr>
        <w:tc>
          <w:tcPr>
            <w:tcW w:type="dxa" w:w="2160"/>
          </w:tcPr>
          <w:p>
            <w:r>
              <w:t>2026-09-03 18:02:14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3ea4185634...15aa94</w:t>
            </w:r>
          </w:p>
        </w:tc>
      </w:tr>
      <w:tr>
        <w:tc>
          <w:tcPr>
            <w:tcW w:type="dxa" w:w="2160"/>
          </w:tcPr>
          <w:p>
            <w:r>
              <w:t>2026-09-03 18:02:14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3c03c29508...62d602</w:t>
            </w:r>
          </w:p>
        </w:tc>
      </w:tr>
      <w:tr>
        <w:tc>
          <w:tcPr>
            <w:tcW w:type="dxa" w:w="2160"/>
          </w:tcPr>
          <w:p>
            <w:r>
              <w:t>2026-09-03 18:02:14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2e51da5572...735e7c</w:t>
            </w:r>
          </w:p>
        </w:tc>
      </w:tr>
      <w:tr>
        <w:tc>
          <w:tcPr>
            <w:tcW w:type="dxa" w:w="2160"/>
          </w:tcPr>
          <w:p>
            <w:r>
              <w:t>2026-09-03 18:02:14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5a1013e74b...6abe69</w:t>
            </w:r>
          </w:p>
        </w:tc>
      </w:tr>
      <w:tr>
        <w:tc>
          <w:tcPr>
            <w:tcW w:type="dxa" w:w="2160"/>
          </w:tcPr>
          <w:p>
            <w:r>
              <w:t>2026-09-03 18:02:14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0497569f23...1d0132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