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t>System: Validated LIMS (SYS-LIMS-001)</w:t>
        <w:br/>
        <w:t>Assessment Timestamp: 2026-09-03 17:37:54 UTC</w:t>
        <w:br/>
        <w:t>Audit Readiness Index: 82%</w:t>
        <w:br/>
        <w:t>Framework Alignment: 21 CFR Part 11 | EU Annex 11 | GAMP 5 | ALCOA+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an automated, continuous verification of Validated LIMS against established GxP regulatory compliance standards. The current deterministic audit readiness score is evaluated at 82%. A total of 0 compliance controls were evaluated, resulting in 0 identified compliance gaps requiring formal remediation and Quality Unit oversight.</w:t>
      </w:r>
    </w:p>
    <w:p>
      <w:pPr>
        <w:pStyle w:val="Heading1"/>
      </w:pPr>
      <w:r>
        <w:t>2. Compliance Checklist Verification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</w:tbl>
    <w:p>
      <w:pPr>
        <w:pStyle w:val="Heading1"/>
      </w:pPr>
      <w:r>
        <w:t>3. Compliance Findings &amp; Evidence Citations</w:t>
      </w:r>
    </w:p>
    <w:p>
      <w:pPr>
        <w:pStyle w:val="Heading1"/>
      </w:pPr>
      <w:r>
        <w:t>4. Risk Assessment &amp; GxP Impact Analysis</w:t>
      </w:r>
    </w:p>
    <w:p>
      <w:pPr>
        <w:pStyle w:val="Heading1"/>
      </w:pPr>
      <w:r>
        <w:t>5. Corrective Action Plan &amp; Human Approval Gates</w:t>
      </w:r>
    </w:p>
    <w:p>
      <w:pPr>
        <w:pStyle w:val="Heading1"/>
      </w:pPr>
      <w:r>
        <w:t>6. Cryptographic Audit Trail Summary</w:t>
      </w:r>
    </w:p>
    <w:p>
      <w:r>
        <w:t>The following immutable log events document all automated and human actions leading to this report: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Actor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SHA-256 Hash</w:t>
            </w:r>
          </w:p>
        </w:tc>
      </w:tr>
      <w:tr>
        <w:tc>
          <w:tcPr>
            <w:tcW w:type="dxa" w:w="2160"/>
          </w:tcPr>
          <w:p>
            <w:r>
              <w:t>2026-09-03T17:37:54</w:t>
            </w:r>
          </w:p>
        </w:tc>
        <w:tc>
          <w:tcPr>
            <w:tcW w:type="dxa" w:w="2160"/>
          </w:tcPr>
          <w:p>
            <w:r>
              <w:t>USER (qa@demo.local)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2c078843c4bdc7d2...</w:t>
            </w:r>
          </w:p>
        </w:tc>
      </w:tr>
      <w:tr>
        <w:tc>
          <w:tcPr>
            <w:tcW w:type="dxa" w:w="2160"/>
          </w:tcPr>
          <w:p>
            <w:r>
              <w:t>2026-09-03T17:37:54</w:t>
            </w:r>
          </w:p>
        </w:tc>
        <w:tc>
          <w:tcPr>
            <w:tcW w:type="dxa" w:w="2160"/>
          </w:tcPr>
          <w:p>
            <w:r>
              <w:t>USER (user@demo.local)</w:t>
            </w:r>
          </w:p>
        </w:tc>
        <w:tc>
          <w:tcPr>
            <w:tcW w:type="dxa" w:w="2160"/>
          </w:tcPr>
          <w:p>
            <w:r>
              <w:t>Executed RAG Knowledge Query</w:t>
            </w:r>
          </w:p>
        </w:tc>
        <w:tc>
          <w:tcPr>
            <w:tcW w:type="dxa" w:w="2160"/>
          </w:tcPr>
          <w:p>
            <w:r>
              <w:t>4d0469385c99dc5b...</w:t>
            </w:r>
          </w:p>
        </w:tc>
      </w:tr>
      <w:tr>
        <w:tc>
          <w:tcPr>
            <w:tcW w:type="dxa" w:w="2160"/>
          </w:tcPr>
          <w:p>
            <w:r>
              <w:t>2026-09-03T17:22:26</w:t>
            </w:r>
          </w:p>
        </w:tc>
        <w:tc>
          <w:tcPr>
            <w:tcW w:type="dxa" w:w="2160"/>
          </w:tcPr>
          <w:p>
            <w:r>
              <w:t>USER (qa@demo.local)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33c4d5916d62cbd3...</w:t>
            </w:r>
          </w:p>
        </w:tc>
      </w:tr>
      <w:tr>
        <w:tc>
          <w:tcPr>
            <w:tcW w:type="dxa" w:w="2160"/>
          </w:tcPr>
          <w:p>
            <w:r>
              <w:t>2026-09-03T17:22:00</w:t>
            </w:r>
          </w:p>
        </w:tc>
        <w:tc>
          <w:tcPr>
            <w:tcW w:type="dxa" w:w="2160"/>
          </w:tcPr>
          <w:p>
            <w:r>
              <w:t>USER (user@demo.local)</w:t>
            </w:r>
          </w:p>
        </w:tc>
        <w:tc>
          <w:tcPr>
            <w:tcW w:type="dxa" w:w="2160"/>
          </w:tcPr>
          <w:p>
            <w:r>
              <w:t>Created Human Approval Gated Workflow</w:t>
            </w:r>
          </w:p>
        </w:tc>
        <w:tc>
          <w:tcPr>
            <w:tcW w:type="dxa" w:w="2160"/>
          </w:tcPr>
          <w:p>
            <w:r>
              <w:t>d462a02e55576ea1...</w:t>
            </w:r>
          </w:p>
        </w:tc>
      </w:tr>
      <w:tr>
        <w:tc>
          <w:tcPr>
            <w:tcW w:type="dxa" w:w="2160"/>
          </w:tcPr>
          <w:p>
            <w:r>
              <w:t>2026-09-03T17:19:54</w:t>
            </w:r>
          </w:p>
        </w:tc>
        <w:tc>
          <w:tcPr>
            <w:tcW w:type="dxa" w:w="2160"/>
          </w:tcPr>
          <w:p>
            <w:r>
              <w:t>USER (user@demo.local)</w:t>
            </w:r>
          </w:p>
        </w:tc>
        <w:tc>
          <w:tcPr>
            <w:tcW w:type="dxa" w:w="2160"/>
          </w:tcPr>
          <w:p>
            <w:r>
              <w:t>Executed RAG Knowledge Query</w:t>
            </w:r>
          </w:p>
        </w:tc>
        <w:tc>
          <w:tcPr>
            <w:tcW w:type="dxa" w:w="2160"/>
          </w:tcPr>
          <w:p>
            <w:r>
              <w:t>dfcfa2a41dc03102...</w:t>
            </w:r>
          </w:p>
        </w:tc>
      </w:tr>
      <w:tr>
        <w:tc>
          <w:tcPr>
            <w:tcW w:type="dxa" w:w="2160"/>
          </w:tcPr>
          <w:p>
            <w:r>
              <w:t>2026-09-03T17:18:50</w:t>
            </w:r>
          </w:p>
        </w:tc>
        <w:tc>
          <w:tcPr>
            <w:tcW w:type="dxa" w:w="2160"/>
          </w:tcPr>
          <w:p>
            <w:r>
              <w:t>USER (user@demo.local)</w:t>
            </w:r>
          </w:p>
        </w:tc>
        <w:tc>
          <w:tcPr>
            <w:tcW w:type="dxa" w:w="2160"/>
          </w:tcPr>
          <w:p>
            <w:r>
              <w:t>Executed RAG Knowledge Query</w:t>
            </w:r>
          </w:p>
        </w:tc>
        <w:tc>
          <w:tcPr>
            <w:tcW w:type="dxa" w:w="2160"/>
          </w:tcPr>
          <w:p>
            <w:r>
              <w:t>c0b90f70f59ecc7e...</w:t>
            </w:r>
          </w:p>
        </w:tc>
      </w:tr>
      <w:tr>
        <w:tc>
          <w:tcPr>
            <w:tcW w:type="dxa" w:w="2160"/>
          </w:tcPr>
          <w:p>
            <w:r>
              <w:t>2026-09-03T17:06:11</w:t>
            </w:r>
          </w:p>
        </w:tc>
        <w:tc>
          <w:tcPr>
            <w:tcW w:type="dxa" w:w="2160"/>
          </w:tcPr>
          <w:p>
            <w:r>
              <w:t>SYSTEM (continuous_compliance_monitor)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8700ebb8d41a39ae...</w:t>
            </w:r>
          </w:p>
        </w:tc>
      </w:tr>
      <w:tr>
        <w:tc>
          <w:tcPr>
            <w:tcW w:type="dxa" w:w="2160"/>
          </w:tcPr>
          <w:p>
            <w:r>
              <w:t>2026-09-03T17:06:11</w:t>
            </w:r>
          </w:p>
        </w:tc>
        <w:tc>
          <w:tcPr>
            <w:tcW w:type="dxa" w:w="2160"/>
          </w:tcPr>
          <w:p>
            <w:r>
              <w:t>USER (qa@demo.local)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b388ba069bc81872...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