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Change Record Pack</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FUTURE-STATE CHANGE SAMPLE - one fictional controlled post-release change lifecycle. The actual package has never been released and remains on HOLD.</w:t>
            </w:r>
          </w:p>
        </w:tc>
      </w:tr>
    </w:tbl>
    <w:p>
      <w:pPr>
        <w:spacing w:after="0"/>
      </w:pPr>
    </w:p>
    <w:tbl>
      <w:tblPr>
        <w:tblStyle w:val="TableGrid"/>
        <w:tblW w:type="dxa" w:w="9360"/>
        <w:tblLayout w:type="fixed"/>
        <w:tblLook w:firstColumn="1" w:firstRow="1" w:lastColumn="0" w:lastRow="0" w:noHBand="0" w:noVBand="1" w:val="04A0"/>
        <w:tblInd w:w="120" w:type="dxa"/>
        <w:tblCaption w:val="Document and change control"/>
        <w:tblDescription w:val="Controlled identity, state and strict branch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NL-MES-CHG-001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Change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DUMMY-CHG-MES-001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date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12 Aug 2026</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Change-record status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Closed - simulated future-state training branch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Current package operating state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package release recommendation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HOLD / DEFER - DO NOT RELEASE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Package position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Sequence 30 of 35; sequences 31-35 remain planned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System</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Novo Life MES PAS-X</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Change owner</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Change Responsible role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simulation only; no actual system, production, batch, user, endpoint or GxP release</w:t>
            </w:r>
          </w:p>
        </w:tc>
      </w:tr>
    </w:tbl>
    <w:p>
      <w:pPr>
        <w:spacing w:after="0"/>
      </w:pPr>
    </w:p>
    <w:tbl>
      <w:tblPr>
        <w:tblStyle w:val="TableGrid"/>
        <w:tblW w:type="dxa" w:w="9360"/>
        <w:tblLayout w:type="fixed"/>
        <w:tblLook w:firstColumn="1" w:firstRow="1" w:lastColumn="0" w:lastRow="0" w:noHBand="0" w:noVBand="1" w:val="04A0"/>
        <w:tblInd w:w="120" w:type="dxa"/>
        <w:tblCaption w:val="NON-OVERRIDE BOUNDARY callout"/>
        <w:tblDescription w:val="Controlled callout: NON-OVERRID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NON-OVERRIDE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Closed applies only to this self-contained hypothetical branch. It does not change any of the 29 frozen source files, establish a validated state, close a shared risk, release the MES, or override the VSR HOLD decision.</w:t>
            </w:r>
          </w:p>
        </w:tc>
      </w:tr>
    </w:tbl>
    <w:p>
      <w:pPr>
        <w:spacing w:after="0"/>
      </w:pPr>
    </w:p>
    <w:p>
      <w:pPr>
        <w:pStyle w:val="Heading1"/>
        <w:keepNext/>
        <w:keepLines/>
        <w:pageBreakBefore/>
        <w:spacing w:before="160" w:after="80"/>
      </w:pPr>
      <w:r>
        <w:rPr>
          <w:rFonts w:ascii="Calibri" w:hAnsi="Calibri" w:eastAsia="Calibri"/>
          <w:b/>
          <w:i w:val="0"/>
          <w:color w:val="17365D"/>
          <w:sz w:val="28"/>
        </w:rPr>
        <w:t>1 Simulated review and approval</w:t>
      </w:r>
    </w:p>
    <w:p>
      <w:pPr>
        <w:keepLines w:val="0"/>
        <w:widowControl/>
        <w:spacing w:before="0" w:after="60" w:line="240" w:lineRule="auto"/>
      </w:pPr>
      <w:r>
        <w:rPr>
          <w:rFonts w:ascii="Calibri" w:hAnsi="Calibri" w:eastAsia="Calibri"/>
          <w:b w:val="0"/>
          <w:i w:val="0"/>
          <w:sz w:val="16"/>
        </w:rPr>
        <w:t>The following fictional role dispositions record review of this DUMMY record's completeness and conservative boundary. No real identity, signature, accountable GxP approval or operational authorisation is represented.</w:t>
      </w:r>
    </w:p>
    <w:tbl>
      <w:tblPr>
        <w:tblStyle w:val="TableGrid"/>
        <w:tblW w:type="dxa" w:w="9360"/>
        <w:tblLayout w:type="fixed"/>
        <w:tblLook w:firstColumn="1" w:firstRow="1" w:lastColumn="0" w:lastRow="0" w:noHBand="0" w:noVBand="1" w:val="04A0"/>
        <w:tblInd w:w="120" w:type="dxa"/>
        <w:tblCaption w:val="Simulated change approvals"/>
        <w:tblDescription w:val="Fictional role-based review without identities or release authority"/>
      </w:tblPr>
      <w:tblGrid>
        <w:gridCol w:w="1750"/>
        <w:gridCol w:w="3450"/>
        <w:gridCol w:w="2600"/>
        <w:gridCol w:w="1560"/>
      </w:tblGrid>
      <w:tr>
        <w:trPr>
          <w:tblHeader w:val="true"/>
          <w:cantSplit/>
        </w:trPr>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 created</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Change Responsible</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Description, assessment, plan, execution evidence and evaluation</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 / branch closed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outside this branch</w:t>
            </w:r>
          </w:p>
        </w:tc>
      </w:tr>
      <w:tr>
        <w:trPr>
          <w:cantSplit/>
        </w:trPr>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System Owner</w:t>
            </w:r>
          </w:p>
        </w:tc>
        <w:tc>
          <w:tcPr>
            <w:tcW w:type="dxa" w:w="3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Lifecycle, configuration baseline, support and rollback</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release or activation</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Process Owner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Business effect, product-quality/patient-safety boundary and use</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operational use</w:t>
            </w:r>
          </w:p>
        </w:tc>
      </w:tr>
      <w:tr>
        <w:trPr>
          <w:cantSplit/>
        </w:trPr>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Integration / Data Integrity SME</w:t>
            </w:r>
          </w:p>
        </w:tc>
        <w:tc>
          <w:tcPr>
            <w:tcW w:type="dxa" w:w="3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Interface, duplicate control, record integrity and reconciliation</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technical connection</w:t>
            </w:r>
          </w:p>
        </w:tc>
      </w:tr>
      <w:tr>
        <w:trPr>
          <w:cantSplit/>
        </w:trPr>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Quality</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Impact/risk, execution authorisation, evaluation and closure boundary</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 for training use</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QA release or shared-risk acceptance</w:t>
            </w:r>
          </w:p>
        </w:tc>
      </w:tr>
    </w:tbl>
    <w:p>
      <w:pPr>
        <w:spacing w:after="0"/>
      </w:pPr>
    </w:p>
    <w:p>
      <w:pPr>
        <w:pStyle w:val="Heading2"/>
        <w:keepNext/>
        <w:keepLines/>
        <w:pageBreakBefore w:val="0"/>
        <w:spacing w:before="100" w:after="40"/>
      </w:pPr>
      <w:r>
        <w:rPr>
          <w:rFonts w:ascii="Calibri" w:hAnsi="Calibri" w:eastAsia="Calibri"/>
          <w:b/>
          <w:i w:val="0"/>
          <w:color w:val="1F4E78"/>
          <w:sz w:val="21"/>
        </w:rPr>
        <w:t>1.1 Change history</w:t>
      </w:r>
    </w:p>
    <w:tbl>
      <w:tblPr>
        <w:tblStyle w:val="TableGrid"/>
        <w:tblW w:type="dxa" w:w="9360"/>
        <w:tblLayout w:type="fixed"/>
        <w:tblLook w:firstColumn="1" w:firstRow="1" w:lastColumn="0" w:lastRow="0" w:noHBand="0" w:noVBand="1" w:val="04A0"/>
        <w:tblInd w:w="120" w:type="dxa"/>
        <w:tblCaption w:val="Change history"/>
        <w:tblDescription w:val="Version-level history for this DUMMY Change Record Pack"/>
      </w:tblPr>
      <w:tblGrid>
        <w:gridCol w:w="800"/>
        <w:gridCol w:w="1200"/>
        <w:gridCol w:w="2200"/>
        <w:gridCol w:w="3450"/>
        <w:gridCol w:w="17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description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Change Documentation Author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record for duplicate inbound ERP order quarantine alert and reconciliation visibility.</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2 Purpose, scope and branch rules</w:t>
      </w:r>
    </w:p>
    <w:p>
      <w:pPr>
        <w:keepLines w:val="0"/>
        <w:widowControl/>
        <w:spacing w:before="0" w:after="60" w:line="240" w:lineRule="auto"/>
      </w:pPr>
      <w:r>
        <w:rPr>
          <w:rFonts w:ascii="Calibri" w:hAnsi="Calibri" w:eastAsia="Calibri"/>
          <w:b w:val="0"/>
          <w:i w:val="0"/>
          <w:sz w:val="16"/>
        </w:rPr>
        <w:t>This record demonstrates the complete change-control chain expected by the MLGP: description, assessment, risk, execution authorisation, implementation, verification, traceability update, evaluation and simulated closure. The scenario assumes a future point after a hypothetical release solely so a maintained-state example can exist.</w:t>
      </w:r>
    </w:p>
    <w:tbl>
      <w:tblPr>
        <w:tblStyle w:val="TableGrid"/>
        <w:tblW w:type="dxa" w:w="9360"/>
        <w:tblLayout w:type="fixed"/>
        <w:tblLook w:firstColumn="1" w:firstRow="1" w:lastColumn="0" w:lastRow="0" w:noHBand="0" w:noVBand="1" w:val="04A0"/>
        <w:tblInd w:w="120" w:type="dxa"/>
        <w:tblCaption w:val="Scope and exclusions"/>
        <w:tblDescription w:val="Controlled future-state branch and immutable current-package boundary"/>
      </w:tblPr>
      <w:tblGrid>
        <w:gridCol w:w="1800"/>
        <w:gridCol w:w="3900"/>
        <w:gridCol w:w="36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w:t>
            </w:r>
          </w:p>
        </w:tc>
        <w:tc>
          <w:tcPr>
            <w:tcW w:type="dxa" w:w="3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Excluded / unchanged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Scenario</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One isolated change to duplicate inbound ERP order handling, queue alerting and reconciliation visibility</w:t>
            </w:r>
          </w:p>
        </w:tc>
        <w:tc>
          <w:tcPr>
            <w:tcW w:type="dxa" w:w="3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solution, environment, product, material, batch, site or user</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Current package</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Read-only evidence context; 29 files hashed</w:t>
            </w:r>
          </w:p>
        </w:tc>
        <w:tc>
          <w:tcPr>
            <w:tcW w:type="dxa" w:w="3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file revision, supersession, approval-state change or baseline mutation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Lifecycle decision</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Branch-local implementation and evaluation</w:t>
            </w:r>
          </w:p>
        </w:tc>
        <w:tc>
          <w:tcPr>
            <w:tcW w:type="dxa" w:w="3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production deployment, validated state, handover or Release for Use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Risk</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Eight local change risks assessed for the fictional execution</w:t>
            </w:r>
          </w:p>
        </w:tc>
        <w:tc>
          <w:tcPr>
            <w:tcW w:type="dxa" w:w="3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26 shared risks remain Open; no residual rating/acceptance changed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Traceability</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target/delta links recorded in this pack</w:t>
            </w:r>
          </w:p>
        </w:tc>
        <w:tc>
          <w:tcPr>
            <w:tcW w:type="dxa" w:w="3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 URS/FS/IS/DS/CS/TRM documents stay byte-identical</w:t>
            </w:r>
          </w:p>
        </w:tc>
      </w:tr>
    </w:tbl>
    <w:p>
      <w:pPr>
        <w:spacing w:after="0"/>
      </w:pPr>
    </w:p>
    <w:tbl>
      <w:tblPr>
        <w:tblStyle w:val="TableGrid"/>
        <w:tblW w:type="dxa" w:w="9360"/>
        <w:tblLayout w:type="fixed"/>
        <w:tblLook w:firstColumn="1" w:firstRow="1" w:lastColumn="0" w:lastRow="0" w:noHBand="0" w:noVBand="1" w:val="04A0"/>
        <w:tblInd w:w="120" w:type="dxa"/>
        <w:tblCaption w:val="HYPOTHETICAL POST-RELEASE ASSUMPTION callout"/>
        <w:tblDescription w:val="Controlled callout: HYPOTHETICAL POST-RELEASE ASSUMP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HYPOTHETICAL POST-RELEASE ASSUMPTION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current package has no post-release baseline. Every 'implemented', 'verified', 'approved' or 'closed' statement below is qualified as simulated within this branch.</w:t>
            </w:r>
          </w:p>
        </w:tc>
      </w:tr>
    </w:tbl>
    <w:p>
      <w:pPr>
        <w:spacing w:after="0"/>
      </w:pPr>
    </w:p>
    <w:p>
      <w:pPr>
        <w:pStyle w:val="Heading1"/>
        <w:keepNext/>
        <w:keepLines/>
        <w:pageBreakBefore/>
        <w:spacing w:before="160" w:after="80"/>
      </w:pPr>
      <w:r>
        <w:rPr>
          <w:rFonts w:ascii="Calibri" w:hAnsi="Calibri" w:eastAsia="Calibri"/>
          <w:b/>
          <w:i w:val="0"/>
          <w:color w:val="17365D"/>
          <w:sz w:val="28"/>
        </w:rPr>
        <w:t>3 Change definition and justification</w:t>
      </w:r>
    </w:p>
    <w:tbl>
      <w:tblPr>
        <w:tblStyle w:val="TableGrid"/>
        <w:tblW w:type="dxa" w:w="9360"/>
        <w:tblLayout w:type="fixed"/>
        <w:tblLook w:firstColumn="1" w:firstRow="1" w:lastColumn="0" w:lastRow="0" w:noHBand="0" w:noVBand="1" w:val="04A0"/>
        <w:tblInd w:w="120" w:type="dxa"/>
        <w:tblCaption w:val="Change definition"/>
        <w:tblDescription w:val="Description, origin, rationale and success condition for DUMMY-CHG-MES-001"/>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Attribute</w:t>
            </w:r>
          </w:p>
        </w:tc>
        <w:tc>
          <w:tcPr>
            <w:tcW w:type="dxa" w:w="6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entry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Change title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Add duplicate inbound ERP production-order quarantine alert and operator-visible reconciliation status</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Proactive control improvement in a fictional maintained-state exercise; not triggered by a real incident, deviation, complaint or batch</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Current-control premise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INT-MES-ERP-006 already requires sequence/duplicate handling; INT-MES-ERP-008 requires quarantine/reconciliation; INT-MES-ERP-009 requires monitoring/audit/version/recovery</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Problem statement</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 the hypothetical baseline, a duplicate is prevented from causing a second business effect, but support visibility and disposition evidence would benefit from an explicit alert and consolidated queue state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change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Create a deterministic duplicate event, retain the original transaction, place the repeated object in a controlled duplicate state, alert the accountable fictional support queue, expose age/reason/status, and retain reviewed disposition/reconciliation evidence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Business justification</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Improve timely detection, attributable review and demonstrable reconciliation without changing the MES intended use or approved-order release gate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Success condition</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second business effect; complete traceable duplicate record; authorised disposition; actionable alert; reconciled transaction population; reversible target configuration</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Priority / class</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Planned GxP-relevant maintained-state change; controlled execution required in the hypothetical released state</w:t>
            </w:r>
          </w:p>
        </w:tc>
      </w:tr>
    </w:tbl>
    <w:p>
      <w:pPr>
        <w:spacing w:after="0"/>
      </w:pPr>
    </w:p>
    <w:p>
      <w:pPr>
        <w:pStyle w:val="Heading1"/>
        <w:keepNext/>
        <w:keepLines/>
        <w:pageBreakBefore/>
        <w:spacing w:before="160" w:after="80"/>
      </w:pPr>
      <w:r>
        <w:rPr>
          <w:rFonts w:ascii="Calibri" w:hAnsi="Calibri" w:eastAsia="Calibri"/>
          <w:b/>
          <w:i w:val="0"/>
          <w:color w:val="17365D"/>
          <w:sz w:val="28"/>
        </w:rPr>
        <w:t>4 Initial screening and decisions</w:t>
      </w:r>
    </w:p>
    <w:tbl>
      <w:tblPr>
        <w:tblStyle w:val="TableGrid"/>
        <w:tblW w:type="dxa" w:w="9360"/>
        <w:tblLayout w:type="fixed"/>
        <w:tblLook w:firstColumn="1" w:firstRow="1" w:lastColumn="0" w:lastRow="0" w:noHBand="0" w:noVBand="1" w:val="04A0"/>
        <w:tblInd w:w="120" w:type="dxa"/>
        <w:tblCaption w:val="Initial decision register"/>
        <w:tblDescription w:val="Pre-execution classification and applicability decisions"/>
      </w:tblPr>
      <w:tblGrid>
        <w:gridCol w:w="1300"/>
        <w:gridCol w:w="3050"/>
        <w:gridCol w:w="1750"/>
        <w:gridCol w:w="32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3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3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Rationale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DEC-CHG-001</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Change-control route required in hypothetical released state</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GxP data/interface/validated-state control may be affected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DEC-CHG-002</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Intended use or URS wording changed</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Existing URS-MES-028/036/043/045/047 provide the need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DEC-CHG-003</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Formal local risk assessment required</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Risk-based scope documented in CRSK-CHG-001..008</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DEC-CHG-004</w:t>
            </w:r>
          </w:p>
        </w:tc>
        <w:tc>
          <w:tcPr>
            <w:tcW w:type="dxa" w:w="3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Batch limitation / batch-release involvement</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 N/A</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actual products, materials, batches or production exist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DEC-CHG-005</w:t>
            </w:r>
          </w:p>
        </w:tc>
        <w:tc>
          <w:tcPr>
            <w:tcW w:type="dxa" w:w="3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Regulatory/authority or ACA route</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 N/A</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dossier, filing, authority document or real process change exists</w:t>
            </w:r>
          </w:p>
        </w:tc>
      </w:tr>
    </w:tbl>
    <w:p>
      <w:pPr>
        <w:spacing w:after="0"/>
      </w:pPr>
    </w:p>
    <w:tbl>
      <w:tblPr>
        <w:tblStyle w:val="TableGrid"/>
        <w:tblW w:type="dxa" w:w="9360"/>
        <w:tblLayout w:type="fixed"/>
        <w:tblLook w:firstColumn="1" w:firstRow="1" w:lastColumn="0" w:lastRow="0" w:noHBand="0" w:noVBand="1" w:val="04A0"/>
        <w:tblInd w:w="120" w:type="dxa"/>
        <w:tblCaption w:val="BATCH / REGULATORY RATIONALE callout"/>
        <w:tblDescription w:val="Controlled callout: BATCH / REGULATORY RATIONA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BATCH / REGULATORY RATIONALE</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No products, materials, batches, dossier content, authority documentation or actual production exist. Batch limitation, batch-release review, regulatory assessment and ACA routing are therefore Not Applicable in this DUMMY scenario.</w:t>
            </w:r>
          </w:p>
        </w:tc>
      </w:tr>
    </w:tbl>
    <w:p>
      <w:pPr>
        <w:spacing w:after="0"/>
      </w:pPr>
    </w:p>
    <w:p>
      <w:pPr>
        <w:pStyle w:val="Heading1"/>
        <w:keepNext/>
        <w:keepLines/>
        <w:pageBreakBefore/>
        <w:spacing w:before="160" w:after="80"/>
      </w:pPr>
      <w:r>
        <w:rPr>
          <w:rFonts w:ascii="Calibri" w:hAnsi="Calibri" w:eastAsia="Calibri"/>
          <w:b/>
          <w:i w:val="0"/>
          <w:color w:val="17365D"/>
          <w:sz w:val="28"/>
        </w:rPr>
        <w:t>5 Impact assessment</w:t>
      </w:r>
    </w:p>
    <w:tbl>
      <w:tblPr>
        <w:tblStyle w:val="TableGrid"/>
        <w:tblW w:type="dxa" w:w="9360"/>
        <w:tblLayout w:type="fixed"/>
        <w:tblLook w:firstColumn="1" w:firstRow="1" w:lastColumn="0" w:lastRow="0" w:noHBand="0" w:noVBand="1" w:val="04A0"/>
        <w:tblInd w:w="120" w:type="dxa"/>
        <w:tblCaption w:val="Impact assessment"/>
        <w:tblDescription w:val="Twelve-domain PPVR, lifecycle and operational impact assessment"/>
      </w:tblPr>
      <w:tblGrid>
        <w:gridCol w:w="1200"/>
        <w:gridCol w:w="1700"/>
        <w:gridCol w:w="2950"/>
        <w:gridCol w:w="1350"/>
        <w:gridCol w:w="21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2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Assessment</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2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control / evidence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IMP-CHG-001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Product quality</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Indirect potential through order selection; duplicate business effect is prevented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Quarantine, single-business-effect handling, reconciliation and negative verification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IMP-CHG-002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Patient safety</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direct clinical function; indirect manufacturing-record integrity relevance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 - indirect</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Retain approved-order gate; verify duplicate cannot create executable work</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IMP-CHG-003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Validated state</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Would alter an interface control and maintained configuration in the hypothetical released state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change, specification/configuration delta, risk-based verification and baseline audit</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IMP-CHG-004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GxP data / data integrity</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Adds duplicate disposition state, reason, actor/time and reconciliation evidence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Attributable immutable event; authoritative time; retention with source transaction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IMP-CHG-005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Requirements / intended use</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intended-use or new user-need change; implements existing controls</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requirement change</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URS-MES-028/036/043/045/047 remain unchanged and are impact-linked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IMP-CHG-006</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Design / interfaces / configuration</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duplicate detection, queue, alert and monitoring trace are refined</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Update INT-MES-ERP-006/008/009 and corresponding FS/DS/CI trace annotations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IMP-CHG-007</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Verification</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Positive, duplicate, reorder, replay, access, alert, audit and rollback cases required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Eight criteria; synthetic DUMMY evidence only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IMP-CHG-008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Documents and records</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IS/DS/CS/TRM/OMSOP/UG/AG/SLA/TRN would require controlled revision</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Target-revision register and traceability delta; source files remain immutable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IMP-CHG-009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Training</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Support and reconciliation-review task changes; manufacturing execution task unchanged</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Role-based delta briefing and synthetic knowledge check</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IMP-CHG-010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services / security</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Alpha interface capability and alert transport require confirmation</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remains conditional for planning; no credentials/endpoints; least-privilege review</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IMP-CHG-011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 release / materials / regulatory / ACA</w:t>
            </w:r>
          </w:p>
        </w:tc>
        <w:tc>
          <w:tcPr>
            <w:tcW w:type="dxa" w:w="2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products, materials, batches, regulatory dossier or authority documentation exist in this DUMMY branch</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applicable</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batch limitation, regulatory review or ACA route; rationale documented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IMP-CHG-012</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Business continuity / rollback</w:t>
            </w:r>
          </w:p>
        </w:tc>
        <w:tc>
          <w:tcPr>
            <w:tcW w:type="dxa" w:w="2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Failed alert logic must not impair order receipt or obscure queue state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Backout configuration delta; preserve queued transactions; reconcile before simulated restore</w:t>
            </w:r>
          </w:p>
        </w:tc>
      </w:tr>
    </w:tbl>
    <w:p>
      <w:pPr>
        <w:spacing w:after="0"/>
      </w:pPr>
    </w:p>
    <w:tbl>
      <w:tblPr>
        <w:tblStyle w:val="TableGrid"/>
        <w:tblW w:type="dxa" w:w="9360"/>
        <w:tblLayout w:type="fixed"/>
        <w:tblLook w:firstColumn="1" w:firstRow="1" w:lastColumn="0" w:lastRow="0" w:noHBand="0" w:noVBand="1" w:val="04A0"/>
        <w:tblInd w:w="120" w:type="dxa"/>
        <w:tblCaption w:val="REQUIREMENT IMPACT CONCLUSION callout"/>
        <w:tblDescription w:val="Controlled callout: REQUIREMENT IMPACT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REQUIREMENT IMPACT CONCLUSION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The change does not alter intended use or URS wording. It refines how existing duplicate detection, quarantine, monitoring and reconciliation controls are made visible and evidenced.</w:t>
            </w:r>
          </w:p>
        </w:tc>
      </w:tr>
    </w:tbl>
    <w:p>
      <w:pPr>
        <w:spacing w:after="0"/>
      </w:pPr>
    </w:p>
    <w:p>
      <w:pPr>
        <w:pStyle w:val="Heading1"/>
        <w:keepNext/>
        <w:keepLines/>
        <w:pageBreakBefore/>
        <w:spacing w:before="160" w:after="80"/>
      </w:pPr>
      <w:r>
        <w:rPr>
          <w:rFonts w:ascii="Calibri" w:hAnsi="Calibri" w:eastAsia="Calibri"/>
          <w:b/>
          <w:i w:val="0"/>
          <w:color w:val="17365D"/>
          <w:sz w:val="28"/>
        </w:rPr>
        <w:t>6 Change-specific risk assessment</w:t>
      </w:r>
    </w:p>
    <w:p>
      <w:pPr>
        <w:keepLines w:val="0"/>
        <w:widowControl/>
        <w:spacing w:before="0" w:after="60" w:line="240" w:lineRule="auto"/>
      </w:pPr>
      <w:r>
        <w:rPr>
          <w:rFonts w:ascii="Calibri" w:hAnsi="Calibri" w:eastAsia="Calibri"/>
          <w:b w:val="0"/>
          <w:i w:val="0"/>
          <w:sz w:val="16"/>
        </w:rPr>
        <w:t>These eight CRSK records assess only the fictional act of making this change. They do not replace or re-rate the shared ITRA/ITRRA risks. Initial and post-control labels are qualitative DUMMY planning values.</w:t>
      </w:r>
    </w:p>
    <w:tbl>
      <w:tblPr>
        <w:tblStyle w:val="TableGrid"/>
        <w:tblW w:type="dxa" w:w="9360"/>
        <w:tblLayout w:type="fixed"/>
        <w:tblLook w:firstColumn="1" w:firstRow="1" w:lastColumn="0" w:lastRow="0" w:noHBand="0" w:noVBand="1" w:val="04A0"/>
        <w:tblInd w:w="120" w:type="dxa"/>
        <w:tblCaption w:val="Local change-risk assessment"/>
        <w:tblDescription w:val="Eight change-execution risks and branch-local controls"/>
      </w:tblPr>
      <w:tblGrid>
        <w:gridCol w:w="1200"/>
        <w:gridCol w:w="2200"/>
        <w:gridCol w:w="850"/>
        <w:gridCol w:w="3150"/>
        <w:gridCol w:w="900"/>
        <w:gridCol w:w="10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Local risk</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Failure mode</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Initial</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Preventive/detective control</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Post-control</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CRSK-CHG-001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Duplicate is misclassified as new</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Stable source-object and correlation key; deterministic duplicate rule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CRSK-CHG-002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Valid new order is falsely quarantined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Exact-key and version/status decision table; boundary/negative tests; manual disposition</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CRSK-CHG-003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Alert is missing, delayed or routed to the wrong role</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Monitored event, accountable queue ownership, timing check and escalation</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CRSK-CHG-004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Duplicate handling deletes or obscures source evidence</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Immutable source transaction and disposition history; audit/retrieval checks</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CRSK-CHG-005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Unauthorised user disposes a quarantined transaction</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Least-privilege role, segregation and negative access test</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CRSK-CHG-006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Retry/replay creates a second business effect</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Idempotent replay using same business key; concurrency challenge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CRSK-CHG-007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 promotion or rollback is incomplete</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Versioned delta, pre/post reconciliation, independent audit and backout test</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in this simulation only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CRSK-CHG-008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Trace or training update is omitted</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Medium</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Document task checklist, trace audit and role-based delta briefing</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Low</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in this simulation only</w:t>
            </w:r>
          </w:p>
        </w:tc>
      </w:tr>
    </w:tbl>
    <w:p>
      <w:pPr>
        <w:spacing w:after="0"/>
      </w:pPr>
    </w:p>
    <w:tbl>
      <w:tblPr>
        <w:tblStyle w:val="TableGrid"/>
        <w:tblW w:type="dxa" w:w="9360"/>
        <w:tblLayout w:type="fixed"/>
        <w:tblLook w:firstColumn="1" w:firstRow="1" w:lastColumn="0" w:lastRow="0" w:noHBand="0" w:noVBand="1" w:val="04A0"/>
        <w:tblInd w:w="120" w:type="dxa"/>
        <w:tblCaption w:val="NO SHARED-RISK CLOSURE callout"/>
        <w:tblDescription w:val="Controlled callout: NO SHARED-RISK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 SHARED-RISK CLOSURE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The eight 'Low' post-control labels above are local simulation results only; they are not shared residual-risk ratings and create no operational acceptance.</w:t>
            </w:r>
          </w:p>
        </w:tc>
      </w:tr>
    </w:tbl>
    <w:p>
      <w:pPr>
        <w:spacing w:after="0"/>
      </w:pPr>
    </w:p>
    <w:p>
      <w:pPr>
        <w:pStyle w:val="Heading1"/>
        <w:keepNext/>
        <w:keepLines/>
        <w:pageBreakBefore/>
        <w:spacing w:before="160" w:after="80"/>
      </w:pPr>
      <w:r>
        <w:rPr>
          <w:rFonts w:ascii="Calibri" w:hAnsi="Calibri" w:eastAsia="Calibri"/>
          <w:b/>
          <w:i w:val="0"/>
          <w:color w:val="17365D"/>
          <w:sz w:val="28"/>
        </w:rPr>
        <w:t>7 Execution plan and authorisation</w:t>
      </w:r>
    </w:p>
    <w:tbl>
      <w:tblPr>
        <w:tblStyle w:val="TableGrid"/>
        <w:tblW w:type="dxa" w:w="9360"/>
        <w:tblLayout w:type="fixed"/>
        <w:tblLook w:firstColumn="1" w:firstRow="1" w:lastColumn="0" w:lastRow="0" w:noHBand="0" w:noVBand="1" w:val="04A0"/>
        <w:tblInd w:w="120" w:type="dxa"/>
        <w:tblCaption w:val="Execution plan and record"/>
        <w:tblDescription w:val="Twelve planned and simulated-completed change tasks"/>
      </w:tblPr>
      <w:tblGrid>
        <w:gridCol w:w="1200"/>
        <w:gridCol w:w="3700"/>
        <w:gridCol w:w="1900"/>
        <w:gridCol w:w="1300"/>
        <w:gridCol w:w="12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Task</w:t>
            </w:r>
          </w:p>
        </w:tc>
        <w:tc>
          <w:tcPr>
            <w:tcW w:type="dxa" w:w="3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activity</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owner</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TASK-CHG-001</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Freeze and reconcile pre-change branch baseline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 Responsible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EVD-CHG-001</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TASK-CHG-002</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 impact/risk assessment and execution scope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 + Process/System Owners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EVD-CHG-002</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TASK-CHG-003</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Update future-state IS/FS/DS control descriptions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Integration / Design roles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EVD-CHG-003</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TASK-CHG-004</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Create versioned configuration delta and backout values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Configuration role</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EVD-CHG-004</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TASK-CHG-005</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Configure duplicate key, quarantine state and alert event in isolated DUMMY environment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Technical role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EVD-CHG-005</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TASK-CHG-006</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Peer-review configuration and least-privilege allocation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Independent technical/security roles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TASK-CHG-007</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positive, duplicate, reorder, retry/replay and concurrency verification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Verification role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EVD-CHG-007</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TASK-CHG-008</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Verify alert, queue, audit record, retention and retrieval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 + Data Integrity roles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EVD-CHG-008</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TASK-CHG-009</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Exercise backout and reconcile transaction population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Technical + Verification roles</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EVD-CHG-009</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TASK-CHG-010</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Update simulated TRM, operations, guide, SLA and training links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Documentation / Training roles</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EVD-CHG-010</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TASK-CHG-011</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Perform independent configuration audit against target baseline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Independent reviewer</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EVD-CHG-011</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TASK-CHG-012</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Evaluate criteria, approve simulated closure and retain package HOLD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Change Responsible + Quality</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EVD-CHG-012</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w:t>
            </w:r>
          </w:p>
        </w:tc>
      </w:tr>
    </w:tbl>
    <w:p>
      <w:pPr>
        <w:spacing w:after="0"/>
      </w:pPr>
    </w:p>
    <w:p>
      <w:pPr>
        <w:pStyle w:val="Heading2"/>
        <w:keepNext/>
        <w:keepLines/>
        <w:pageBreakBefore w:val="0"/>
        <w:spacing w:before="100" w:after="40"/>
      </w:pPr>
      <w:r>
        <w:rPr>
          <w:rFonts w:ascii="Calibri" w:hAnsi="Calibri" w:eastAsia="Calibri"/>
          <w:b/>
          <w:i w:val="0"/>
          <w:color w:val="1F4E78"/>
          <w:sz w:val="21"/>
        </w:rPr>
        <w:t>7.1 Pre-execution authorisation</w:t>
      </w:r>
    </w:p>
    <w:tbl>
      <w:tblPr>
        <w:tblStyle w:val="TableGrid"/>
        <w:tblW w:type="dxa" w:w="9360"/>
        <w:tblLayout w:type="fixed"/>
        <w:tblLook w:firstColumn="1" w:firstRow="1" w:lastColumn="0" w:lastRow="0" w:noHBand="0" w:noVBand="1" w:val="04A0"/>
        <w:tblInd w:w="120" w:type="dxa"/>
        <w:tblCaption w:val="Execution authorisation"/>
        <w:tblDescription w:val="Evidence that planning gates preceded simulated execution"/>
      </w:tblPr>
      <w:tblGrid>
        <w:gridCol w:w="1900"/>
        <w:gridCol w:w="2700"/>
        <w:gridCol w:w="3100"/>
        <w:gridCol w:w="16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Authorisation check</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state</w:t>
            </w:r>
          </w:p>
        </w:tc>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Recorded branch state</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Scope and classification</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Change boundary and GxP relevance approved</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Sections 2-4 complete</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 simulated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Impact and risk</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impacts and 8 local risks approved</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Sections 5-6 complete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 simulated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Execution/backout</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Tasks, independent checks and rollback defined</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TASK-CHG-001..012 and Section 9</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 - simulated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Evaluation criteria</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Objective criteria approved before execution</w:t>
            </w:r>
          </w:p>
        </w:tc>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EVAL-CHG-001..008 frozen</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Met - simulated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Quality decision</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Approval for execution in isolated branch</w:t>
            </w:r>
          </w:p>
        </w:tc>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Quality role approval</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Authorised - branch only</w:t>
            </w:r>
          </w:p>
        </w:tc>
      </w:tr>
    </w:tbl>
    <w:p>
      <w:pPr>
        <w:spacing w:after="0"/>
      </w:pPr>
    </w:p>
    <w:p>
      <w:pPr>
        <w:pStyle w:val="Heading1"/>
        <w:keepNext/>
        <w:keepLines/>
        <w:pageBreakBefore/>
        <w:spacing w:before="160" w:after="80"/>
      </w:pPr>
      <w:r>
        <w:rPr>
          <w:rFonts w:ascii="Calibri" w:hAnsi="Calibri" w:eastAsia="Calibri"/>
          <w:b/>
          <w:i w:val="0"/>
          <w:color w:val="17365D"/>
          <w:sz w:val="28"/>
        </w:rPr>
        <w:t>8 Configuration and document delta</w:t>
      </w:r>
    </w:p>
    <w:tbl>
      <w:tblPr>
        <w:tblStyle w:val="TableGrid"/>
        <w:tblW w:type="dxa" w:w="9360"/>
        <w:tblLayout w:type="fixed"/>
        <w:tblLook w:firstColumn="1" w:firstRow="1" w:lastColumn="0" w:lastRow="0" w:noHBand="0" w:noVBand="1" w:val="04A0"/>
        <w:tblInd w:w="120" w:type="dxa"/>
        <w:tblCaption w:val="Configuration and document delta"/>
        <w:tblDescription w:val="Before/target/backout control for affected items"/>
      </w:tblPr>
      <w:tblGrid>
        <w:gridCol w:w="1350"/>
        <w:gridCol w:w="1800"/>
        <w:gridCol w:w="2450"/>
        <w:gridCol w:w="2550"/>
        <w:gridCol w:w="121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Delta</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Affected item</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Before / source baseline</w:t>
            </w:r>
          </w:p>
        </w:tc>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Simulated target</w:t>
            </w:r>
          </w:p>
        </w:tc>
        <w:tc>
          <w:tcPr>
            <w:tcW w:type="dxa" w:w="1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Verification / rollback</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DELTA-CHG-001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INT-MES-ERP-006</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Duplicate/reorder/idempotency control defined</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Emit deterministic duplicate event without second business effect</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Challenge duplicate/replay/concurrency; remove event binding on backout</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DELTA-CHG-002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INT-MES-ERP-008</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quarantine and reconciliation defined</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Add explicit duplicate state, age, reason, owner and disposition evidence</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Inspect population and immutable source; restore prior view configuration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DELTA-CHG-003</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INT-MES-ERP-009</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Monitoring/audit/version/recovery defined</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Add monitored duplicate-alert event and target-baseline identifier</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Alert/audit/recovery checks; restore baseline event catalog</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DELTA-CHG-004</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CI-MES-028/036/043/045/047</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Existing generic DUMMY configuration controls</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Versioned branch labels for key, state, event, queue and route; no live values</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Independent target/baseline configuration audit</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DELTA-CHG-005</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FS/DS trace</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Existing requirement/design realization</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Add change rationale and duplicate-alert behavior trace annotations</w:t>
            </w:r>
          </w:p>
        </w:tc>
        <w:tc>
          <w:tcPr>
            <w:tcW w:type="dxa" w:w="1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Bidirectional trace audit; source files unchanged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DELTA-CHG-006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OMSOP/UG/AG/SLA/TRN</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Existing DUMMY operational models</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Add duplicate-alert triage, authorised disposition, escalation and briefing delta</w:t>
            </w:r>
          </w:p>
        </w:tc>
        <w:tc>
          <w:tcPr>
            <w:tcW w:type="dxa" w:w="1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Checklist and synthetic knowledge check; retract delta on backout</w:t>
            </w:r>
          </w:p>
        </w:tc>
      </w:tr>
    </w:tbl>
    <w:p>
      <w:pPr>
        <w:spacing w:after="0"/>
      </w:pPr>
    </w:p>
    <w:tbl>
      <w:tblPr>
        <w:tblStyle w:val="TableGrid"/>
        <w:tblW w:type="dxa" w:w="9360"/>
        <w:tblLayout w:type="fixed"/>
        <w:tblLook w:firstColumn="1" w:firstRow="1" w:lastColumn="0" w:lastRow="0" w:noHBand="0" w:noVBand="1" w:val="04A0"/>
        <w:tblInd w:w="120" w:type="dxa"/>
        <w:tblCaption w:val="Configuration attributes"/>
        <w:tblDescription w:val="Controlled DUMMY baseline/target values without live technical data"/>
      </w:tblPr>
      <w:tblGrid>
        <w:gridCol w:w="2200"/>
        <w:gridCol w:w="2250"/>
        <w:gridCol w:w="2700"/>
        <w:gridCol w:w="22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Configuration attribute</w:t>
            </w:r>
          </w:p>
        </w:tc>
        <w:tc>
          <w:tcPr>
            <w:tcW w:type="dxa" w:w="2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Baseline</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Simulated target</w:t>
            </w:r>
          </w:p>
        </w:tc>
        <w:tc>
          <w:tcPr>
            <w:tcW w:type="dxa" w:w="2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value rule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Duplicate identity</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Existing correlation identity</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Source object + version + controlled correlation key</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identifier pattern or endpoint stored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Business effect</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Existing idempotency rule</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Exactly one accepted business object; repeat is non-executable</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Invariant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Queue state</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Generic controlled exception</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DUMMY_DUPLICATE_QUARANTINED</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label only</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Alert event</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Generic interface alert</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DUMMY_ERP_DUPLICATE_ALERT</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label only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Accountable route</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Generic support role</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Integration Support role</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name/contact/address</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Retention</w:t>
            </w:r>
          </w:p>
        </w:tc>
        <w:tc>
          <w:tcPr>
            <w:tcW w:type="dxa" w:w="2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Per associated transaction/record</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Unchanged; retain event/disposition with source transaction</w:t>
            </w:r>
          </w:p>
        </w:tc>
        <w:tc>
          <w:tcPr>
            <w:tcW w:type="dxa" w:w="2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invented duration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Backout</w:t>
            </w:r>
          </w:p>
        </w:tc>
        <w:tc>
          <w:tcPr>
            <w:tcW w:type="dxa" w:w="2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Hypothetical pre-change baseline</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Restore prior event/view bindings; keep evidence and reconcile all transactions</w:t>
            </w:r>
          </w:p>
        </w:tc>
        <w:tc>
          <w:tcPr>
            <w:tcW w:type="dxa" w:w="2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deletion of source/history</w:t>
            </w:r>
          </w:p>
        </w:tc>
      </w:tr>
    </w:tbl>
    <w:p>
      <w:pPr>
        <w:spacing w:after="0"/>
      </w:pPr>
    </w:p>
    <w:p>
      <w:pPr>
        <w:pStyle w:val="Heading1"/>
        <w:keepNext/>
        <w:keepLines/>
        <w:pageBreakBefore/>
        <w:spacing w:before="160" w:after="80"/>
      </w:pPr>
      <w:r>
        <w:rPr>
          <w:rFonts w:ascii="Calibri" w:hAnsi="Calibri" w:eastAsia="Calibri"/>
          <w:b/>
          <w:i w:val="0"/>
          <w:color w:val="17365D"/>
          <w:sz w:val="28"/>
        </w:rPr>
        <w:t>9 Backout, reconciliation and contingency</w:t>
      </w:r>
    </w:p>
    <w:tbl>
      <w:tblPr>
        <w:tblStyle w:val="TableGrid"/>
        <w:tblW w:type="dxa" w:w="9360"/>
        <w:tblLayout w:type="fixed"/>
        <w:tblLook w:firstColumn="1" w:firstRow="1" w:lastColumn="0" w:lastRow="0" w:noHBand="0" w:noVBand="1" w:val="04A0"/>
        <w:tblInd w:w="120" w:type="dxa"/>
        <w:tblCaption w:val="Backout and contingency plan"/>
        <w:tblDescription w:val="Reversible implementation and population-reconciliation controls"/>
      </w:tblPr>
      <w:tblGrid>
        <w:gridCol w:w="1200"/>
        <w:gridCol w:w="2400"/>
        <w:gridCol w:w="2650"/>
        <w:gridCol w:w="2100"/>
        <w:gridCol w:w="10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Stage</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Trigger / criterion</w:t>
            </w:r>
          </w:p>
        </w:tc>
        <w:tc>
          <w:tcPr>
            <w:tcW w:type="dxa" w:w="2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action</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Reconciliation / evidence</w:t>
            </w:r>
          </w:p>
        </w:tc>
        <w:tc>
          <w:tcPr>
            <w:tcW w:type="dxa" w:w="1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Pause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Unexpected second business effect, lost source evidence, access bypass or material alert failure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Stop promotion; prevent further target transactions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Freeze queue, event and transaction counts</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 Responsible + Quality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Protect</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Any ambiguous transaction state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source and target records; prohibit deletion or unauthorised replay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Identify every source/correlation/business state</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Data/Process Owner roles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Backout</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Evaluation criterion cannot be met or local risk is not controlled</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Restore prior event/view bindings and configuration baseline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Target-to-baseline CI audit</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Technical role + independent reviewer</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Reconcile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After target implementation or backout</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Compare received, accepted, quarantined, rejected, replayed and unresolved populations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Zero unexplained difference; each exception disposition linked</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Verification + Process roles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Escalate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Product-quality/patient-safety or data-integrity concern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Maintain HOLD; initiate the applicable authorised quality/incident route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Link resulting controlled record; no batch release</w:t>
            </w:r>
          </w:p>
        </w:tc>
        <w:tc>
          <w:tcPr>
            <w:tcW w:type="dxa" w:w="1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role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Resume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Only after approved evidence and reconciliation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Resume fictional branch processing under recorded target or restored baseline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Configuration audit and evaluation approval</w:t>
            </w:r>
          </w:p>
        </w:tc>
        <w:tc>
          <w:tcPr>
            <w:tcW w:type="dxa" w:w="1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 + System/Process Owners</w:t>
            </w:r>
          </w:p>
        </w:tc>
      </w:tr>
    </w:tbl>
    <w:p>
      <w:pPr>
        <w:spacing w:after="0"/>
      </w:pPr>
    </w:p>
    <w:p>
      <w:pPr>
        <w:pStyle w:val="Heading1"/>
        <w:keepNext/>
        <w:keepLines/>
        <w:pageBreakBefore/>
        <w:spacing w:before="160" w:after="80"/>
      </w:pPr>
      <w:r>
        <w:rPr>
          <w:rFonts w:ascii="Calibri" w:hAnsi="Calibri" w:eastAsia="Calibri"/>
          <w:b/>
          <w:i w:val="0"/>
          <w:color w:val="17365D"/>
          <w:sz w:val="28"/>
        </w:rPr>
        <w:t>10 Verification evidence</w:t>
      </w:r>
    </w:p>
    <w:tbl>
      <w:tblPr>
        <w:tblStyle w:val="TableGrid"/>
        <w:tblW w:type="dxa" w:w="9360"/>
        <w:tblLayout w:type="fixed"/>
        <w:tblLook w:firstColumn="1" w:firstRow="1" w:lastColumn="0" w:lastRow="0" w:noHBand="0" w:noVBand="1" w:val="04A0"/>
        <w:tblInd w:w="120" w:type="dxa"/>
        <w:tblCaption w:val="Change evidence index"/>
        <w:tblDescription w:val="Twelve synthetic evidence locators for the future-state branch"/>
      </w:tblPr>
      <w:tblGrid>
        <w:gridCol w:w="1400"/>
        <w:gridCol w:w="2200"/>
        <w:gridCol w:w="420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Artifact</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Coverage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EVD-CHG-001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Baseline manifest</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29 source DOCX files; SHA-256 and bytes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 branch record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EVD-CHG-002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assessment snapshot</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12 impact domains; 8 local risks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 approvals</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EVD-CHG-003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delta review</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INT-MES-ERP-006/008/009; affected FS/DS links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no source file changed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EVD-CHG-004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Configuration delta</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duplicate key, queue, event and routing labels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no live value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EVD-CHG-005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Build/configuration record</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Isolated fictional target baseline</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 evidence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EVD-CHG-006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Peer and access review</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Independent technical/security checklist</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fictional roles</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EVD-CHG-007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Functional challenge log</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Eight scenario groups, including duplicate/replay/concurrency</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all simulated criteria met</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EVD-CHG-008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Data-integrity review</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Audit/retrieval/chronology/retention observations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 records</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EVD-CHG-009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Backout and reconciliation log</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Target-to-baseline restore and zero unexplained differences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EVD-CHG-010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Documentation/training delta index</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Nine target artifacts and role briefing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target-revision model only</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EVD-CHG-011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Configuration audit</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Recorded target matches fictional implemented target</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EVD-CHG-012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Evaluation and closure record</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8/8 criteria Met; branch-only closure boundary</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simulated Quality approval</w:t>
            </w:r>
          </w:p>
        </w:tc>
      </w:tr>
    </w:tbl>
    <w:p>
      <w:pPr>
        <w:spacing w:after="0"/>
      </w:pPr>
    </w:p>
    <w:tbl>
      <w:tblPr>
        <w:tblStyle w:val="TableGrid"/>
        <w:tblW w:type="dxa" w:w="9360"/>
        <w:tblLayout w:type="fixed"/>
        <w:tblLook w:firstColumn="1" w:firstRow="1" w:lastColumn="0" w:lastRow="0" w:noHBand="0" w:noVBand="1" w:val="04A0"/>
        <w:tblInd w:w="120" w:type="dxa"/>
        <w:tblCaption w:val="EVIDENCE LIMITATION callout"/>
        <w:tblDescription w:val="Controlled callout: EVIDENCE LIMI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EVIDENCE LIMITATION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Every evidence item is synthetic and contained or indexed in this record. No live log, screenshot, environment, credential, endpoint, production identifier, real signature or external attachment is represented.</w:t>
            </w:r>
          </w:p>
        </w:tc>
      </w:tr>
    </w:tbl>
    <w:p>
      <w:pPr>
        <w:spacing w:after="0"/>
      </w:pPr>
    </w:p>
    <w:p>
      <w:pPr>
        <w:pStyle w:val="Heading1"/>
        <w:keepNext/>
        <w:keepLines/>
        <w:pageBreakBefore/>
        <w:spacing w:before="160" w:after="80"/>
      </w:pPr>
      <w:r>
        <w:rPr>
          <w:rFonts w:ascii="Calibri" w:hAnsi="Calibri" w:eastAsia="Calibri"/>
          <w:b/>
          <w:i w:val="0"/>
          <w:color w:val="17365D"/>
          <w:sz w:val="28"/>
        </w:rPr>
        <w:t>11 Evaluation against pre-approved criteria</w:t>
      </w:r>
    </w:p>
    <w:tbl>
      <w:tblPr>
        <w:tblStyle w:val="TableGrid"/>
        <w:tblW w:type="dxa" w:w="9360"/>
        <w:tblLayout w:type="fixed"/>
        <w:tblLook w:firstColumn="1" w:firstRow="1" w:lastColumn="0" w:lastRow="0" w:noHBand="0" w:noVBand="1" w:val="04A0"/>
        <w:tblInd w:w="120" w:type="dxa"/>
        <w:tblCaption w:val="Evaluation criteria and results"/>
        <w:tblDescription w:val="Eight pre-approved criteria evaluated after simulated execution"/>
      </w:tblPr>
      <w:tblGrid>
        <w:gridCol w:w="1350"/>
        <w:gridCol w:w="4300"/>
        <w:gridCol w:w="2550"/>
        <w:gridCol w:w="116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Objective expected outcome</w:t>
            </w:r>
          </w:p>
        </w:tc>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Evaluation result</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EVAL-CHG-001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 repeated ERP source order cannot create a second MES business object or executable action</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simulated duplicate/replay/concurrency challenges</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EVD-CHG-007</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EVAL-CHG-002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 new and valid revised orders remain distinguishable and accepted through the existing release gate</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simulated positive/boundary set</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EVD-CHG-007</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EVAL-CHG-003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Duplicate quarantine retains source identity, reason, actor/time, state and immutable history</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simulated record inspection</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EVD-CHG-008</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EVAL-CHG-004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Actionable alert reaches the accountable fictional support queue and is monitored</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simulated alert-path check</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EVD-CHG-008</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EVAL-CHG-005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Only an authorised role can disposition or replay; prohibited access is rejected and recorded</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simulated access challenge</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EVD-CHG-006/007</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EVAL-CHG-006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Target configuration matches the approved delta; rollback restores baseline without lost/unexplained transactions</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 simulated audit/backout</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EVD-CHG-009/011</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EVAL-CHG-007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Affected requirements, risks, design, configuration, tests, operations and training are trace-linked</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Met - trace population reconciled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EVD-CHG-010</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EVAL-CHG-008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negative impact is introduced to product quality, patient safety, validated-state controls or regulatory documentation</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Met within hypothetical branch; not a real release conclusion</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EVD-CHG-002/012</w:t>
            </w:r>
          </w:p>
        </w:tc>
      </w:tr>
    </w:tbl>
    <w:p>
      <w:pPr>
        <w:spacing w:after="0"/>
      </w:pPr>
    </w:p>
    <w:p>
      <w:pPr>
        <w:pStyle w:val="Heading2"/>
        <w:keepNext/>
        <w:keepLines/>
        <w:pageBreakBefore w:val="0"/>
        <w:spacing w:before="100" w:after="40"/>
      </w:pPr>
      <w:r>
        <w:rPr>
          <w:rFonts w:ascii="Calibri" w:hAnsi="Calibri" w:eastAsia="Calibri"/>
          <w:b/>
          <w:i w:val="0"/>
          <w:color w:val="1F4E78"/>
          <w:sz w:val="21"/>
        </w:rPr>
        <w:t>11.1 Evaluation conclusion</w:t>
      </w:r>
    </w:p>
    <w:p>
      <w:pPr>
        <w:keepLines w:val="0"/>
        <w:widowControl/>
        <w:spacing w:before="0" w:after="60" w:line="240" w:lineRule="auto"/>
      </w:pPr>
      <w:r>
        <w:rPr>
          <w:rFonts w:ascii="Calibri" w:hAnsi="Calibri" w:eastAsia="Calibri"/>
          <w:b w:val="0"/>
          <w:i w:val="0"/>
          <w:sz w:val="16"/>
        </w:rPr>
        <w:t>All eight criteria are Met within the isolated fictional branch. The simulated change achieved the defined control improvement without an observed negative effect in its synthetic evidence population. This conclusion authorises only branch-local closure; it is not evidence that a real solution remains validated or that the current package may be released.</w:t>
      </w:r>
    </w:p>
    <w:tbl>
      <w:tblPr>
        <w:tblStyle w:val="TableGrid"/>
        <w:tblW w:type="dxa" w:w="9360"/>
        <w:tblLayout w:type="fixed"/>
        <w:tblLook w:firstColumn="1" w:firstRow="1" w:lastColumn="0" w:lastRow="0" w:noHBand="0" w:noVBand="1" w:val="04A0"/>
        <w:tblInd w:w="120" w:type="dxa"/>
        <w:tblCaption w:val="Evaluation and closure decisions"/>
        <w:tblDescription w:val="Branch-local closure and package non-release decisions"/>
      </w:tblPr>
      <w:tblGrid>
        <w:gridCol w:w="1350"/>
        <w:gridCol w:w="3150"/>
        <w:gridCol w:w="1800"/>
        <w:gridCol w:w="306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meaning</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DEC-CHG-006</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Evaluation criteria met</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 - simulated</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8/8 criteria supported by synthetic branch evidence</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DEC-CHG-007</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Change record may close</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Yes - branch only</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Closure has no effect on current package or shared-risk status</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DEC-CHG-008</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package may release</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 DEFER - DO NOT RELEASE</w:t>
            </w:r>
          </w:p>
        </w:tc>
      </w:tr>
    </w:tbl>
    <w:p>
      <w:pPr>
        <w:spacing w:after="0"/>
      </w:pPr>
    </w:p>
    <w:tbl>
      <w:tblPr>
        <w:tblStyle w:val="TableGrid"/>
        <w:tblW w:type="dxa" w:w="9360"/>
        <w:tblLayout w:type="fixed"/>
        <w:tblLook w:firstColumn="1" w:firstRow="1" w:lastColumn="0" w:lastRow="0" w:noHBand="0" w:noVBand="1" w:val="04A0"/>
        <w:tblInd w:w="120" w:type="dxa"/>
        <w:tblCaption w:val="CLOSURE / RELEASE SEPARATION callout"/>
        <w:tblDescription w:val="Controlled callout: CLOSURE / RELEASE SEPAR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CLOSURE / RELEASE SEPARATION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Closed - simulated future-state training branch only. Current package decision: HOLD / DEFER - DO NOT RELEASE.</w:t>
            </w:r>
          </w:p>
        </w:tc>
      </w:tr>
    </w:tbl>
    <w:p>
      <w:pPr>
        <w:spacing w:after="0"/>
      </w:pPr>
    </w:p>
    <w:p>
      <w:pPr>
        <w:pStyle w:val="Heading1"/>
        <w:keepNext/>
        <w:keepLines/>
        <w:pageBreakBefore/>
        <w:spacing w:before="160" w:after="80"/>
      </w:pPr>
      <w:r>
        <w:rPr>
          <w:rFonts w:ascii="Calibri" w:hAnsi="Calibri" w:eastAsia="Calibri"/>
          <w:b/>
          <w:i w:val="0"/>
          <w:color w:val="17365D"/>
          <w:sz w:val="28"/>
        </w:rPr>
        <w:t>12 Traceability delta</w:t>
      </w:r>
    </w:p>
    <w:tbl>
      <w:tblPr>
        <w:tblStyle w:val="TableGrid"/>
        <w:tblW w:type="dxa" w:w="9360"/>
        <w:tblLayout w:type="fixed"/>
        <w:tblLook w:firstColumn="1" w:firstRow="1" w:lastColumn="0" w:lastRow="0" w:noHBand="0" w:noVBand="1" w:val="04A0"/>
        <w:tblInd w:w="120" w:type="dxa"/>
        <w:tblCaption w:val="Affected traceability delta"/>
        <w:tblDescription w:val="Updated bidirectional trace for requirements, risks, design, execution and evidence"/>
      </w:tblPr>
      <w:tblGrid>
        <w:gridCol w:w="1200"/>
        <w:gridCol w:w="1600"/>
        <w:gridCol w:w="2200"/>
        <w:gridCol w:w="1750"/>
        <w:gridCol w:w="1450"/>
        <w:gridCol w:w="11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Need / risk</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Design/configuration</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control</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Verification</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Delta 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TRACE-CHG-001</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URS-MES-028</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FS-MES-028; DS-MES-028; CI-MES-028</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INT-MES-ERP-001/006/008</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EVAL-CHG-001/002/003</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 - wording unchanged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TRACE-CHG-002</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URS-MES-036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FS-MES-036; DS-MES-036; CI-MES-036</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INT-MES-ERP-006/008/009</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EVAL-CHG-001/003/006</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 - control refined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TRACE-CHG-003</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FS-MES-043; DS-MES-043; CI-MES-043</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INT-MES-ERP-008</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EVAL-CHG-003/004</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 - visibility refined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TRACE-CHG-004</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URS-MES-045</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FS-MES-045; DS-MES-045; CI-MES-045</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INT-MES-ERP-009</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EVAL-CHG-004</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Affected - alert refined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TRACE-CHG-005</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FS-MES-047; DS-MES-047; CI-MES-047</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INT-MES-ERP-009; DUMMY-CHG-MES-001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EVAL-CHG-006/007/008</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Affected - change evidence added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TRACE-CHG-006</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URS-MES-020/021/022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FS/DS/CI-MES-020/021/022</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Duplicate event/audit/retrieval evidence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EVAL-CHG-003/005</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Secondary impact - audit evidence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TRACE-CHG-007</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interface failure</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CRSK-CHG-001/002/006</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EVAL-CHG-001/002</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TRACE-CHG-008</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RSK-MES-015</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Cross-interface integrity/monitoring/reconciliation</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CRSK-CHG-003/004/006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EVAL-CHG-003/004</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TRACE-CHG-009</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RSK-MES-021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Uncontrolled change/configuration/promotion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CRSK-CHG-007/008</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EVAL-CHG-006/007/008</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 remains Open</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TRACE-CHG-010</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IS/DS/CS target revisions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DELTA-CHG-001..005</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TASK-CHG-003..006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EVD-CHG-003..006</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target only</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TRACE-CHG-011</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TRM target revision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TRACE-CHG-001..009</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TASK-CHG-010</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EVD-CHG-010</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Updated in this pack only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TRACE-CHG-012</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OMSOP/UG/AG/SLA/TRN target revisions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DELTA-CHG-006</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TASK-CHG-010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EVD-CHG-010</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target only</w:t>
            </w:r>
          </w:p>
        </w:tc>
      </w:tr>
    </w:tbl>
    <w:p>
      <w:pPr>
        <w:spacing w:after="0"/>
      </w:pPr>
    </w:p>
    <w:tbl>
      <w:tblPr>
        <w:tblStyle w:val="TableGrid"/>
        <w:tblW w:type="dxa" w:w="9360"/>
        <w:tblLayout w:type="fixed"/>
        <w:tblLook w:firstColumn="1" w:firstRow="1" w:lastColumn="0" w:lastRow="0" w:noHBand="0" w:noVBand="1" w:val="04A0"/>
        <w:tblInd w:w="120" w:type="dxa"/>
        <w:tblCaption w:val="TRACEABILITY UPDATE METHOD callout"/>
        <w:tblDescription w:val="Controlled callout: TRACEABILITY UPDATE METHO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TRACEABILITY UPDATE METHOD</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Traceability is updated within this Change Record Pack as a controlled delta. It does not edit, replace or silently advance the approved version of any frozen source document.</w:t>
            </w:r>
          </w:p>
        </w:tc>
      </w:tr>
    </w:tbl>
    <w:p>
      <w:pPr>
        <w:spacing w:after="0"/>
      </w:pPr>
    </w:p>
    <w:p>
      <w:pPr>
        <w:pStyle w:val="Heading1"/>
        <w:keepNext/>
        <w:keepLines/>
        <w:pageBreakBefore/>
        <w:spacing w:before="160" w:after="80"/>
      </w:pPr>
      <w:r>
        <w:rPr>
          <w:rFonts w:ascii="Calibri" w:hAnsi="Calibri" w:eastAsia="Calibri"/>
          <w:b/>
          <w:i w:val="0"/>
          <w:color w:val="17365D"/>
          <w:sz w:val="28"/>
        </w:rPr>
        <w:t>Appendix A - 50-requirement impact screen</w:t>
      </w:r>
    </w:p>
    <w:tbl>
      <w:tblPr>
        <w:tblStyle w:val="TableGrid"/>
        <w:tblW w:type="dxa" w:w="9360"/>
        <w:tblLayout w:type="fixed"/>
        <w:tblLook w:firstColumn="1" w:firstRow="1" w:lastColumn="0" w:lastRow="0" w:noHBand="0" w:noVBand="1" w:val="04A0"/>
        <w:tblInd w:w="120" w:type="dxa"/>
        <w:tblCaption w:val="URS impact screen"/>
        <w:tblDescription w:val="Complete impact assessment for all fifty requirements"/>
      </w:tblPr>
      <w:tblGrid>
        <w:gridCol w:w="1150"/>
        <w:gridCol w:w="3200"/>
        <w:gridCol w:w="1700"/>
        <w:gridCol w:w="2450"/>
        <w:gridCol w:w="8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Rationale</w:t>
            </w:r>
          </w:p>
        </w:tc>
        <w:tc>
          <w:tcPr>
            <w:tcW w:type="dxa" w:w="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make a production order available for execution only when the order is authorised, required master data are valid, and the currently approved effective master batch record or recipe is associated with the order.</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guide authorised users through the approved execution sequence and prevent completion of a mandatory step until its defined prerequisites and required entries are satisfied.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capture required manual and automated execution values with their units, source, business context, date and time, and shall apply only approved calculation and validation rules.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verify and record the identity and applicable released, available, calibration, or readiness status of materials and equipment before their controlled use in a batch step.</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control hold, stop, resume, cancel, and abort transitions for active execution and shall preserve the reason, authorised actor, date and time, prior state, and resulting state for each transition.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prevent final completion of an electronic batch record until all mandatory entries, steps, reviews, signatures, and blocking exception dispositions required by the approved workflow are complete.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generate complete and accurate human-readable and approved electronic copies of electronic batch records, including relevant metadata, audit trails, and electronic signatures, while preserving content and meaning.</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require each interactive user to authenticate with a unique attributable identity through the approved identity service and shall apply approved session, lockout, and re-authentication controls.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restrict functions and data to approved role-based permissions so that users can perform only the activities necessary for their assigned responsibilities.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access process shall support approved provisioning, modification, suspension, and revocation of user access with traceable requester, approver, executor, effective date, and resulting role assignment.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identify, restrict, own, protect, and monitor privileged and service accounts, and shall prevent their use as unowned or shared interactive business-user identities.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access-control arrangement shall prevent or detect approved segregation-of-duties conflicts and shall enable periodic review and documented disposition of user, role, privileged, and service-account access.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permit an electronic signature only for an authorised unique user acting in an approved signing role and shall require the configured authentication or re-authentication at the point of signing.</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Each MES electronic signature shall record and display the signer's attributable identity, the approved signature meaning, and the date and time of signing in the context of the signed record.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permanently link each electronic signature to the specific signed record and version so that the signature cannot be excised, copied, transferred, or reused to approve other data without detection.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Secondary - audit event capture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Secondary - protected retention</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allow authorised reviewers to retrieve, search, sort, filter, and export relevant audit-trail information together with the record context needed to evaluate changes, omissions, repeated actions, and unusual activity.</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Secondary - review/retrieval</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use the approved authoritative time source across application, database, interface, audit, and signature components and shall apply the defined time-zone and daylight-saving rules consistently.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permit correction of GxP data only by an authorised role through the approved function while preserving the original value, corrected value, reason, actor, date and time, and required review or approval.</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 inbound order duplicate handling</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create and transmit an authorised sample request and applicable batch/sample context to LIMS and shall track acknowledgement and sample status using stable cross-system identifiers.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transmit approved commands, setpoints, or recipe context to the automation layer only for the correct active batch and permitted process state and shall require the defined acknowledgement or safe failure response.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receive required automation measurements, statuses, alarms, and events with source identity, unit, date and time, sequence, and batch/step context and shall visibly handle invalid, missing, late, or out-of-range data.</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publish only the approved process, event, audit-context, or performance data to the historian/reporting layer with defined source authority, time context, completeness controls, and no unauthorised write-back to the MES record.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consume authentication outcomes and approved identity attributes from the designated enterprise identity service while keeping MES role assignment and regulated authorisation under controlled ownership.</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 duplicate/reconciliation controls</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solution shall allow authorised restoration of the approved software, configuration, records, metadata, audit trails, signatures, and interface state to a complete, accurate, and internally consistent recovery point.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provide authorised users with current operational views and reports of order, batch, step, hold, exception, and completion status using controlled definitions and traceable source data.</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shall provide authorised support and business roles with reports or queues that identify failed, delayed, rejected, duplicated, unreconciled, or manually dispositioned interface transactions and execution exceptions.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 queue/report visibility</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Each GxP-relevant MES report or extract shall identify its source, report definition/version, execution date and time, selection criteria, and executing user, and shall prevent unauthorised alteration of the issued result.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solution shall monitor availability, capacity, critical jobs, interfaces, storage, backup, security-relevant events, and service health and shall route actionable alerts with context and timestamp to an accountable support role.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 alert/monitoring</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 controlled change/baseline</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Existing wording retained; linked through TRACE-CHG record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remains unchanged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URS-MES-050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change impact</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Screened; no affected behavior, data, interface, configuration, operation or evidence identified</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remains unchanged</w:t>
            </w:r>
          </w:p>
        </w:tc>
      </w:tr>
    </w:tbl>
    <w:p>
      <w:pPr>
        <w:spacing w:after="0"/>
      </w:pPr>
    </w:p>
    <w:p>
      <w:pPr>
        <w:pStyle w:val="Heading1"/>
        <w:keepNext/>
        <w:keepLines/>
        <w:pageBreakBefore/>
        <w:spacing w:before="160" w:after="80"/>
      </w:pPr>
      <w:r>
        <w:rPr>
          <w:rFonts w:ascii="Calibri" w:hAnsi="Calibri" w:eastAsia="Calibri"/>
          <w:b/>
          <w:i w:val="0"/>
          <w:color w:val="17365D"/>
          <w:sz w:val="28"/>
        </w:rPr>
        <w:t>Appendix B - 26-shared-risk impact screen</w:t>
      </w:r>
    </w:p>
    <w:tbl>
      <w:tblPr>
        <w:tblStyle w:val="TableGrid"/>
        <w:tblW w:type="dxa" w:w="9360"/>
        <w:tblLayout w:type="fixed"/>
        <w:tblLook w:firstColumn="1" w:firstRow="1" w:lastColumn="0" w:lastRow="0" w:noHBand="0" w:noVBand="1" w:val="04A0"/>
        <w:tblInd w:w="120" w:type="dxa"/>
        <w:tblCaption w:val="SHARED-RISK CONCLUSION callout"/>
        <w:tblDescription w:val="Controlled callout: SHARED-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SHARED-RISK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No shared residual rating, acceptance, closure or release conclusion is created by this change sample.</w:t>
            </w:r>
          </w:p>
        </w:tc>
      </w:tr>
    </w:tbl>
    <w:p>
      <w:pPr>
        <w:spacing w:after="0"/>
      </w:pPr>
    </w:p>
    <w:tbl>
      <w:tblPr>
        <w:tblStyle w:val="TableGrid"/>
        <w:tblW w:type="dxa" w:w="9360"/>
        <w:tblLayout w:type="fixed"/>
        <w:tblLook w:firstColumn="1" w:firstRow="1" w:lastColumn="0" w:lastRow="0" w:noHBand="0" w:noVBand="1" w:val="04A0"/>
        <w:tblInd w:w="120" w:type="dxa"/>
        <w:tblCaption w:val="Shared-risk impact screen"/>
        <w:tblDescription w:val="Complete impact screen preserving all twenty-six shared risks Open"/>
      </w:tblPr>
      <w:tblGrid>
        <w:gridCol w:w="1100"/>
        <w:gridCol w:w="2850"/>
        <w:gridCol w:w="1950"/>
        <w:gridCol w:w="2200"/>
        <w:gridCol w:w="600"/>
        <w:gridCol w:w="6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Shared risk</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impact</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Handling</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audit evidence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record lifecycle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ERP duplicate handling</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monitoring/reconciliation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interface security/configuration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controlled change/promotion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support detection</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reconciliation reporting</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Link to local CRSK and simulated evidence; retain shared status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change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Screened; no new scenario/control effect identified</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bl>
    <w:p>
      <w:pPr>
        <w:spacing w:after="0"/>
      </w:pPr>
    </w:p>
    <w:p>
      <w:pPr>
        <w:pStyle w:val="Heading1"/>
        <w:keepNext/>
        <w:keepLines/>
        <w:pageBreakBefore/>
        <w:spacing w:before="160" w:after="80"/>
      </w:pPr>
      <w:r>
        <w:rPr>
          <w:rFonts w:ascii="Calibri" w:hAnsi="Calibri" w:eastAsia="Calibri"/>
          <w:b/>
          <w:i w:val="0"/>
          <w:color w:val="17365D"/>
          <w:sz w:val="28"/>
        </w:rPr>
        <w:t>Appendix C - 29-document immutable source baseline</w:t>
      </w:r>
    </w:p>
    <w:tbl>
      <w:tblPr>
        <w:tblStyle w:val="TableGrid"/>
        <w:tblW w:type="dxa" w:w="9360"/>
        <w:tblLayout w:type="fixed"/>
        <w:tblLook w:firstColumn="1" w:firstRow="1" w:lastColumn="0" w:lastRow="0" w:noHBand="0" w:noVBand="1" w:val="04A0"/>
        <w:tblInd w:w="120" w:type="dxa"/>
        <w:tblCaption w:val="Immutable pre-CHG source baseline"/>
        <w:tblDescription w:val="Twenty-nine source documents reconciled before authoring this isolated branch"/>
      </w:tblPr>
      <w:tblGrid>
        <w:gridCol w:w="500"/>
        <w:gridCol w:w="1400"/>
        <w:gridCol w:w="3000"/>
        <w:gridCol w:w="2800"/>
        <w:gridCol w:w="760"/>
        <w:gridCol w:w="90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CHG effect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NOVOLIFE-MES-MLGP-Master Lifecycle Generation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58DF06F0CFDD20FDAE47DB054D62B66DA640576CDCD2B14132502E6C60277453</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64240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NOVOLIFE-MES-SYS-System Overview and Description-v0.1-DUMMY.docx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0C2D6C7F6CA960538A78DD91DB130ECA9384B1A251458700B2AABEB71B94E987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60205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NOVOLIFE-MES-IPLAN-IT Implementation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B285EC5379FB80AE89CE087756E096B4D678A029BCDCF7521F8C07C2465AB1C9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65078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NOVOLIFE-MES-URS-User Requirement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FC480E613AF60A29C59B293EC7F0F42D14C1ECA3B1C8D7A3E63C372D78C6B856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88124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NOVOLIFE-MES-ITRA-IT Risk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6D91B4D8B1EB9771FC767987AC42AB1E68E548B880F9071EE9522837285B5798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82700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NOVOLIFE-MES-ITRRA-IT Requirement Risk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A63BC70EB0BA184AF0544DE78C18DBFBCE00585F3BD2B25FAA6AF478BB42BEAF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89244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NOVOLIFE-MES-SUPA-Supplier Assessment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DF2BD6401E9105CE5DC9EC28E9D2D60F3776E2B7A3852D06D6368B12AE2C8BDA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67356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NOVOLIFE-MES-FS-Functional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8E40D5921E7A77A8BF15C263D5F7DB692DC4CD397339D2BB14B6F647872B9618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77007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NOVOLIFE-MES-IS-Integration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E7E96103779203A8E8652B119C04C0F7D6860F05E3173173029DD880C81DE32F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90712</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NOVOLIFE-MES-DS-Design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E1A8E41194D607D8ADB8B042B8D2AD29A587D7FC24E26D34A20AB19560B79392</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90588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NOVOLIFE-MES-CS-Configuration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8F4078E36FED3D3A523A0A4BB565E9BBCCF1DFF32112E53BCA6EE4ECE1EA97FC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91307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NOVOLIFE-MES-DIA-Data Integrity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B796EC45FE517BA95C9722CE28D96B6D791586CFDEFD489E2714F7D093102DC8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94744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NOVOLIFE-MES-DRR-Design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B813A6952F062902386D0167B1EC80D035B4480B878978B82796319A515D0B4C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75977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NOVOLIFE-MES-TRM-Traceability Matrix-v0.1-DUMMY.docx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9081D1DB2E675AE7EA2F86FA31B4717EFD4A664674BC4DA5992A6CCB79DDAFBC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85691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NOVOLIFE-MES-IQP-Installation Qualification Protocol-v0.1-DUMMY.docx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41EB6086AA6F424BFEEDE6AEFD5872049AB84281A16B5329D97AD8E5CF9ECA68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79587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NOVOLIFE-MES-IQTC-IQ Test Cases-v0.1-DUMMY.docx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FB142153117CF0CC9A684951363E74D74D82B09C525ABF8045E16309163B6029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182285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NL-MES-DEFL-001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NOVOLIFE-MES-DEFL-Defect Log-v0.1-DUMMY.docx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BDB8CF30C89EF0904F5CBA509AE908318F03C7D70EE70A8F9B90898AD3743E75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79930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NL-MES-DEVL-001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NOVOLIFE-MES-DEVL-Deviation Log-v0.1-DUMMY.docx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7D03DCD025F3838D49E612C5D75F2980AFF066579E84C530CE6B984036FE5DCF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74298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NOVOLIFE-MES-IQR-IQ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4B329CEC3B474FC3F35DBD60CDFD4FCC6654502CFB3894A1BD59261F3A2BDA67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68428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NL-MES-BRVR-001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NOVOLIFE-MES-BRVR-Backup and Restore Verification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EA7C6009C110DD5F4C8C01C393FD654DE1527C3AB5AA7727AE2F86F87B795DE9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64804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NOVOLIFE-MES-IRP-IT Recovery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D1214D7E47B8BEBB13AC8417D8E7C6E8D78DDA345B6E9232767ED2BFF28D91C6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79870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NOVOLIFE-MES-IRTR-IT Recovery Test Protocol and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E33969B33885D400CEBD5EA28486E0E8738BF5C897BA68B9FD6FB84CC4696E79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81110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NOVOLIFE-MES-IREP-IT Implementation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61463A7ECFB07ADBF2E7FE870AAB6A9CFDF75E32B9B28E6FB940A38ED3C64081</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76373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NL-MES-OMSOP-001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NOVOLIFE-MES-OMSOP-Operation and Maintenance SOP-v0.1-DUMMY.docx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44F096E8E7A0A7DE27CB647AEE814E647B78B0E9E3EE379BDAE3ED810281DE30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87196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NL-MES-UG-001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NOVOLIFE-MES-UG-User Guide-v0.1-DUMMY.docx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0A297A7AF26CD1B310BD106946D952853EF5596C803F1CEC96BDCDD64E081ECA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74776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NOVOLIFE-MES-AG-Administrator Guide-v0.1-DUMMY.docx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B8A8F315B3DFF3602287195F1B20515B20E16C671A920A54B6367B65F8B63CAC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79571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NL-MES-SLA-001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NOVOLIFE-MES-SLA-Service Level Agreement-v0.1-DUMMY.docx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4CEB197383707739D5925B0E79E0E8E99F9E02681DE3B2850B941F9A2CE85A7F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71800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NOVOLIFE-MES-TRN-Training Matrix and Training Evidence Index-v0.1-DUMMY.docx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118006D4922DDEB0D632272644F6D8999A0FC84B29237526F56504EF33B6A166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81438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NL-MES-VSR-001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NOVOLIFE-MES-VSR-Final Validation Summary Report and Release Recommendation-v0.1-DUMMY.docx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CD2C94A7514C6E14E6EE3BDF37A1DDA5240C0161611D5EDAF38F589402E5ADEC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62737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bl>
    <w:p>
      <w:pPr>
        <w:spacing w:after="0"/>
      </w:pPr>
    </w:p>
    <w:p>
      <w:pPr>
        <w:keepLines w:val="0"/>
        <w:widowControl/>
        <w:spacing w:before="0" w:after="60" w:line="240" w:lineRule="auto"/>
      </w:pPr>
      <w:r>
        <w:rPr>
          <w:rFonts w:ascii="Calibri" w:hAnsi="Calibri" w:eastAsia="Calibri"/>
          <w:b w:val="0"/>
          <w:i/>
          <w:color w:val="1F4E78"/>
          <w:sz w:val="16"/>
        </w:rPr>
        <w:t>The hashes identify the exact current-package files used for impact assessment. The target revisions described in this record are fictional branch deltas and do not alter these files.</w:t>
      </w:r>
    </w:p>
    <w:p>
      <w:pPr>
        <w:pStyle w:val="Heading1"/>
        <w:keepNext/>
        <w:keepLines/>
        <w:pageBreakBefore/>
        <w:spacing w:before="160" w:after="80"/>
      </w:pPr>
      <w:r>
        <w:rPr>
          <w:rFonts w:ascii="Calibri" w:hAnsi="Calibri" w:eastAsia="Calibri"/>
          <w:b/>
          <w:i w:val="0"/>
          <w:color w:val="17365D"/>
          <w:sz w:val="28"/>
        </w:rPr>
        <w:t>Appendix D - Source register and quality gate</w:t>
      </w:r>
    </w:p>
    <w:p>
      <w:pPr>
        <w:pStyle w:val="Heading2"/>
        <w:keepNext/>
        <w:keepLines/>
        <w:pageBreakBefore w:val="0"/>
        <w:spacing w:before="100" w:after="40"/>
      </w:pPr>
      <w:r>
        <w:rPr>
          <w:rFonts w:ascii="Calibri" w:hAnsi="Calibri" w:eastAsia="Calibri"/>
          <w:b/>
          <w:i w:val="0"/>
          <w:color w:val="1F4E78"/>
          <w:sz w:val="21"/>
        </w:rPr>
        <w:t>D1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Designated NN sources and package authorities used for this record"/>
      </w:tblPr>
      <w:tblGrid>
        <w:gridCol w:w="2050"/>
        <w:gridCol w:w="2050"/>
        <w:gridCol w:w="3150"/>
        <w:gridCol w:w="2110"/>
      </w:tblGrid>
      <w:tr>
        <w:trPr>
          <w:tblHeader w:val="true"/>
          <w:cantSplit/>
        </w:trPr>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w:t>
            </w:r>
          </w:p>
        </w:tc>
        <w:tc>
          <w:tcPr>
            <w:tcW w:type="dxa" w:w="2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Applied boundary</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Q220205 - Change Control</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v8.0 Effective 08 Nov 2025</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Description, PPVR impact, risk, execution plan, criteria, evaluation, QA closure</w:t>
            </w:r>
          </w:p>
        </w:tc>
        <w:tc>
          <w:tcPr>
            <w:tcW w:type="dxa" w:w="2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Adapted to fictional IT change; no real QMS record</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Q0364761 - Handling IT changes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v2.0 Approved 28 Apr 2023</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IT/QMS linkage, PPVR, design/configuration and verification trace</w:t>
            </w:r>
          </w:p>
        </w:tc>
        <w:tc>
          <w:tcPr>
            <w:tcW w:type="dxa" w:w="2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live ITSM/ADO record</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Q0356054 - Configuration management</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v2.0 Approved 16 Jun 2021</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 identification/control/status accounting/audit, target baseline and rollback</w:t>
            </w:r>
          </w:p>
        </w:tc>
        <w:tc>
          <w:tcPr>
            <w:tcW w:type="dxa" w:w="2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live CMDB/configuration repository</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Q218515 - Science- and Risk-based Validation</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v8.0 Effective 01 Jun 2026</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Risk-scaled maintained-state verification and traceability</w:t>
            </w:r>
          </w:p>
        </w:tc>
        <w:tc>
          <w:tcPr>
            <w:tcW w:type="dxa" w:w="2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validated-state conclusion</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Q187219 - Manage IT systems including digital solutions</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v12.0 Effective 20 Aug 2025</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Lifecycle accountability and maintained control</w:t>
            </w:r>
          </w:p>
        </w:tc>
        <w:tc>
          <w:tcPr>
            <w:tcW w:type="dxa" w:w="2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Source-controlled instruction</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Q0359339 - Manage documentation for IT solutions</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v4.0</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document identity, history, approval and retention</w:t>
            </w:r>
          </w:p>
        </w:tc>
        <w:tc>
          <w:tcPr>
            <w:tcW w:type="dxa" w:w="2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MLGP form retained; no dedicated CHG template identified</w:t>
            </w:r>
          </w:p>
        </w:tc>
      </w:tr>
      <w:tr>
        <w:trPr>
          <w:cantSplit/>
        </w:trPr>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NL-MES-MLGP-001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 baseline</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Sequence 30 definition, identifier and traceability expectation</w:t>
            </w:r>
          </w:p>
        </w:tc>
        <w:tc>
          <w:tcPr>
            <w:tcW w:type="dxa" w:w="2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 authority</w:t>
            </w:r>
          </w:p>
        </w:tc>
      </w:tr>
      <w:tr>
        <w:trPr>
          <w:cantSplit/>
        </w:trPr>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NL-MES-VSR-001</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 / HOLD</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Prohibits interpreting sample as actual post-release change or package release</w:t>
            </w:r>
          </w:p>
        </w:tc>
        <w:tc>
          <w:tcPr>
            <w:tcW w:type="dxa" w:w="2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Current package decision remains controlling</w:t>
            </w:r>
          </w:p>
        </w:tc>
      </w:tr>
    </w:tbl>
    <w:p>
      <w:pPr>
        <w:spacing w:after="0"/>
      </w:pPr>
    </w:p>
    <w:p>
      <w:pPr>
        <w:pStyle w:val="Heading2"/>
        <w:keepNext/>
        <w:keepLines/>
        <w:pageBreakBefore/>
        <w:spacing w:before="100" w:after="40"/>
      </w:pPr>
      <w:r>
        <w:rPr>
          <w:rFonts w:ascii="Calibri" w:hAnsi="Calibri" w:eastAsia="Calibri"/>
          <w:b/>
          <w:i w:val="0"/>
          <w:color w:val="1F4E78"/>
          <w:sz w:val="21"/>
        </w:rPr>
        <w:t>D2 CHG quality gate</w:t>
      </w:r>
    </w:p>
    <w:tbl>
      <w:tblPr>
        <w:tblStyle w:val="TableGrid"/>
        <w:tblW w:type="dxa" w:w="9360"/>
        <w:tblLayout w:type="fixed"/>
        <w:tblLook w:firstColumn="1" w:firstRow="1" w:lastColumn="0" w:lastRow="0" w:noHBand="0" w:noVBand="1" w:val="04A0"/>
        <w:tblInd w:w="120" w:type="dxa"/>
        <w:tblCaption w:val="CHG quality gate"/>
        <w:tblDescription w:val="Content, traceability, privacy, package and delivery control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CHG-QG-01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NL-MES-CHG-001; DUMMY-CHG-MES-001;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CHG-QG-02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Branch 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HOLD / DEFER - DO NOT RELEASE; no actual post-release baseline</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CHG-QG-03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Lifecycle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Description through evaluation and simulated closure represented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CHG-QG-04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Impact</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12/12 domains; explicit batch/regulatory/ACA rationale</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CHG-QG-05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Risk</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8/8 local risks; 26/26 shared risks Open with no acceptance</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CHG-QG-06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Execution/evidence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12/12 tasks and 12/12 evidence locators complete in simulation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CHG-QG-07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Evaluation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8/8 pre-approved criteria Met in simulation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CHG-QG-08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delta records; 50/50 URS and 26/26 risk impact screening</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CHG-QG-09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 freeze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29/29 files identified by filename, SHA-256 and bytes; no source mutation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CHG-QG-10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names/signatures/contacts/URLs/endpoints/credentials/production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CHG-QG-11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Template/package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MLGP styles/numbering/theme/footer/font/web settings preserved byte-identically</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CHG-QG-12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Closed - simulated future-state training branch only. This controlled DUMMY sample does not release, activate, qualify or change the current MES package. The VSR recommendation remains HOLD / DEFER - DO NOT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NL-MES-CHG-001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NL-MES-CHG-001 - Change Record Pack</dc:title>
  <dc:subject>DUMMY-CHG-MES-001 DUMMY future-state change-control sample for fictional Novo Life MES PAS-X</dc:subject>
  <dc:creator/>
  <cp:keywords>DUMMY, change control, impact assessment, configuration, traceability, MES, PAS-X</cp:keywords>
  <dc:description>Hackathon/training simulation only</dc:description>
  <cp:lastModifiedBy/>
  <dcterms:created xsi:type="dcterms:W3CDTF">2026-08-12T00:00:00Z</dcterms:created>
  <dcterms:modified xsi:type="dcterms:W3CDTF">2026-08-12T00:00:00Z</dcterms:modified>
  <cp:revision>1</cp:revision>
</cp:coreProperties>
</file>