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 w:val="0"/>
        <w:widowControl/>
        <w:spacing w:before="160" w:after="100" w:line="240" w:lineRule="auto"/>
        <w:jc w:val="center"/>
      </w:pPr>
      <w:r>
        <w:rPr>
          <w:rFonts w:ascii="Calibri" w:hAnsi="Calibri" w:eastAsia="Calibri"/>
          <w:b/>
          <w:i w:val="0"/>
          <w:color w:val="1F4E78"/>
          <w:sz w:val="22"/>
        </w:rPr>
        <w:t>NOVO LIFE MES PAS-X</w:t>
      </w:r>
    </w:p>
    <w:p>
      <w:pPr>
        <w:keepLines w:val="0"/>
        <w:widowControl/>
        <w:spacing w:before="60" w:after="140" w:line="240" w:lineRule="auto"/>
        <w:jc w:val="center"/>
      </w:pPr>
      <w:r>
        <w:rPr>
          <w:rFonts w:ascii="Calibri" w:hAnsi="Calibri" w:eastAsia="Calibri"/>
          <w:b/>
          <w:i w:val="0"/>
          <w:color w:val="17365D"/>
          <w:sz w:val="42"/>
        </w:rPr>
        <w:t>SERVICE LEVEL AGREEMENT</w:t>
      </w:r>
    </w:p>
    <w:p>
      <w:pPr>
        <w:keepLines w:val="0"/>
        <w:widowControl/>
        <w:spacing w:before="0" w:after="160" w:line="240" w:lineRule="auto"/>
        <w:jc w:val="center"/>
      </w:pPr>
      <w:r>
        <w:rPr>
          <w:rFonts w:ascii="Calibri" w:hAnsi="Calibri" w:eastAsia="Calibri"/>
          <w:b/>
          <w:i w:val="0"/>
          <w:color w:val="1F4E78"/>
          <w:sz w:val="20"/>
        </w:rPr>
        <w:t>NL-MES-SLA-001  |  Version 0.1  |  12 Aug 2026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CUMENT CLASSIFICATION callout"/>
        <w:tblDescription w:val="Controlled callout: DOCUMENT CLASSIFICA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DOCUMENT CLASSIFICATION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DUMMY SERVICE MODEL - fictional service parties and proposed targets for hackathon/training simulation. This is not a signed commercial agreement, internal operating commitment or production service activation.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cument control"/>
        <w:tblDescription w:val="Identification, fictional parties and agreement boundary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title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Novo Life MES PAS-X Service Level Agreement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ID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NL-MES-SLA-001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Version / date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0.1 / 12 Aug 2026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Service Level Agreement / controlled DUMMY lifecycle artifact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Status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Simulated Reviewed and Approved for Demo/Training Use Only.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Operating state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PRE-OPERATIONAL / NOT ACTIVATED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Service customer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Novo Life Manufacturing Business Process organisation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Service owner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Novo Life MES IT System Owner / IT Solution Manager roles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Service providers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internal service towers and conditional Supplier Alpha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Agreement effect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Proposed DUMMY targets; not effective; no legal/commercial or operational commitment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Issued package state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Sequence 27 of 29; 27 issued after delivery; TRN and VSR remain Open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Use limitation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Not valid for operational, regulatory, inspection or GxP release use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AGREEMENT STATUS callout"/>
        <w:tblDescription w:val="Controlled callout: AGREEMENT STATUS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AGREEMENT STATUS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Simulated Reviewed and Approved for Demo/Training Use Only. PRE-OPERATIONAL / NOT ACTIVATED. Every numeric target is PROPOSED DUMMY / NOT EFFECTIVE until ACT-SLA-001..012, training, VSR, handover and release are approved.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imulated review and approval"/>
        <w:tblDescription w:val="Fictional role approvals without names, signatures or binding effect"/>
      </w:tblPr>
      <w:tblGrid>
        <w:gridCol w:w="1450"/>
        <w:gridCol w:w="2450"/>
        <w:gridCol w:w="1800"/>
        <w:gridCol w:w="1500"/>
        <w:gridCol w:w="2160"/>
      </w:tblGrid>
      <w:tr>
        <w:trPr>
          <w:tblHeader w:val="true"/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Review / approval purpose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Simulation evidence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Operational effect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impact, service window, priority and outcome needs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role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Simulated approved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System Owner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Accountability, tower/service scope and release boundary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role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Simulated approved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Solution Manager / Service Owner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Support model, metrics, escalation and governance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role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Simulated approved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GxP/data-impact, evidence, breach and release boundary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role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Simulated approved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Provider/Supplier Governance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Responsibility split, KPI and performance review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role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Simulated approved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Recovery/Security Leads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and security service obligations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role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Simulated approved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hange log"/>
        <w:tblDescription w:val="Controlled DUMMY document change history"/>
      </w:tblPr>
      <w:tblGrid>
        <w:gridCol w:w="800"/>
        <w:gridCol w:w="1250"/>
        <w:gridCol w:w="2300"/>
        <w:gridCol w:w="3710"/>
        <w:gridCol w:w="1300"/>
      </w:tblGrid>
      <w:tr>
        <w:trPr>
          <w:tblHeader w:val="true"/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Version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Authoring role</w:t>
            </w:r>
          </w:p>
        </w:tc>
        <w:tc>
          <w:tcPr>
            <w:tcW w:type="dxa" w:w="3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Change description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0.1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12 Aug 2026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lifecycle documentation role</w:t>
            </w:r>
          </w:p>
        </w:tc>
        <w:tc>
          <w:tcPr>
            <w:tcW w:type="dxa" w:w="3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Initial DUMMY SLA: ten towers, five priorities, fifteen proposed SLOs, twelve KPIs/workflows/evidence/actions and package traceability.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reviewed and approved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Contents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ents"/>
        <w:tblDescription w:val="Static content map for the SL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Section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content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Executive service decision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Activation and binding-effect boundary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1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Purpose, parties, scope and agreement interpretation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2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Service context, towers and dependencies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3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Roles, responsibilities and governance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4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Service calendar and support model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5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Incident priority and service objectives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6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Incident and problem management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7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Service requests and access services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8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Change, release and maintenance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9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Monitoring, availability and service events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10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Interfaces and transaction service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11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Backup, recovery and continuity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12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Security, privacy, data integrity and records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13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Measurement, exclusions and KPI rules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14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Escalation, communication and breach management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15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Reporting, review, supplier governance and improvement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16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Term, activation, change and exit/handover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Appendix A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Service-level objective register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Appendix B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KPI and evidence registers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Appendix C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Workflow and escalation registers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Appendix D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RACI and open activation action register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Appendix E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Fifty-requirement URS trace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Appendix F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Twenty-six-risk service trace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Appendix G</w:t>
            </w:r>
          </w:p>
        </w:tc>
        <w:tc>
          <w:tcPr>
            <w:tcW w:type="dxa" w:w="7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Source baseline and quality gate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Executive service decision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ACTIVATION HOLD callout"/>
        <w:tblDescription w:val="Controlled callout: SERVICE ACTIVATION HOLD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SERVICE ACTIVATION HOLD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4CC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Decision: NOT EFFECTIVE / NOT ACTIVATED. This DUMMY SLA defines an auditable proposed service model but creates no live support entitlement, on-call obligation, availability guarantee, service credit, penalty, supplier reliance, recovery authority or production commitment.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decision summary"/>
        <w:tblDescription w:val="Evidence, interpretation and allowed conclusion"/>
      </w:tblPr>
      <w:tblGrid>
        <w:gridCol w:w="1900"/>
        <w:gridCol w:w="2800"/>
        <w:gridCol w:w="2750"/>
        <w:gridCol w:w="191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Area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Current DUMMY evidence</w:t>
            </w:r>
          </w:p>
        </w:tc>
        <w:tc>
          <w:tcPr>
            <w:tcW w:type="dxa" w:w="2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interpretation</w:t>
            </w:r>
          </w:p>
        </w:tc>
        <w:tc>
          <w:tcPr>
            <w:tcW w:type="dxa" w:w="1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Permitted conclusion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model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Scope, priorities, targets, KPIs, workflows and evidence defined</w:t>
            </w:r>
          </w:p>
        </w:tc>
        <w:tc>
          <w:tcPr>
            <w:tcW w:type="dxa" w:w="2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Use for simulation and activation planning</w:t>
            </w:r>
          </w:p>
        </w:tc>
        <w:tc>
          <w:tcPr>
            <w:tcW w:type="dxa" w:w="1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Documentation model complete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Support/on-call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Proposed normal and severe windows</w:t>
            </w:r>
          </w:p>
        </w:tc>
        <w:tc>
          <w:tcPr>
            <w:tcW w:type="dxa" w:w="2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actual queue/contact/roster approved</w:t>
            </w:r>
          </w:p>
        </w:tc>
        <w:tc>
          <w:tcPr>
            <w:tcW w:type="dxa" w:w="1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operational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Availability/performance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Proposed objective/formula</w:t>
            </w:r>
          </w:p>
        </w:tc>
        <w:tc>
          <w:tcPr>
            <w:tcW w:type="dxa" w:w="2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production measurement baseline or effective period</w:t>
            </w:r>
          </w:p>
        </w:tc>
        <w:tc>
          <w:tcPr>
            <w:tcW w:type="dxa" w:w="1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guarantee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Supplier/provider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Responsibility concepts; Supplier Alpha conditional</w:t>
            </w:r>
          </w:p>
        </w:tc>
        <w:tc>
          <w:tcPr>
            <w:tcW w:type="dxa" w:w="2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signed obligation or reliance</w:t>
            </w:r>
          </w:p>
        </w:tc>
        <w:tc>
          <w:tcPr>
            <w:tcW w:type="dxa" w:w="1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effective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 plan/test evidence</w:t>
            </w:r>
          </w:p>
        </w:tc>
        <w:tc>
          <w:tcPr>
            <w:tcW w:type="dxa" w:w="2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production restore/resume authority</w:t>
            </w:r>
          </w:p>
        </w:tc>
        <w:tc>
          <w:tcPr>
            <w:tcW w:type="dxa" w:w="1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effective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Risk/release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26 risks Open; G4/G5/G6 Not Met; TRN/VSR Open</w:t>
            </w:r>
          </w:p>
        </w:tc>
        <w:tc>
          <w:tcPr>
            <w:tcW w:type="dxa" w:w="2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residual acceptance/release/handover</w:t>
            </w:r>
          </w:p>
        </w:tc>
        <w:tc>
          <w:tcPr>
            <w:tcW w:type="dxa" w:w="1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authorised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 Purpose, parties, scope and agreement interpretation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1.1 Purpose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This SLA defines how the fictional service customer, service owner and service providers would coordinate support for Novo Life MES PAS-X. It specifies service towers, intake, priority, proposed targets, measurement, evidence, escalation, maintenance, continuity, supplier/provider review and improvement. It complements OMSOP, UG and AG; it does not supersede lifecycle, quality, security, continuity or release controls.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1.2 Fictional parties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ictional service parties"/>
        <w:tblDescription w:val="Service interests and accountability boundaries"/>
      </w:tblPr>
      <w:tblGrid>
        <w:gridCol w:w="2100"/>
        <w:gridCol w:w="3900"/>
        <w:gridCol w:w="33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Party / role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 interest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Accountability boundary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Customer / Business Process Owner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Business impact, priority input, maintenance conflict, service acceptance and communications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Does not execute technical support; provides accurate impact/urgency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System Owner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Accountable service fitness, resources, risk/release and provider model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Ultimate accountability retained; residual-risk decisions not delegated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Solution Manager / Service Owner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Day-to-day service, towers, metrics, incidents/problems, providers and actions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Cannot alone approve residual risk or production release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Internal service providers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Deliver tower activities according to approved runbooks/targets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Only assigned scope; objective evidence required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Conditional Supplier Alpha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Potential product/vendor support under future signed responsibility split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Planning only; no current operational reliance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Quality / Security / Recovery roles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Independent GxP/data/security/recovery oversight and decision support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Authority as defined in controlled procedures; no implied approval here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1.3 Scope and exclusions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LA scope boundary"/>
        <w:tblDescription w:val="Included service controls and explicit exclusions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Included service scope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Excluded / separately governed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MES application and controlled platform/database/integration/identity/monitoring/backup/security dependencies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Business-process execution, batch disposition and ordinary user decisions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Incident/problem/request/access/change/monitoring/interface/recovery support coordination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Direct GxP record changes, unapproved replay/restore, or live administration from this SLA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Proposed service windows/targets/KPIs, evidence and governance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Financial terms, service credits, penalties, legal liability, real parties/contacts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Internal providers and conditional supplier responsibility/performance model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Supplier reliance without signed agreement and approved assessment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Planned/emergency maintenance communication and service-state evidence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Production release or regulated resume authority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1.4 Interpretation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All times, percentages, windows, thresholds and cadences are proposed DUMMY planning values. 'Target' is an objective, not a guarantee. 'Restored' means the agreed service function is usable with verification; it may be a controlled workaround or permanent fix and must be labelled. 'Resolved' means underlying incident work is complete and closure evidence is accepted.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2 Service context, towers and dependencies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2.1 Ten service towers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tower register"/>
        <w:tblDescription w:val="Ten service towers, coverage, delivery ownership and state"/>
      </w:tblPr>
      <w:tblGrid>
        <w:gridCol w:w="1250"/>
        <w:gridCol w:w="1650"/>
        <w:gridCol w:w="3050"/>
        <w:gridCol w:w="2150"/>
        <w:gridCol w:w="1260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Tower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Coverage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Proposed accountable delivery role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TOWER-SLA-001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MES application service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availability/health, controlled service state, functional/technical support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Internal Service Operations + MES Application Support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 conceptually; not activated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TOWER-SLA-002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User support and knowledge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Intake, triage, user guidance, known errors, communication and request routing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Desk + Functional Support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Included; contact routes Open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TOWER-SLA-003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 and access service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Authorised access fulfilment/revocation, reconciliation, review and service accounts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Identity/Access Service + MES Access Admin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Included; live roles Open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TOWER-SLA-004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 and database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Compute/database/storage health, capacity, maintenance and diagnostic support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Platform/Database Operations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 conceptually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TOWER-SLA-005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service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ERP/LIMS/automation/historian/identity transaction monitoring, diagnosis and reconciliation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Operations + Interface Owners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Included; live runbooks Open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TOWER-SLA-006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and event service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Signals, alerts, time-aligned evidence, event routing and service-state reporting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Monitoring/Operations Service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Included; thresholds Open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TOWER-SLA-007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and recovery service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monitoring, restore/recovery support, integrity evidence and recovery objectives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Backup/Recovery Service + Recovery Lead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Included; production path Open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TOWER-SLA-008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service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monitoring, incident support, patch/vulnerability/certificate controls and privileged logs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Service + Security Administrator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Included; controls not activated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TOWER-SLA-009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 and release service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 windows, configuration promotion/rollback, maintenance notice and verification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Change/Release Management + Configuration Admin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Included; production release Open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TOWER-SLA-010</w:t>
            </w:r>
          </w:p>
        </w:tc>
        <w:tc>
          <w:tcPr>
            <w:tcW w:type="dxa" w:w="1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Provider and supplier governance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Responsibility split, KPI review, service meetings, breach/CAPA and improvement actions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Owner + Sourcing/Quality + conditional Supplier Alpha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Included; Supplier Alpha planning only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2.2 Critical dependencies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Service outcomes depend on enterprise identity/time, network, compute, database/storage, integration/middleware, ERP, LIMS, automation, historian/reporting, monitoring, backup and security services. A provider dependency does not remove the MES service obligation to detect, coordinate, communicate, preserve evidence and reconcile impact.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3 Roles, responsibilities and governance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Service governance separates business impact input, priority/major-incident authority, tower delivery, technical implementation, independent Quality/security/recovery decisions, supplier oversight and accountable risk/release ownership. Delegations and provider responsibility splits require controlled evidence.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governance forums"/>
        <w:tblDescription w:val="Proposed cadence, agenda, ownership and state"/>
      </w:tblPr>
      <w:tblGrid>
        <w:gridCol w:w="2000"/>
        <w:gridCol w:w="1400"/>
        <w:gridCol w:w="3450"/>
        <w:gridCol w:w="1800"/>
        <w:gridCol w:w="71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Governance forum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Proposed cadence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Minimum agenda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/ attendees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Operational review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Weekly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Major/open/aged incidents; interface/backup/security exceptions; imminent maintenance; overdue actions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Owner + tower leads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Open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Monthly service review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Monthly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KPIs/SLOs, breaches/exclusions, problems, capacity, access, changes, risks/actions and report approval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Owner + Business/Quality/towers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Open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Supplier/provider review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Monthly/quarterly by risk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Contracted KPIs, misses, CAPA, audit/SOC/change/security/recovery and improvement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Owner + Sourcing/Quality/provider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Open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Periodic evaluation input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Risk-based; at least each IT PSE cycle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Trend, validated state, supplier performance, risk/change/incident and open actions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System Owner + IT Solution Manager + Quality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Lifecycle requirement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Severe incident review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After each Major/P1 as required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Timeline, impact, response/restoration, communications, root cause/problem/CAPA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Incident/Problem + Business/Quality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Event-driven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4 Service calendar and support model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4.1 Proposed service windows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calendar"/>
        <w:tblDescription w:val="Proposed windows and measurement treatment"/>
      </w:tblPr>
      <w:tblGrid>
        <w:gridCol w:w="2100"/>
        <w:gridCol w:w="4300"/>
        <w:gridCol w:w="2250"/>
        <w:gridCol w:w="71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Window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Proposed DUMMY definition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Clock treatment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Normal measured support window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06:00-22:00 local site time, Monday-Sunday, excluding separately announced closures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Support-hour response/restoration and availability measurement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Effective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Business day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Monday-Friday excluding future approved site holidays/closures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Business-day targets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Definition Open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Severe on-call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Major/P1 mobilisation 24x7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Calendar minutes/hours, no routine waiting pause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Effective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Planned maintenance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Proposed monthly window, maximum 4 h, minimum 10 business days notice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Excluded from eligible availability only when approved/communicated as defined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Effective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Emergency maintenance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As soon as practicable after approved emergency-change decision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impact remains measured/classified unless approved rules state otherwise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Effective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4.2 Support tiers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upport-tier model"/>
        <w:tblDescription w:val="Tier purpose and minimum handoff evidence"/>
      </w:tblPr>
      <w:tblGrid>
        <w:gridCol w:w="1900"/>
        <w:gridCol w:w="4650"/>
        <w:gridCol w:w="281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Tier</w:t>
            </w:r>
          </w:p>
        </w:tc>
        <w:tc>
          <w:tcPr>
            <w:tcW w:type="dxa" w:w="4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Proposed purpose</w:t>
            </w:r>
          </w:p>
        </w:tc>
        <w:tc>
          <w:tcPr>
            <w:tcW w:type="dxa" w:w="2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Handoff evidence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L1 Service Desk</w:t>
            </w:r>
          </w:p>
        </w:tc>
        <w:tc>
          <w:tcPr>
            <w:tcW w:type="dxa" w:w="4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Receive/log, validate requester/context, identify type, initial impact/urgency, knowledge-based support and routing</w:t>
            </w:r>
          </w:p>
        </w:tc>
        <w:tc>
          <w:tcPr>
            <w:tcW w:type="dxa" w:w="2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Stable ticket, timestamps, factual context, categorisation/priority rationale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L2 Functional/Application Support</w:t>
            </w:r>
          </w:p>
        </w:tc>
        <w:tc>
          <w:tcPr>
            <w:tcW w:type="dxa" w:w="4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Functional/application diagnosis, user guidance, known errors and tower coordination</w:t>
            </w:r>
          </w:p>
        </w:tc>
        <w:tc>
          <w:tcPr>
            <w:tcW w:type="dxa" w:w="2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Diagnostics, before/after, actions, restoration/verification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L3 Technical/Product Support</w:t>
            </w:r>
          </w:p>
        </w:tc>
        <w:tc>
          <w:tcPr>
            <w:tcW w:type="dxa" w:w="4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Specialist platform/database/integration/security/vendor analysis under controlled authority</w:t>
            </w:r>
          </w:p>
        </w:tc>
        <w:tc>
          <w:tcPr>
            <w:tcW w:type="dxa" w:w="2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Technical evidence, change/incident links, action and verification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Major Incident Function</w:t>
            </w:r>
          </w:p>
        </w:tc>
        <w:tc>
          <w:tcPr>
            <w:tcW w:type="dxa" w:w="4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Decide/coordinate severe incident, bridge/resources/communications and recovery alignment</w:t>
            </w:r>
          </w:p>
        </w:tc>
        <w:tc>
          <w:tcPr>
            <w:tcW w:type="dxa" w:w="2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Activation, decisions, timeline, tasks and communications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5 Incident priority and service objectives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5.1 Priority principles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Priority is based on current known impact and urgency. It is not raised to obtain attention and not lowered because a workaround is expected to be quick. Workaround acceptability and factual severity changes determine reprioritisation. A potential Major/P1 is escalated immediately to the approved major-incident decision function.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5.2 Priority and proposed targets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ncident priority register"/>
        <w:tblDescription w:val="Five incident priorities and proposed response/restoration/update objectives"/>
      </w:tblPr>
      <w:tblGrid>
        <w:gridCol w:w="1200"/>
        <w:gridCol w:w="1100"/>
        <w:gridCol w:w="3350"/>
        <w:gridCol w:w="1900"/>
        <w:gridCol w:w="181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Priority ID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Level</w:t>
            </w:r>
          </w:p>
        </w:tc>
        <w:tc>
          <w:tcPr>
            <w:tcW w:type="dxa" w:w="3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Illustrative NN-aligned definition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Response model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Proposed DUMMY objectives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PRIO-SLA-001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</w:t>
            </w:r>
          </w:p>
        </w:tc>
        <w:tc>
          <w:tcPr>
            <w:tcW w:type="dxa" w:w="3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Rarest/vital production or multiple sites/crucial regional-global operation stopped; no workaround; deadlines passed; licence/reputation risk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Immediate major-incident decision/activation; senior management and major-incident team; 24x7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15 min; restoration target 4 h; updates each 30 min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PRIO-SLA-002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Critical (P1)</w:t>
            </w:r>
          </w:p>
        </w:tc>
        <w:tc>
          <w:tcPr>
            <w:tcW w:type="dxa" w:w="3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Local production/distribution down or crucial regional-global operation critically affected; no workaround; deadline approaching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Urgent 24x7 response; major-incident team involvement in most cases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15 min; restoration target 4 h; updates each 60 min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PRIO-SLA-003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High (P2)</w:t>
            </w:r>
          </w:p>
        </w:tc>
        <w:tc>
          <w:tcPr>
            <w:tcW w:type="dxa" w:w="3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Local disruption or significant department/service/system disturbance; workaround may exist; escalation risk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Prompt response; enhanced coordination; selective major-incident involvement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30 min; restoration target 8 h; updates each 2 h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PRIO-SLA-004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Medium (P3)</w:t>
            </w:r>
          </w:p>
        </w:tc>
        <w:tc>
          <w:tcPr>
            <w:tcW w:type="dxa" w:w="3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Specific service/department/user disruption or functional limitation affecting productivity/workflow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Normal support coordination and owner updates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4 support h; restoration target 3 business days; daily updates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PRIO-SLA-005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Low (P4)</w:t>
            </w:r>
          </w:p>
        </w:tc>
        <w:tc>
          <w:tcPr>
            <w:tcW w:type="dxa" w:w="3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Minimal business impact; often single user or routine issue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Routine support and planned work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1 business day; restoration target 10 business days or planned release; material-change updates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ARGET BOUNDARY callout"/>
        <w:tblDescription w:val="Controlled callout: TARGET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TARGET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Restoration targets are service-management objectives, not recovery/resume authority. For a continuity event, RPO/RTO/WRT/MTD and accountable regulated-resume gates remain governed by IRP/OMSOP.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6 Incident and problem management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6.1 Incident lifecycle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Identify/log -&gt; categorise -&gt; assess impact/urgency -&gt; prioritise -&gt; investigate -&gt; restore -&gt; verify -&gt; communicate -&gt; close. Every incident retains stable ID, complete timeline, affected service/business context, priority rationale, actions, restoration type, evidence and unresolved follow-up. User/requester closure input cannot override Quality/security/data-impact requirements.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6.2 Severe incidents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Major/P1 support is proposed 24x7. The major-incident function owns declaration/coordination, establishes the bridge and roles, allocates resources, sets communication cadence, coordinates providers/recovery and preserves decisions. Long events require sustainable round-the-clock staffing. Downgrade follows factual severity change and controlled decision.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6.3 Problem management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Problem management is mandatory for Major/Critical cases as required by the NN guidance and may be used for recurrent/significant trends. Link incidents, root cause, known error/workaround, permanent corrective/preventive action, owner/date, verification and recurrence monitoring. Closing an incident does not close the problem.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7 Service requests and access services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A request clock begins only when required information, approvals, role/training and target environment are complete. If incomplete, the provider records exactly what is missing and retains the original received time; no silent rejection or clock reset.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request objectives"/>
        <w:tblDescription w:val="Proposed targets and controls for service/access requests"/>
      </w:tblPr>
      <w:tblGrid>
        <w:gridCol w:w="2100"/>
        <w:gridCol w:w="3100"/>
        <w:gridCol w:w="41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Request class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Proposed target</w:t>
            </w:r>
          </w:p>
        </w:tc>
        <w:tc>
          <w:tcPr>
            <w:tcW w:type="dxa" w:w="4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Standard access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Fulfil within 3 business days after complete approval/training evidence</w:t>
            </w:r>
          </w:p>
        </w:tc>
        <w:tc>
          <w:tcPr>
            <w:tcW w:type="dxa" w:w="4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Unique identity, approved role/environment/duration, SoD, independent implementation/verification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Urgent revocation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Start within 1 support hour after valid trigger; complete as soon as controlled path permits</w:t>
            </w:r>
          </w:p>
        </w:tc>
        <w:tc>
          <w:tcPr>
            <w:tcW w:type="dxa" w:w="4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environments/access paths; retain attribution; assess incident/security impact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Standard service request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Acknowledge within 1 business day; fulfil within 5 business days or agree dated plan</w:t>
            </w:r>
          </w:p>
        </w:tc>
        <w:tc>
          <w:tcPr>
            <w:tcW w:type="dxa" w:w="4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Scope/approval/fulfilment/verification/closure evidence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Non-standard request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Provide impact/estimate and dated plan within 3 business days after complete information</w:t>
            </w:r>
          </w:p>
        </w:tc>
        <w:tc>
          <w:tcPr>
            <w:tcW w:type="dxa" w:w="4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Route to change/risk/security/quality as applicable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8 Change, release and maintenance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Normal, standard and emergency changes follow the approved change/OMSOP/AG controls. The service model coordinates impact assessment, window, notice, user/provider communication, package/rollback, implementation, verification and service-state evidence. Standard does not mean uncontrolled; emergency does not remove documentation.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hange and maintenance service"/>
        <w:tblDescription w:val="Service obligations and evidence for maintenance/change events"/>
      </w:tblPr>
      <w:tblGrid>
        <w:gridCol w:w="2100"/>
        <w:gridCol w:w="4550"/>
        <w:gridCol w:w="271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Change event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Minimum service obligation</w:t>
            </w:r>
          </w:p>
        </w:tc>
        <w:tc>
          <w:tcPr>
            <w:tcW w:type="dxa" w:w="2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Measurement / communication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Planned maintenance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window and scope; dependency/business conflict check; minimum proposed 10-business-day notice</w:t>
            </w:r>
          </w:p>
        </w:tc>
        <w:tc>
          <w:tcPr>
            <w:tcW w:type="dxa" w:w="2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Actual start/end, availability exclusion eligibility and outcome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Emergency maintenance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emergency decision; impact/security/data assessment; urgent stakeholder notice</w:t>
            </w:r>
          </w:p>
        </w:tc>
        <w:tc>
          <w:tcPr>
            <w:tcW w:type="dxa" w:w="2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Included in incident/change report and availability treatment per approved rules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Release/promotion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baseline/package, verification, rollback and release decision</w:t>
            </w:r>
          </w:p>
        </w:tc>
        <w:tc>
          <w:tcPr>
            <w:tcW w:type="dxa" w:w="2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production release from this SLA; retain service readiness/monitoring evidence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Failed change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Stop, preserve evidence, rollback/investigate, communicate and reconcile affected data/interfaces</w:t>
            </w:r>
          </w:p>
        </w:tc>
        <w:tc>
          <w:tcPr>
            <w:tcW w:type="dxa" w:w="2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Incident/change links and restoration clock continue as applicable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9 Monitoring, availability and service events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9.1 Monitoring coverage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proposed service monitors application, database, integration queues, scheduled jobs, storage/capacity, backup, security events, certificates/licences and key dependencies. Every event carries source, component, condition, severity, authoritative time and diagnostic context; thresholds remain Open until ACT-SLA-006.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9.2 Availability definition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Proposed availability = (eligible measured service-window minutes - unplanned unavailable minutes) / eligible measured service-window minutes x 100. Eligible minutes exclude only approved, correctly notified exclusions. Unavailable means the agreed core service cannot support its intended service function; material degradation is assessed and recorded rather than automatically ignored.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Availability measurement rules"/>
        <w:tblDescription w:val="Rules for downtime, exclusions, dependencies and data gaps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Measurement element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rule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Start of downtime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Earliest trustworthy monitoring, provider or business evidence that the agreed service became unavailable; reconcile sources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End of downtime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Time verified agreed service function is restored and recorded; ticket closure may be later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Approved maintenance exclusion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Only approved scope/window with required notice; overrun or out-of-scope impact is unplanned downtime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External dependency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Not automatically excluded; service retains detection/coordination/communication obligation and business impact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Measurement gap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Disclosed and investigated; not silently counted as available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Partial degradation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Record affected function/area/time; classify against agreed availability definition and priority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10 Interfaces and transaction service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integration tower supports ERP, LIMS, automation, historian/reporting and identity transactions. Interface terms of service must identify owner, consumers/providers, support model, monitoring/communication, SLOs and recoverability. Affected IT-system stakeholders are notified when an interface incident impacts their process.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nterface service responses"/>
        <w:tblDescription w:val="Controlled response and prohibited transaction shortcuts"/>
      </w:tblPr>
      <w:tblGrid>
        <w:gridCol w:w="2200"/>
        <w:gridCol w:w="4900"/>
        <w:gridCol w:w="22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Condition</w:t>
            </w:r>
          </w:p>
        </w:tc>
        <w:tc>
          <w:tcPr>
            <w:tcW w:type="dxa" w:w="4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 response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Prohibition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Failed/rejected/delayed</w:t>
            </w:r>
          </w:p>
        </w:tc>
        <w:tc>
          <w:tcPr>
            <w:tcW w:type="dxa" w:w="4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Preserve stable IDs, state/history/acknowledgement; assess priority; diagnose and route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Do not edit payload/status to make it pass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Duplicate/uncertain</w:t>
            </w:r>
          </w:p>
        </w:tc>
        <w:tc>
          <w:tcPr>
            <w:tcW w:type="dxa" w:w="4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Stop replay; reconcile source and target; obtain authorised disposition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blind or bulk replay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replay/disposition</w:t>
            </w:r>
          </w:p>
        </w:tc>
        <w:tc>
          <w:tcPr>
            <w:tcW w:type="dxa" w:w="4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Execute once; record original/new ID, acknowledgement and two-system reconciliation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Do not repeat because response is slow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Configuration recovery</w:t>
            </w:r>
          </w:p>
        </w:tc>
        <w:tc>
          <w:tcPr>
            <w:tcW w:type="dxa" w:w="4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Maintain interface configuration/version/recovery evidence with platform/IRP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Do not claim recoverability from backup status alone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11 Backup, recovery and continuity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recovery service aligns with the IRP and business continuity model. Proposed plan targets are RPO 30 minutes, RTO 4 hours, WRT 2 hours and MTD 6 hours. The DUMMY exercise observed RPO 18 minutes, RTO 3 hours 06 minutes, WRT 1 hour 50 minutes and MTD 4 hours 56 minutes; observations do not establish production capability.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service obligations"/>
        <w:tblDescription w:val="Provider evidence and accountable decision boundaries"/>
      </w:tblPr>
      <w:tblGrid>
        <w:gridCol w:w="1900"/>
        <w:gridCol w:w="4850"/>
        <w:gridCol w:w="261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Obligation</w:t>
            </w:r>
          </w:p>
        </w:tc>
        <w:tc>
          <w:tcPr>
            <w:tcW w:type="dxa" w:w="4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Provider evidence</w:t>
            </w:r>
          </w:p>
        </w:tc>
        <w:tc>
          <w:tcPr>
            <w:tcW w:type="dxa" w:w="2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Decision boundary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</w:t>
            </w:r>
          </w:p>
        </w:tc>
        <w:tc>
          <w:tcPr>
            <w:tcW w:type="dxa" w:w="4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Complete scope/manifest, run/result, protected-copy identity, retention and failure/omission alert</w:t>
            </w:r>
          </w:p>
        </w:tc>
        <w:tc>
          <w:tcPr>
            <w:tcW w:type="dxa" w:w="2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Success status alone is insufficient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planning</w:t>
            </w:r>
          </w:p>
        </w:tc>
        <w:tc>
          <w:tcPr>
            <w:tcW w:type="dxa" w:w="4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Priority/dependencies, roles, points/scope, sequence, communication/escalation, verification and resume gates</w:t>
            </w:r>
          </w:p>
        </w:tc>
        <w:tc>
          <w:tcPr>
            <w:tcW w:type="dxa" w:w="2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 must align across providers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Restore/recovery</w:t>
            </w:r>
          </w:p>
        </w:tc>
        <w:tc>
          <w:tcPr>
            <w:tcW w:type="dxa" w:w="4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Authorisation, target/point/scope, step results and authoritative timeline</w:t>
            </w:r>
          </w:p>
        </w:tc>
        <w:tc>
          <w:tcPr>
            <w:tcW w:type="dxa" w:w="2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production restore from this SLA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Post-recovery</w:t>
            </w:r>
          </w:p>
        </w:tc>
        <w:tc>
          <w:tcPr>
            <w:tcW w:type="dxa" w:w="4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Configuration/data/metadata/audit/signature/interface/active-work integrity and reconciliation</w:t>
            </w:r>
          </w:p>
        </w:tc>
        <w:tc>
          <w:tcPr>
            <w:tcW w:type="dxa" w:w="2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Unresolved state blocks regulated resume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Resume</w:t>
            </w:r>
          </w:p>
        </w:tc>
        <w:tc>
          <w:tcPr>
            <w:tcW w:type="dxa" w:w="4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Open-item register and accountable decision</w:t>
            </w:r>
          </w:p>
        </w:tc>
        <w:tc>
          <w:tcPr>
            <w:tcW w:type="dxa" w:w="2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DUMMY-DRF-MES-007 and ACT-IREP-007 remain Open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12 Security, privacy, data integrity and records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Security/privacy/data-integrity events may increase priority and always trigger the relevant controlled assessment. Providers use least privilege, protected logs, approved secret management and evidence retention. No direct database/file correction, audit manipulation, impersonation or deletion of regulated records is permitted.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ROL OVERRIDE PROHIBITED callout"/>
        <w:tblDescription w:val="Controlled callout: CONTROL OVERRIDE PROHIBITED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CONTROL OVERRIDE PROHIBITED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4CC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 response/restoration target never justifies bypassing security, Quality, data-integrity, change, correction, recovery or segregation controls. Preserve the true state and escalate target risk or breach.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-record integrity"/>
        <w:tblDescription w:val="Data-integrity principles applied to SLA evidence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Record principle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 application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Attributable/time-aligned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Stable ticket/event/change/request IDs; actor/role; authoritative timestamps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Complete/consistent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Full population/timeline, affected services/records/interfaces, actions and unresolved items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Original/provenance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Retain source monitoring/log/transaction/record links and selected report criteria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Accurate/reviewed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Priority, target clock, restoration, exclusion and metric calculations independently checked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Enduring/available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Store through approved controlled service/QMS repositories and retention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13 Measurement, exclusions and KPI rules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13.1 Clock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clock rules"/>
        <w:tblDescription w:val="Controlled start, stop and pause definitions"/>
      </w:tblPr>
      <w:tblGrid>
        <w:gridCol w:w="1500"/>
        <w:gridCol w:w="2850"/>
        <w:gridCol w:w="2850"/>
        <w:gridCol w:w="21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Clock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Start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Stop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Pause / adjustment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Response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Valid incident/request recorded in approved intake channel; monitoring-created case uses trusted event/record time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Accountable support acknowledges ownership and begins triage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pause; incomplete requests are flagged with retained received time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Restoration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 start/record time reconciled to earliest trustworthy service-impact evidence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Agreed service function verified restored; workaround/permanent status labelled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Pause only if approved rules and objective evidence show customer-controlled wait; never for provider resource/dependency delay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Resolution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 record opened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Cause/action/verification/closure evidence accepted and follow-up owned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Waiting states disclosed; restoration and resolution reported separately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Request fulfilment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Complete approval/information received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Requested controlled service delivered and verified or dated plan accepted</w:t>
            </w:r>
          </w:p>
        </w:tc>
        <w:tc>
          <w:tcPr>
            <w:tcW w:type="dxa" w:w="2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Missing prerequisites documented; no silent clock reset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13.2 Exclusions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An exclusion is allowed only when defined, approved, evidenced and reported. Proposed availability exclusions are correctly approved/notified planned maintenance and separately approved closures. Provider/supplier failure, external dependency, capacity shortfall, missing staff, measurement gap, emergency maintenance and failed change are not automatically excluded.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13.3 Data quality and breach rule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Metric owner reconciles complete populations, duplicates, timestamps, priority changes, clock states, approved exclusions and missing data. Missing/weak evidence is non-compliant or Unknown - Open Action, never assumed compliant. Every breach records impact, cause, provider, correction/CAPA, owner/date and follow-up.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14 Escalation, communication and breach management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14.1 Ten escalation triggers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escalation register"/>
        <w:tblDescription w:val="Ten triggers, responses and required evidence"/>
      </w:tblPr>
      <w:tblGrid>
        <w:gridCol w:w="1300"/>
        <w:gridCol w:w="2800"/>
        <w:gridCol w:w="3550"/>
        <w:gridCol w:w="171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Escalation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Trigger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response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ESC-SLA-001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Potential Major or P1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Immediately notify major-incident decision function and Service Owner; activate approved 24x7 path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Incident/bridge decision record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ESC-SLA-002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Restoration/response target forecast at risk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Escalate before breach to tower lead and Service Owner; add resources/plan/communication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Ticket forecast and action plan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ESC-SLA-003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Actual SLO/KPI breach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 breach, impact and cause; assign corrective action; include in service report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Breach/action record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ESC-SLA-004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Repeat incident or adverse trend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Open/associate problem; analyse root cause and preventive action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Problem/trend evidence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ESC-SLA-005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Potential GxP, product, patient, data-integrity or record impact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Notify Quality/business owner; preserve evidence; prevent unsafe work/resume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Impact assessment/case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ESC-SLA-006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Potential information-security/privacy event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Activate approved security/privacy incident path; restrict and preserve evidence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Security/privacy case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ESC-SLA-007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Backup, restore or recovery objective failure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Notify Recovery Lead/Service Owner/Quality; maintain recovery/resume hold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case/action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ESC-SLA-008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Interface duplicate, loss or uncertain cross-system state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Stop replay; notify interface/business owners; reconcile before action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Transaction reconciliation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ESC-SLA-009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Supplier/provider KPI or obligation breach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Escalate to Service Owner, Sourcing and Quality; require explanation/CAPA/dated recovery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Meeting/CAPA/warning evidence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ESC-SLA-010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Overdue action, missing owner/evidence or unresolved accountability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Escalate governance; do not mark compliant/closed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Action register and decision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14.2 Communication content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Communications state stable incident ID, service/business scope, current factual state, priority, impact, safe user action, restoration/workaround status, risks/unknowns, next update time and owner. Do not expose credentials, secrets, uncontrolled personal data or speculative root cause. Major/P1 communications continue at target cadence until downgraded/restored by controlled decision.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15 Reporting, review, supplier governance and improvement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15.1 Monthly service report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Proposed issue date is within 10 business days after month close. Report the measured window, data quality, availability, priority populations, response/restoration/update performance, incidents/problems, requests/access, changes/maintenance, interfaces, backup/recovery, security, supplier/provider KPIs, breaches/exclusions, open risks/actions and improvement status.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15.2 Supplier/provider governance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KPIs and responsibility splits must be formalised in approved agreements. Periodic re-evaluation uses agreed KPIs and is documented/retained. Supplier/provider misses are discussed in governance; material/repeated breach escalates to Service Owner, Sourcing and Quality, with root cause, dated recovery, CAPA/warning as appropriate. Supplier Alpha remains conditional for planning only.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15.3 Continual improvement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Improvement inputs include breach, trend, repeat incident/problem, audit, supplier evaluation, recovery exercise, capacity, security, user feedback and periodic evaluation. Every action has stable ID, rationale, owner, due date, status and effectiveness check; it cannot silently alter SLA scope/targets.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16 Term, activation, change and exit/handover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16.1 Term and activation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This DUMMY version has no effective date or operational term. Future activation requires closure/approval of ACT-SLA-001..012, training, VSR, handover and production release. The effective version must identify parties, controlled contacts/queues, calendars, measurement sources, providers, target acceptance and review/expiry.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16.2 Changes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Any change to scope, tower, party, support window, priority, target, calculation, exclusion, provider, recovery objective, security/data obligation or governance cadence requires controlled impact/risk review, approval, versioning, communication and training assessment.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16.3 Exit and handover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Provider transition/exit preserves service/record continuity, knowledge/runbooks, roles/access/secrets, configuration, monitoring/logs, incidents/problems/requests, supplier/CAPA, backup/recovery, metrics, risks/actions and retention. Missing items require an action plan and cannot be deemed handed over.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ACKAGE BOUNDARY callout"/>
        <w:tblDescription w:val="Controlled callout: PACKAGE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PACKAGE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After this SLA is issued, only NL-MES-TRN-001 and NL-MES-VSR-001 remain in the 29-document plan. Service activation, operational handover and release remain NOT AUTHORISED.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A - Service-level objective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-level objectives"/>
        <w:tblDescription w:val="Fifteen proposed service-level objectives and evidence"/>
      </w:tblPr>
      <w:tblGrid>
        <w:gridCol w:w="1300"/>
        <w:gridCol w:w="1900"/>
        <w:gridCol w:w="2850"/>
        <w:gridCol w:w="2400"/>
        <w:gridCol w:w="91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SLO ID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Objective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Proposed DUMMY target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Measurement evidence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SLO-SLA-001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Normal measured support window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06:00-22:00 local site time, Monday-Sunday, excluding separately announced closures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calendar and ticket timestamps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DUMMY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SLO-SLA-002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Severe-incident on-call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and P1 mobilisation available 24x7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On-call schedule, notification and acknowledgement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SLO-SLA-003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response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15 minutes from valid recorded receipt to accountable support acknowledgement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Ticket/event and acknowledgement timestamps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SLO-SLA-004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restoration/communication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Restoration target 4 hours; stakeholder update every 30 minutes while active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Ticket, bridge, service-state and communication records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SLO-SLA-005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P1 Critical service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15 minutes; restoration target 4 hours; update every 60 minutes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Ticket/alert/service-state/communication evidence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SLO-SLA-006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P2 High service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30 minutes; restoration target 8 hours; update every 2 hours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Ticket/alert/service-state/communication evidence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SLO-SLA-007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P3 Medium service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within 4 support hours; restoration target 3 business days; daily update while active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Ticket state and communication evidence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SLO-SLA-008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P4 Low service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Response within 1 business day; restoration target 10 business days or agreed planned release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Ticket state, plan/release and communication evidence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SLO-SLA-009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Monthly availability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99.5 percent during eligible measured service-window minutes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source, outage records, approved exclusions and formula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SLO-SLA-010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Standard access fulfilment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Within 3 business days after complete approval/training evidence is received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Request/approval/implementation/verification timestamps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SLO-SLA-011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Urgent access revocation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Start within 1 support hour after valid revocation/security trigger; complete as soon as controlled path permits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Trigger, implementation and verification timestamps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SLO-SLA-012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Standard service request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Acknowledge within 1 business day; fulfil within 5 business days or agree a dated plan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Request completeness, acknowledgement, fulfilment/plan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SLO-SLA-013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Planned maintenance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Monthly proposed window, maximum 4 hours; minimum 10 business days advance notice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change/calendar/notice/actual duration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SLO-SLA-014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objectives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RPO 30 min; RTO 4 h; WRT 2 h; MTD 6 h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IRP and verified recovery evidence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DUMMY plan targets; production use 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SLO-SLA-015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Monthly service report</w:t>
            </w:r>
          </w:p>
        </w:tc>
        <w:tc>
          <w:tcPr>
            <w:tcW w:type="dxa" w:w="2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Issue within 10 business days after calendar-month close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report approval/issue timestamp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Proposed / Not Effective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LO STATUS callout"/>
        <w:tblDescription w:val="Controlled callout: SLO STATUS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SLO STATUS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All 15 SLOs are proposed/non-effective, except SLO-SLA-014 which restates approved DUMMY plan targets but remains unproven for production use.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B - KPI and evidence registers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B1 Service KPI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KPI register"/>
        <w:tblDescription w:val="Twelve proposed service KPIs, formulas, targets, frequency and evidence"/>
      </w:tblPr>
      <w:tblGrid>
        <w:gridCol w:w="1150"/>
        <w:gridCol w:w="1600"/>
        <w:gridCol w:w="3100"/>
        <w:gridCol w:w="1250"/>
        <w:gridCol w:w="1100"/>
        <w:gridCol w:w="1160"/>
      </w:tblGrid>
      <w:tr>
        <w:trPr>
          <w:tblHeader w:val="true"/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KPI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Measure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Formula / definition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Proposed target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Frequency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KPI-SLA-001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Measured availability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(Eligible measured minutes - unplanned unavailable minutes) / eligible measured minutes x 100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99.5%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+ incident records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KPI-SLA-002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Major/P1 response compliance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Eligible Major/P1 incidents acknowledged within target / eligible Major/P1 incidents x 100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95%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 and each event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Ticket/bridge timestamps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KPI-SLA-003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P2 response compliance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Eligible P2 incidents acknowledged within 30 min / eligible P2 incidents x 100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95%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Ticket timestamps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KPI-SLA-004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P3/P4 response compliance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Eligible P3/P4 incidents acknowledged within target / eligible P3/P4 incidents x 100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90%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Ticket timestamps/calendars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KPI-SLA-005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Restoration-target compliance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Eligible incidents restored within priority target / eligible incidents x 100, split by priority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90%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Ticket/service-state evidence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KPI-SLA-006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Communication-cadence compliance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Required updates issued on time / required updates x 100 for Major/P1/P2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95%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Each event + 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Communication timestamps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KPI-SLA-007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 incident aging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Count of open incidents beyond priority restoration target, split by priority/age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0 Major/P1; downward trend all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Weekly/monthly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Ticket population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KPI-SLA-008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Repeat incident rate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Incidents linked to a prior same-root-cause problem / closed incidents x 100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&lt;= 5%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Monthly/quarterly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Incident/problem links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KPI-SLA-009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Backup run success with complete scope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Successful complete-scope backup runs / scheduled backup runs x 100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99%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Backup manifests/alerts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KPI-SLA-010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exception aging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Count of failed/delayed/rejected/duplicate/unreconciled transactions beyond approved threshold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0 Major/P1-impacting; downward trend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Daily/monthly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queues/cases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KPI-SLA-011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Access request compliance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Complete standard access requests fulfilled within SLO / eligible complete requests x 100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90%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Request/access evidence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KPI-SLA-012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Supplier/provider action closure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Due KPI-breach/CAPA/improvement actions closed on time / due actions x 100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&gt;= 90%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Monthly/quarterly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Meeting/action/CAPA records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B2 Service evidence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evidence register"/>
        <w:tblDescription w:val="Twelve service evidence types and minimum content"/>
      </w:tblPr>
      <w:tblGrid>
        <w:gridCol w:w="1400"/>
        <w:gridCol w:w="1900"/>
        <w:gridCol w:w="4700"/>
        <w:gridCol w:w="1360"/>
      </w:tblGrid>
      <w:tr>
        <w:trPr>
          <w:tblHeader w:val="true"/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ID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Record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Minimum content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Applies to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EVID-SLA-001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Incident/request record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Stable ID; received time; requester/source; service/tower; factual context; category/priority; state/owner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Incidents and requests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EVID-SLA-002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Priority/impact assessment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Impact, urgency, affected process/site/service, workaround/deadline, GxP/data/security context, approver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Every incident; enhanced for severe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EVID-SLA-003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Severe incident record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Activation/bridge, roles, decisions, tasks, recovery state, communications, timeline and closure/post-review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Major/P1 or selected P2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EVID-SLA-004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Investigation/restoration/closure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Diagnostics, actions, before/after state, restoration type/time, verification, requester/owner outcome and open follow-up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Standard incidents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EVID-SLA-005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Problem/known-error record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Linked incidents, root cause, workaround, permanent action, owner/date, verification and recurrence trend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Problems/repeats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EVID-SLA-006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Service/access request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Complete request, approval/training, fulfilment/plan, implementer, verification and closure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Requests/access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EVID-SLA-007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Access reconciliation/review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Actual/authorised populations, criteria, discrepancies, decisions, changes and final reconciliation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Access service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EVID-SLA-008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Change/maintenance package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Change, risk/impact, approval, package/window/notice, execution, verification/rollback and service state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Maintenance/releases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EVID-SLA-009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Monitoring/event evidence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Signal, source, threshold, component, authoritative time, alert/routing, service impact and recovery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Events/availability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EVID-SLA-010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Interface transaction evidence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Stable IDs, states, attempts/acknowledgements, decision, action and two-system reconciliation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Interface service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EVID-SLA-011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Backup/recovery evidence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Manifest/run/point/scope, result, integrity, RPO/RTO/WRT/MTD, reconciliation, decision/open actions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Backup/recovery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EVID-SLA-012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report/governance record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Metric populations/formulas/exclusions, breaches, incidents/problems, supplier/provider review, risks/actions/approvals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Monthly/quarterly governance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C - Workflow and escalation registers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C1 Service workflow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workflow register"/>
        <w:tblDescription w:val="Twelve service workflows, outcomes, roles and evidence"/>
      </w:tblPr>
      <w:tblGrid>
        <w:gridCol w:w="1300"/>
        <w:gridCol w:w="1750"/>
        <w:gridCol w:w="3600"/>
        <w:gridCol w:w="1700"/>
        <w:gridCol w:w="101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Workflow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Process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outcome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Primary role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WF-SLA-001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Support intake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User/monitoring/provider creates one controlled incident/request with factual context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Desk / Monitoring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EVID-SLA-001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WF-SLA-002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Triage and priority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Validate type, impact, urgency, GxP/data/security context and correct priority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L1/L2 + IT Solution Manager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EVID-SLA-001/002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WF-SLA-003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Severe incident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Activate major-incident path, bridge, resources, communications and recovery coordination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 Manager + Service Owner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EVID-SLA-002/003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WF-SLA-004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Standard incident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Investigate, restore, verify, communicate and close with requester/owner evidence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L1/L2 + tower owner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EVID-SLA-001/004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WF-SLA-005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Problem management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Identify root cause for required severe/recurrent cases; plan preventive action and monitor recurrence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Problem Manager + tower owner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EVID-SLA-005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WF-SLA-006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request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Validate completeness/approval, fulfil or agree dated plan, verify and close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Desk + fulfilment tower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EVID-SLA-006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WF-SLA-007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Access service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Authorise, implement, verify, revoke/reconcile through controlled role-based process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Access Owner/Admin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EVID-SLA-006/007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WF-SLA-008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 and maintenance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Approve, notify, implement, verify/rollback and communicate service state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Change/Release + tower owners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EVID-SLA-008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WF-SLA-009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and event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Detect, validate, correlate, route, record recovery and trend service-impacting signals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Monitoring/Operations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EVID-SLA-009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WF-SLA-010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Interface service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Diagnose deterministic state; prevent duplicate; authorised replay/disposition; reconcile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Operations + owners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EVID-SLA-010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WF-SLA-011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Backup/recovery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 backup; invoke approved recovery; verify integrity; await accountable resume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Backup/Recovery + Recovery Lead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EVID-SLA-011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WF-SLA-012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Reporting/governance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Calculate metrics, validate exclusions/breaches, review providers/actions and approve service report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Owner + Quality/Sourcing</w:t>
            </w:r>
          </w:p>
        </w:tc>
        <w:tc>
          <w:tcPr>
            <w:tcW w:type="dxa" w:w="10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EVID-SLA-012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C2 Escalation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ervice escalation register appendix"/>
        <w:tblDescription w:val="Ten escalation triggers and controlled responses"/>
      </w:tblPr>
      <w:tblGrid>
        <w:gridCol w:w="1300"/>
        <w:gridCol w:w="2800"/>
        <w:gridCol w:w="3550"/>
        <w:gridCol w:w="171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Escalation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Trigger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response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ESC-SLA-001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Potential Major or P1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Immediately notify major-incident decision function and Service Owner; activate approved 24x7 path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Incident/bridge decision record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ESC-SLA-002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Restoration/response target forecast at risk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Escalate before breach to tower lead and Service Owner; add resources/plan/communication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Ticket forecast and action plan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ESC-SLA-003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Actual SLO/KPI breach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 breach, impact and cause; assign corrective action; include in service report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Breach/action record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ESC-SLA-004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Repeat incident or adverse trend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Open/associate problem; analyse root cause and preventive action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Problem/trend evidence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ESC-SLA-005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Potential GxP, product, patient, data-integrity or record impact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Notify Quality/business owner; preserve evidence; prevent unsafe work/resume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Impact assessment/case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ESC-SLA-006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Potential information-security/privacy event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Activate approved security/privacy incident path; restrict and preserve evidence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Security/privacy case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ESC-SLA-007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Backup, restore or recovery objective failure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Notify Recovery Lead/Service Owner/Quality; maintain recovery/resume hold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case/action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ESC-SLA-008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Interface duplicate, loss or uncertain cross-system state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Stop replay; notify interface/business owners; reconcile before action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Transaction reconciliation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ESC-SLA-009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Supplier/provider KPI or obligation breach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Escalate to Service Owner, Sourcing and Quality; require explanation/CAPA/dated recovery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Meeting/CAPA/warning evidence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ESC-SLA-010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Overdue action, missing owner/evidence or unresolved accountability</w:t>
            </w:r>
          </w:p>
        </w:tc>
        <w:tc>
          <w:tcPr>
            <w:tcW w:type="dxa" w:w="3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Escalate governance; do not mark compliant/closed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Action register and decision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D - RACI and open activation action register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D1 Proposed service RACI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roposed service RACI"/>
        <w:tblDescription w:val="R responsible, A accountable, C consulted, I informed; activation requires approval"/>
      </w:tblPr>
      <w:tblGrid>
        <w:gridCol w:w="2200"/>
        <w:gridCol w:w="1050"/>
        <w:gridCol w:w="1050"/>
        <w:gridCol w:w="1050"/>
        <w:gridCol w:w="1400"/>
        <w:gridCol w:w="1050"/>
        <w:gridCol w:w="15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Activity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Business Owner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 Owner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 Desk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Tower Providers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Quality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Supplier / governance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scope/targets/measurement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intake/triage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Major/P1 declaration/coordination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A/R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R/C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investigation/restoration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C/R if contracted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GxP/data-impact assessment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A/R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Security/privacy event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R/C security provider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Recovery/resume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 technical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C/A per decision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C/R if contracted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Supplier/provider KPI review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A/R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R/C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Monthly service report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A/R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Residual risk / production release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C/approval role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/>
          <w:color w:val="1F4E78"/>
          <w:sz w:val="16"/>
        </w:rPr>
        <w:t>R = Responsible; A = Accountable; C = Consulted; I = Informed. This RACI is proposed and not effective.</w:t>
      </w: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D2 SLA activation and governance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LA activation actions"/>
        <w:tblDescription w:val="Twelve open actions required before SLA effectiveness"/>
      </w:tblPr>
      <w:tblGrid>
        <w:gridCol w:w="1300"/>
        <w:gridCol w:w="3900"/>
        <w:gridCol w:w="1950"/>
        <w:gridCol w:w="950"/>
        <w:gridCol w:w="12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Action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closure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Due gate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ACT-SLA-001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measured service window, site calendar, business-day/support-hour definitions and time zone.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Owner + Business Owner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ACT-SLA-002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priority mapping, severe-incident activation/major-incident authority and 24x7 on-call model.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Owner + Major Incident Function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ACT-SLA-003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all proposed response/restoration/update targets and eligible clock-pause rules.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Business Owner + Service Owner + Quality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ACT-SLA-004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availability service definition, measurement source, eligible minutes and exclusions.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Owner + Business Owner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ACT-SLA-005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service/tower ownership, RACI, support tiers, queues/channels and contact/on-call records.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Owner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ACT-SLA-006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monitoring thresholds, incident/request categories, interface exception thresholds and evidence sources.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Monitoring + Tower Owners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ACT-SLA-007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Align recovery service with approved IRP, continuity plan, provider obligations and regulated-resume authority.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Lead + Quality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ACT-SLA-008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planned/emergency maintenance window, notice, conflict handling and change/release communication.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Change Manager + Business Owner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ACT-SLA-009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Execute and approve internal-provider agreements and Supplier Alpha responsibility/KPI/CAPA clauses.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Sourcing + Service Owner + Quality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ACT-SLA-010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metric formulas, exclusions, data quality checks, monthly report and governance cadence.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Owner + Quality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ACT-SLA-011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Complete role-based user/admin/support training and exercise intake/escalation/continuity workflows.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Training Owner + Line Managers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G5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ACT-SLA-012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Complete VSR, operational handover and accountable production-release decision before SLA effective date.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Accountable Owner + Quality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G6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ACTIVATION HOLD callout"/>
        <w:tblDescription w:val="Controlled callout: ACTIVATION HOLD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ACTIVATION HOLD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4CC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All 12 ACT-SLA actions are Open. No service window, target, contact/queue, provider obligation, metric, meeting cadence or effective date is activated.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E - Fifty-requirement URS-to-SLA trace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URS-to-SLA trace"/>
        <w:tblDescription w:val="All fifty requirements mapped to service controls"/>
      </w:tblPr>
      <w:tblGrid>
        <w:gridCol w:w="1250"/>
        <w:gridCol w:w="2500"/>
        <w:gridCol w:w="2100"/>
        <w:gridCol w:w="2260"/>
        <w:gridCol w:w="1250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URS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title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SLA location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 treatment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Conclusion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order and instruction selection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execution sequence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Execution data and calculation capture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Material and equipment status verification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hold, resume, and termination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Exception and review-by-exception handling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Complete electronic batch record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Batch-record completion control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URS-MES-009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Authorised batch-record review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Record retention and retrieval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Complete and accurate record copies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 support and incident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Unique identity and authentication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TOWER-SLA-003; WF-SLA-006..007; SLO-SLA-010..011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Identity/access request and review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Role-based least-privilege access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TOWER-SLA-003; WF-SLA-006..007; SLO-SLA-010..011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Identity/access request and review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access lifecycle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TOWER-SLA-003; WF-SLA-006..007; SLO-SLA-010..011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Identity/access request and review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Privileged and service-account control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TOWER-SLA-003; WF-SLA-006..007; SLO-SLA-010..011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Identity/access request and review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Segregation and periodic access review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TOWER-SLA-003; WF-SLA-006..007; SLO-SLA-010..011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Identity/access request and review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Authorised electronic-signature application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 meaning and content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URS-MES-019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Permanent signature-to-record linkage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Automatic audit-trail capture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Audit-trail protection and retention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Audit-trail search and review presentation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Risk-based audit-trail review evidence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ALCOA+ data lifecycle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Authoritative and consistent time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correction of GxP data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Preservation through transfer, retention, and migration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TOWER-SLA-001/006/008; WF-SLA-003..005/009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Signature/audit/data-integrity support and evidence/escalation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ERP inbound orders and master data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URS-MES-029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ERP outbound manufacturing confirmation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LIMS sample request and status transfer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LIMS result and disposition receipt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commands to automation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Automation data receipt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Historian and reporting publication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Enterprise identity integration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Common interface integrity and failure control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ownership, monitoring, incident and reconciliation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Risk-based backup coverage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TOWER-SLA-007; WF-SLA-011; SLO-SLA-014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Backup/recovery service and objectives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Complete and accurate restoration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TOWER-SLA-007; WF-SLA-011; SLO-SLA-014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Backup/recovery service and objectives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URS-MES-039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Coordinated service recovery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TOWER-SLA-007; WF-SLA-011; SLO-SLA-014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Backup/recovery service and objectives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Backup and recovery verification and monitoring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TOWER-SLA-007; WF-SLA-011; SLO-SLA-014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Backup/recovery service and objectives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Operational execution reporting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TOWER-SLA-001/006; KPI-SLA-001..007; EVID-SLA-012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Reporting, service-state and provenance support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Quality and review-by-exception reporting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TOWER-SLA-001/006; KPI-SLA-001..007; EVID-SLA-012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Reporting, service-state and provenance support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 and exception reconciliation reporting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TOWER-SLA-001/006; KPI-SLA-001..007; EVID-SLA-012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Reporting, service-state and provenance support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report and extract provenance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TOWER-SLA-001/006; KPI-SLA-001..007; EVID-SLA-012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Reporting, service-state and provenance support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Operational monitoring and alerting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TOWER-SLA-006; WF-SLA-009; KPI-SLA-001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and alert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and problem control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WF-SLA-001..005; PRIO-SLA-001..005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Incident/problem lifecycle and priority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change and configuration baseline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TOWER-SLA-009; WF-SLA-008; SLO-SLA-013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Change/release/maintenance service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Supplier and service-provider assurance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TOWER-SLA-010; KPI-SLA-012; ESC-SLA-009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Supplier/provider assurance and performance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URS-MES-049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Periodic evaluation of continued fitness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WF-SLA-012; KPI-SLA-001..012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Periodic service evaluation/governance evidence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URS-MES-050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Role-based training and controlled guidance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§15; ACT-SLA-011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Role-based support training; NL-MES-TRN-001 remains Open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Mapped; shared state retained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RACEABILITY BOUNDARY callout"/>
        <w:tblDescription w:val="Controlled callout: TRACEABILITY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TRACEABILITY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50 of 50 URS requirements are mapped. SLA mapping is not implementation, verification, service-effectiveness, residual-risk acceptance or production release evidence.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F - Twenty-six-risk service trace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isk-to-service trace"/>
        <w:tblDescription w:val="All twenty-six shared risks mapped while retaining Open state"/>
      </w:tblPr>
      <w:tblGrid>
        <w:gridCol w:w="1200"/>
        <w:gridCol w:w="2500"/>
        <w:gridCol w:w="1900"/>
        <w:gridCol w:w="2050"/>
        <w:gridCol w:w="710"/>
        <w:gridCol w:w="100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Risk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Scenario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 domain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Primary SLA controls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Residual / acceptance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Unapproved order, recipe, or execution state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Application/records/quality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Incorrect or incomplete execution data and calculations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Application/records/quality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Incomplete batch completion, exception disposition, or review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Application/records/quality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Loss, unreadability, or incomplete copy of regulated records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Application/records/quality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TOWER-SLA-001/002; WF-SLA-001..005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Unauthorised or excessive access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Identity/signature/audit/time/data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TOWER-SLA-003/006/008; ESC-SLA-005..006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Credential, session, or service-account compromise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Identity/signature/audit/time/data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TOWER-SLA-003/006/008; ESC-SLA-005..006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Invalid or non-attributable electronic signature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Identity/signature/audit/time/data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TOWER-SLA-003/006/008; ESC-SLA-005..006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Incomplete, alterable, or ineffective audit trail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Identity/signature/audit/time/data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TOWER-SLA-003/006/008; ESC-SLA-005..006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RSK-MES-009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Inconsistent time and chronology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Identity/signature/audit/time/data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TOWER-SLA-003/006/008; ESC-SLA-005..006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Uncontrolled correction, deletion, or record lifecycle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Identity/signature/audit/time/data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TOWER-SLA-003/006/008; ESC-SLA-005..006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ERP order/master-data or confirmation interface failure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Interfaces/transaction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LIMS sample, result, or disposition interface failure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Interfaces/transaction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Automation command, state, or measurement mismatch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Interfaces/transaction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Historian/reporting publication is incomplete or misleading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Interfaces/transaction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Cross-interface integrity, monitoring, or reconciliation failure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Interfaces/transaction integrity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TOWER-SLA-005; WF-SLA-010; KPI-SLA-010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or infrastructure unavailability and capacity exhaustion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Availability/recovery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TOWER-SLA-006/007; SLO-SLA-009/014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Backup is incomplete, corrupt, unavailable, or outside need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Availability/recovery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TOWER-SLA-006/007; SLO-SLA-009/014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fails objectives or creates inconsistent state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Availability/recovery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TOWER-SLA-006/007; SLO-SLA-009/014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RSK-MES-019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Cyber vulnerability, malware, or insecure component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Security/backup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TOWER-SLA-007/008; KPI-SLA-009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RSK-MES-020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Supplier or shared-service controls are unclear or ineffective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Security/backup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TOWER-SLA-007/008; KPI-SLA-009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RSK-MES-021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Uncontrolled change, configuration, or promotion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Configuration/release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TOWER-SLA-009; WF-SLA-008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RSK-MES-022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or problem handling fails to protect GxP state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Monitoring/support/reporting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TOWER-SLA-002/006; KPI-SLA-001..008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RSK-MES-023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report or extract is misinterpreted or altered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Monitoring/support/reporting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TOWER-SLA-002/006; KPI-SLA-001..008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RSK-MES-024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Maintained-state controls, review, or training become ineffective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Supplier/provider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TOWER-SLA-010; KPI-SLA-012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RSK-MES-025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Personal data processing is excessive or insufficiently protected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Privacy/security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TOWER-SLA-008; ESC-SLA-006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RSK-MES-026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Initial load or migration loses content and meaning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Migration/data lifecycle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TOWER-SLA-001/005/009; controlled change/incident service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None / not accepted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ISK BOUNDARY callout"/>
        <w:tblDescription w:val="Controlled callout: RISK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RISK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4CC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All 26 shared risks remain Open. Proposed SLO/KPI performance cannot be used as risk acceptance or control-effectiveness evidence before activation and objective operation.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G - Controlled source baseline and quality gate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G1 Designated NN guidance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esignated NN guidance"/>
        <w:tblDescription w:val="SLA-relevant NN SharePoint source set"/>
      </w:tblPr>
      <w:tblGrid>
        <w:gridCol w:w="1600"/>
        <w:gridCol w:w="3000"/>
        <w:gridCol w:w="47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Source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Title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Application in this SLA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Q0690200 v4.0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Prioritisation of IT incidents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Impact/urgency priority; Major/P1/P2/P3/P4 definitions; severe 24x7 response and major-incident decision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Q0928895 v1.0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Manage IT incidents and IT problems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Incident/problem lifecycle, severe process, outsourcing split, expected resolution and monitoring/trending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Q0807260 v1.0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supplier management lifecycle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Agreement KPIs, periodic re-evaluation, meetings, breach escalation, warning/CAPA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Q0873805 v1.0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Manage IT interfaces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Interface ownership, support/monitoring/communication, SLA/SLO and recoverability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Q0808604 v2.0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and recovery of IT solutions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Provider responsibilities, recovery metrics/objectives, monitoring/reporting and verification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Q0361022 v2.0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PSE of IT solutions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SLA cross-reference, supplier KPI breaches/impact/CAPA and periodic evaluation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Q0359333 v2.0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Checklist for handover of IT solution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SLA/provider meetings/support/KPIs/incidents/backup-recovery and missing-item actions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Q0693715 v6.0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GxP IT O&amp;M Description template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Support lines/timelines, communications, provider responsibilities and KPI meetings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Q0359339 v4.0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Manage documentation for IT solutions</w:t>
            </w:r>
          </w:p>
        </w:tc>
        <w:tc>
          <w:tcPr>
            <w:tcW w:type="dxa" w:w="4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Risk-scaled controlled documentation and local-format adaptation where no direct template exists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/>
          <w:color w:val="1F4E78"/>
          <w:sz w:val="16"/>
        </w:rPr>
        <w:t>Template decision: no dedicated SLA template was found in the designated source folder. This document adapts the retained MLGP controlled format under Q0359339 and labels all numeric service targets non-effective.</w:t>
      </w: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G2 Issued DUMMY package baseline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ssued source baseline"/>
        <w:tblDescription w:val="Twenty-six root DUMMY Word files reconciled before SLA authoring"/>
      </w:tblPr>
      <w:tblGrid>
        <w:gridCol w:w="1500"/>
        <w:gridCol w:w="3880"/>
        <w:gridCol w:w="3000"/>
        <w:gridCol w:w="98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Document ID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Filename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SHA-256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Bytes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NL-MES-AG-001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NOVOLIFE-MES-AG-Administrator Guide-v0.1-DUMMY.docx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B8A8F315B3DFF3602287195F1B20515B20E16C671A920A54B6367B65F8B63CAC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79571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NL-MES-BRVR-001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NOVOLIFE-MES-BRVR-Backup and Restore Verification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EA7C6009C110DD5F4C8C01C393FD654DE1527C3AB5AA7727AE2F86F87B795DE9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64804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NL-MES-CS-001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NOVOLIFE-MES-CS-Configuration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8F4078E36FED3D3A523A0A4BB565E9BBCCF1DFF32112E53BCA6EE4ECE1EA97FC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91307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NL-MES-DEFL-001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NOVOLIFE-MES-DEFL-Defect Log-v0.1-DUMMY.docx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BDB8CF30C89EF0904F5CBA509AE908318F03C7D70EE70A8F9B90898AD3743E75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79930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NL-MES-DEVL-001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NOVOLIFE-MES-DEVL-Deviation Log-v0.1-DUMMY.docx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7D03DCD025F3838D49E612C5D75F2980AFF066579E84C530CE6B984036FE5DCF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74298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NL-MES-DIA-001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NOVOLIFE-MES-DIA-Data Integrity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B796EC45FE517BA95C9722CE28D96B6D791586CFDEFD489E2714F7D093102DC8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94744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NL-MES-DRR-001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NOVOLIFE-MES-DRR-Design Review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B813A6952F062902386D0167B1EC80D035B4480B878978B82796319A515D0B4C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75977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NL-MES-DS-001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NOVOLIFE-MES-DS-Design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E1A8E41194D607D8ADB8B042B8D2AD29A587D7FC24E26D34A20AB19560B79392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90588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NL-MES-FS-001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NOVOLIFE-MES-FS-Functional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8E40D5921E7A77A8BF15C263D5F7DB692DC4CD397339D2BB14B6F647872B9618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77007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NL-MES-IPLAN-001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NOVOLIFE-MES-IPLAN-IT Implementation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B285EC5379FB80AE89CE087756E096B4D678A029BCDCF7521F8C07C2465AB1C9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65078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NL-MES-IQP-001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NOVOLIFE-MES-IQP-Installation Qualification Protocol-v0.1-DUMMY.docx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41EB6086AA6F424BFEEDE6AEFD5872049AB84281A16B5329D97AD8E5CF9ECA68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79587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NL-MES-IQR-001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NOVOLIFE-MES-IQR-IQ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4B329CEC3B474FC3F35DBD60CDFD4FCC6654502CFB3894A1BD59261F3A2BDA67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68428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NL-MES-IQTC-001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NOVOLIFE-MES-IQTC-IQ Test Cases-v0.1-DUMMY.docx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FB142153117CF0CC9A684951363E74D74D82B09C525ABF8045E16309163B6029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182285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NL-MES-IREP-001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NOVOLIFE-MES-IREP-IT Implementation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61463A7ECFB07ADBF2E7FE870AAB6A9CFDF75E32B9B28E6FB940A38ED3C64081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76373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NL-MES-IRP-001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NOVOLIFE-MES-IRP-IT Recovery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D1214D7E47B8BEBB13AC8417D8E7C6E8D78DDA345B6E9232767ED2BFF28D91C6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79870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NL-MES-IRTR-001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NOVOLIFE-MES-IRTR-IT Recovery Test Protocol and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E33969B33885D400CEBD5EA28486E0E8738BF5C897BA68B9FD6FB84CC4696E79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81110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NL-MES-IS-001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NOVOLIFE-MES-IS-Integration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E7E96103779203A8E8652B119C04C0F7D6860F05E3173173029DD880C81DE32F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90712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NL-MES-ITRA-001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NOVOLIFE-MES-ITRA-IT Risk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6D91B4D8B1EB9771FC767987AC42AB1E68E548B880F9071EE9522837285B5798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82700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NL-MES-ITRRA-001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NOVOLIFE-MES-ITRRA-IT Requirement Risk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A63BC70EB0BA184AF0544DE78C18DBFBCE00585F3BD2B25FAA6AF478BB42BEAF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89244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NL-MES-MLGP-001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NOVOLIFE-MES-MLGP-Master Lifecycle Generation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58DF06F0CFDD20FDAE47DB054D62B66DA640576CDCD2B14132502E6C60277453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64240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NL-MES-OMSOP-001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NOVOLIFE-MES-OMSOP-Operation and Maintenance SOP-v0.1-DUMMY.docx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44F096E8E7A0A7DE27CB647AEE814E647B78B0E9E3EE379BDAE3ED810281DE30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87196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NL-MES-SUPA-001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NOVOLIFE-MES-SUPA-Supplier Assessment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DF2BD6401E9105CE5DC9EC28E9D2D60F3776E2B7A3852D06D6368B12AE2C8BDA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67356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NL-MES-SYS-001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NOVOLIFE-MES-SYS-System Overview and Description-v0.1-DUMMY.docx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0C2D6C7F6CA960538A78DD91DB130ECA9384B1A251458700B2AABEB71B94E987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60205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NL-MES-TRM-001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NOVOLIFE-MES-TRM-Traceability Matrix-v0.1-DUMMY.docx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9081D1DB2E675AE7EA2F86FA31B4717EFD4A664674BC4DA5992A6CCB79DDAFBC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85691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NL-MES-UG-001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NOVOLIFE-MES-UG-User Guide-v0.1-DUMMY.docx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0A297A7AF26CD1B310BD106946D952853EF5596C803F1CEC96BDCDD64E081ECA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74776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NL-MES-URS-001</w:t>
            </w:r>
          </w:p>
        </w:tc>
        <w:tc>
          <w:tcPr>
            <w:tcW w:type="dxa" w:w="38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NOVOLIFE-MES-URS-User Requirement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FC480E613AF60A29C59B293EC7F0F42D14C1ECA3B1C8D7A3E63C372D78C6B856</w:t>
            </w:r>
          </w:p>
        </w:tc>
        <w:tc>
          <w:tcPr>
            <w:tcW w:type="dxa" w:w="9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88124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G3 Quality gate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LA quality gate"/>
        <w:tblDescription w:val="Content, traceability, privacy, accessibility, package and delivery checks"/>
      </w:tblPr>
      <w:tblGrid>
        <w:gridCol w:w="1300"/>
        <w:gridCol w:w="2100"/>
        <w:gridCol w:w="4350"/>
        <w:gridCol w:w="161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Gate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SLA-QG-01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Identification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NL-MES-SLA-001; v0.1; 12 Aug 2026; exact DUMMY status/footer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SLA-QG-02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Agreement boundary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PRE-OPERATIONAL / NOT ACTIVATED; all targets proposed/not effective; no binding or release effect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SLA-QG-03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Populations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 towers; 5 priorities; 15 SLOs; 12 KPIs/workflows/evidence/actions; 10 escalations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SLA-QG-04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Traceability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50/50 URS and 26/26 risks mapped; all shared risks Open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SLA-QG-05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Measurement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Availability, clocks, exclusions, data quality and breach rules explicit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SLA-QG-06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Support/continuity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Impact/urgency priority, severe 24x7 proposal, recovery objectives/resume boundary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SLA-QG-07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Provider/supplier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responsibilities, KPI review and CAPA escalation; Supplier Alpha conditional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SLA-QG-08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Privacy/security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real names/signatures/emails/phones/URLs/contracts/secrets/endpoints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SLA-QG-09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Template/package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MLGP styles/numbering/theme/footer/font/web-settings retained byte-identically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SLA-QG-10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Accessibility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Heading hierarchy; repeated headers; non-splitting rows; table titles/descriptions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SLA-QG-11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Open-state integrity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26 risks and 12 ACT-SLA actions Open; TRN/VSR/handover/release Open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SLA-QG-12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Render/delivery</w:t>
            </w:r>
          </w:p>
        </w:tc>
        <w:tc>
          <w:tcPr>
            <w:tcW w:type="dxa" w:w="4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Every page visually inspected; delivered byte/page/pixel equality required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 after delivery verification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INAL STATUS callout"/>
        <w:tblDescription w:val="Controlled callout: FINAL STATUS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FINAL STATUS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Simulated Reviewed and Approved for Demo/Training Use Only. The SLA is complete only as a DUMMY service-model artifact. It activates no support hours, targets, provider duty, on-call roster, recovery service, production release or handover.</w:t>
            </w:r>
          </w:p>
        </w:tc>
      </w:tr>
    </w:tbl>
    <w:p>
      <w:pPr>
        <w:spacing w:after="0"/>
      </w:pPr>
    </w:p>
    <w:sectPr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3E6A" w14:textId="77777777">
      <w:pPr>
        <w:spacing w:after="0" w:line="240" w:lineRule="auto"/>
      </w:pPr>
      <w:r>
        <w:separator/>
      </w:r>
    </w:p>
  </w:endnote>
  <w:endnote w:type="continuationSeparator" w:id="0">
    <w:p w14:paraId="3ADA83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669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5F75" w14:textId="77777777">
    <w:pPr>
      <w:pStyle w:val="Footer"/>
      <w:spacing w:after="20"/>
      <w:jc w:val="center"/>
    </w:pPr>
    <w:r>
      <w:rPr>
        <w:i/>
        <w:color w:val="5B6573"/>
        <w:sz w:val="14"/>
      </w:rPr>
      <w:t>Dummy document created for hackathon/training simulation only. Not valid for operational, regulatory, inspection, or GxP release use.</w:t>
    </w:r>
  </w:p>
  <w:p w14:paraId="7C0ECF76" w14:textId="77777777">
    <w:pPr>
      <w:spacing w:after="0"/>
      <w:jc w:val="right"/>
    </w:pPr>
    <w:r>
      <w:rPr>
        <w:color w:val="5B6573"/>
        <w:sz w:val="16"/>
      </w:rPr>
      <w:t xml:space="preserve">Page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PAGE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  <w:r>
      <w:rPr>
        <w:color w:val="5B6573"/>
        <w:sz w:val="16"/>
      </w:rPr>
      <w:t xml:space="preserve"> of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NUMPAGES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CFD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9B648" w14:textId="77777777">
      <w:pPr>
        <w:spacing w:after="0" w:line="240" w:lineRule="auto"/>
      </w:pPr>
      <w:r>
        <w:separator/>
      </w:r>
    </w:p>
  </w:footnote>
  <w:footnote w:type="continuationSeparator" w:id="0">
    <w:p w14:paraId="76C7BA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9EE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3027" w14:textId="77777777">
    <w:pPr>
      <w:pStyle w:val="Header"/>
    </w:pPr>
    <w:r>
      <w:rPr>
        <w:b/>
        <w:color w:val="5B6573"/>
        <w:sz w:val="16"/>
      </w:rPr>
      <w:t>NOVO LIFE | MES PAS-X</w:t>
    </w:r>
    <w:r>
      <w:rPr>
        <w:color w:val="5B6573"/>
        <w:sz w:val="16"/>
      </w:rPr>
      <w:tab/>
      <w:t>NL-MES-SLA-001 | v0.1 | DUMMY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5A9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04A22"/>
    <w:multiLevelType w:val="singleLevel"/>
    <w:tmpl w:val="A2B22B1C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362B53A3"/>
    <w:multiLevelType w:val="singleLevel"/>
    <w:tmpl w:val="94A4DAFC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abstractNum w:abstractNumId="11" w15:restartNumberingAfterBreak="0">
    <w:nsid w:val="4D9063BD"/>
    <w:multiLevelType w:val="singleLevel"/>
    <w:tmpl w:val="2AB001EC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num w:numId="1" w16cid:durableId="6329530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92F"/>
    <w:rsid w:val="00494C71"/>
    <w:rsid w:val="00AA1D8D"/>
    <w:rsid w:val="00B16FBD"/>
    <w:rsid w:val="00B47730"/>
    <w:rsid w:val="00CB0664"/>
    <w:rsid w:val="00EB1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1A3CA818-E3A8-4F18-84E6-76203475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Cs/>
      <w:color w:val="1F4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5482</Words>
  <Characters>31248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NL-MES-SLA-001 - Service Level Agreement</dc:title>
  <dc:subject>DUMMY service model for fictional Novo Life MES PAS-X</dc:subject>
  <dc:creator/>
  <cp:keywords>DUMMY, training, SLA, service level, MES, PAS-X</cp:keywords>
  <dc:description>Hackathon/training simulation only</dc:description>
  <cp:lastModifiedBy/>
  <dcterms:created xsi:type="dcterms:W3CDTF">2026-08-12T00:00:00Z</dcterms:created>
  <dcterms:modified xsi:type="dcterms:W3CDTF">2026-08-12T00:00:00Z</dcterms:modified>
  <cp:revision>1</cp:revision>
</cp:coreProperties>
</file>