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VIKRAM — MASTER BLUEPRINT &amp; ROADMAP</w:t>
      </w:r>
    </w:p>
    <w:p>
      <w:pPr>
        <w:jc w:val="center"/>
      </w:pPr>
      <w:r>
        <w:rPr>
          <w:b/>
        </w:rPr>
        <w:t>UPDATED 08 SEP 2026 • Hidden Gems Algorithm &amp; Evidence Framework Integrated</w:t>
      </w:r>
    </w:p>
    <w:p>
      <w:r>
        <w:t>Source baseline: VIKRAM Master Blueprint and Master Roadmap updated 06 Sep 2026. This revision preserves the existing architecture and integrates the convergent Gemini and Copilot Hidden Gems recommendations. Existing Accumulation Scanner mathematics is not changed by this document.</w:t>
      </w:r>
    </w:p>
    <w:p>
      <w:r>
        <w:t>Governing rule: distinguish Code Complete, Data Generated, Tested, Provider Tested and Production Verified. Never fabricate market data, historical scores, detection dates, prices, ownership, recognition, probabilities or outcomes.</w:t>
      </w:r>
    </w:p>
    <w:p>
      <w:pPr>
        <w:pStyle w:val="Heading1"/>
      </w:pPr>
      <w:r>
        <w:t>PART I — MASTER BLUEPRINT</w:t>
      </w:r>
    </w:p>
    <w:p>
      <w:pPr>
        <w:pStyle w:val="Heading2"/>
      </w:pPr>
      <w:r>
        <w:t>1. Product Vision</w:t>
      </w:r>
    </w:p>
    <w:p>
      <w:r>
        <w:t>VIKRAM is a trustworthy Indian equity research and market-intelligence platform built around verified EOD data, historical market intelligence, technical and fundamental research, institutional intelligence, valuation, explainable scoring, Accumulation Scanner, Hidden Gems, Opportunity Radar, Option B scanning, Saved Scans, portfolio intelligence, alerts, VIKRAM Lite, shared themes and future authorized live-market infrastructure.</w:t>
      </w:r>
    </w:p>
    <w:p>
      <w:r>
        <w:t>Core principle: build only what the data can honestly support. Missing evidence must be shown as N/A, DATA N/A, DATA INSUFFICIENT or INSUFFICIENT HISTORY.</w:t>
      </w:r>
    </w:p>
    <w:p>
      <w:pPr>
        <w:pStyle w:val="Heading2"/>
      </w:pPr>
      <w:r>
        <w:t>2. Existing Architecture — Preserved</w:t>
      </w:r>
    </w:p>
    <w:p>
      <w:r>
        <w:rPr>
          <w:rFonts w:ascii="Courier New" w:hAnsi="Courier New"/>
          <w:sz w:val="18"/>
        </w:rPr>
        <w:t>OFFICIAL / AUTHORIZED DATA</w:t>
        <w:br/>
        <w:t xml:space="preserve">        ↓</w:t>
        <w:br/>
        <w:t>INGESTION → VALIDATION + PROVENANCE</w:t>
        <w:br/>
        <w:t xml:space="preserve">        ↓</w:t>
        <w:br/>
        <w:t>NORMALIZED VERIFIED DATA</w:t>
        <w:br/>
        <w:t xml:space="preserve">        ↓</w:t>
        <w:br/>
        <w:t>ACCUMULATION SCANNER</w:t>
        <w:br/>
        <w:t xml:space="preserve">        ↓</w:t>
        <w:br/>
        <w:t>┌──────────────────────────────────────────┐</w:t>
        <w:br/>
        <w:t>│ OPPORTUNITY RADAR                         │</w:t>
        <w:br/>
        <w:t>│ HIDDEN GEMS / EARLY DISCOVERY ENGINE     │</w:t>
        <w:br/>
        <w:t>│ OPTION B / SAVED SCANS                   │</w:t>
        <w:br/>
        <w:t>│ PORTFOLIO / ANALYSIS / ALERTS            │</w:t>
        <w:br/>
        <w:t>└──────────────────────────────────────────┘</w:t>
        <w:br/>
        <w:t xml:space="preserve">        ↓</w:t>
        <w:br/>
        <w:t>DETECTION HISTORY / STREAKS</w:t>
        <w:br/>
        <w:t xml:space="preserve">        ↓</w:t>
        <w:br/>
        <w:t>SNAPSHOT / API / WEBSITE</w:t>
      </w:r>
    </w:p>
    <w:p>
      <w:r>
        <w:t>Accumulation Scanner, Hidden Gems and Opportunity Radar remain permanent core VIKRAM features. They are not removed or replaced.</w:t>
      </w:r>
    </w:p>
    <w:p>
      <w:pPr>
        <w:pStyle w:val="Heading2"/>
      </w:pPr>
      <w:r>
        <w:t>3. Hidden Gems — Product Definition</w:t>
      </w:r>
    </w:p>
    <w:p>
      <w:r>
        <w:t>Hidden Gem = an accumulation candidate for which VIKRAM can objectively demonstrate an emerging opportunity that was relatively under-recognized when VIKRAM first detected it, with measurable stealth/early-phase characteristics and, where recognition data is available, measurable VIKRAM lead time before market or institutional recognition.</w:t>
      </w:r>
    </w:p>
    <w:p>
      <w:r>
        <w:t>A good stock is not automatically a Hidden Gem. NIFTY 50/200/500 membership is not an automatic exclusion, and being outside NIFTY 500 is not automatic proof of hiddenness.</w:t>
      </w:r>
    </w:p>
    <w:p>
      <w:pPr>
        <w:pStyle w:val="Heading2"/>
      </w:pPr>
      <w:r>
        <w:t>4. Module Roles</w:t>
      </w:r>
    </w:p>
    <w:p>
      <w:r>
        <w:rPr>
          <w:rFonts w:ascii="Courier New" w:hAnsi="Courier New"/>
          <w:sz w:val="18"/>
        </w:rPr>
        <w:t>ACCUMULATION SCANNER</w:t>
        <w:br/>
        <w:t>What stocks currently show qualifying accumulation?</w:t>
        <w:br/>
        <w:br/>
        <w:t>OPPORTUNITY RADAR</w:t>
        <w:br/>
        <w:t>Which current opportunities deserve attention, and why?</w:t>
        <w:br/>
        <w:br/>
        <w:t>HIDDEN GEMS / EARLY DISCOVERY</w:t>
        <w:br/>
        <w:t>Which emerging opportunities did VIKRAM detect while they were still</w:t>
        <w:br/>
        <w:t>relatively under-recognized, and can VIKRAM prove the timing advantage?</w:t>
        <w:br/>
        <w:br/>
        <w:t>ASM — ACCUMULATION SUCCESS MATRIX</w:t>
        <w:br/>
        <w:t>What happened after VIKRAM detected/confirmed the opportunity?</w:t>
      </w:r>
    </w:p>
    <w:p>
      <w:pPr>
        <w:pStyle w:val="Heading2"/>
      </w:pPr>
      <w:r>
        <w:t>5. Hidden Gems Algorithm — Approved Research Architecture</w:t>
      </w:r>
    </w:p>
    <w:p>
      <w:r>
        <w:rPr>
          <w:rFonts w:ascii="Courier New" w:hAnsi="Courier New"/>
          <w:sz w:val="18"/>
        </w:rPr>
        <w:t>Existing Accumulation Engine</w:t>
        <w:br/>
        <w:t xml:space="preserve">        ↓</w:t>
        <w:br/>
        <w:t>ACCUMULATION GATE</w:t>
        <w:br/>
        <w:t xml:space="preserve">        ↓</w:t>
        <w:br/>
        <w:t>LIQUIDITY / DATA-QUALITY GATE</w:t>
        <w:br/>
        <w:t xml:space="preserve">        ↓</w:t>
        <w:br/>
        <w:t>STEALTH / EARLY-PHASE ENGINE</w:t>
        <w:br/>
        <w:t xml:space="preserve">        ↓</w:t>
        <w:br/>
        <w:t>MARKET RECOGNITION ENGINE</w:t>
        <w:br/>
        <w:t xml:space="preserve">        ↓</w:t>
        <w:br/>
        <w:t>INSTITUTIONAL RECOGNITION ENGINE (when authorized data exists)</w:t>
        <w:br/>
        <w:t xml:space="preserve">        ↓</w:t>
        <w:br/>
        <w:t>VIKRAM DETECTION HISTORY (T0 / P0)</w:t>
        <w:br/>
        <w:t xml:space="preserve">        ↓</w:t>
        <w:br/>
        <w:t>LEAD-TIME ENGINE</w:t>
        <w:br/>
        <w:t xml:space="preserve">        ↓</w:t>
        <w:br/>
        <w:t>HIDDEN GEM INDEX (HGI) — research candidate</w:t>
        <w:br/>
        <w:t xml:space="preserve">        ↓</w:t>
        <w:br/>
        <w:t>CLASSIFICATION</w:t>
        <w:br/>
        <w:t xml:space="preserve">  ├─ GENUINE HIDDEN GEM</w:t>
        <w:br/>
        <w:t xml:space="preserve">  ├─ EMERGING OPPORTUNITY</w:t>
        <w:br/>
        <w:t xml:space="preserve">  ├─ RECOGNIZED OPPORTUNITY</w:t>
        <w:br/>
        <w:t xml:space="preserve">  └─ DATA INSUFFICIENT</w:t>
        <w:br/>
        <w:t xml:space="preserve">        ↓</w:t>
        <w:br/>
        <w:t>ASM / OUTCOME VALIDATION</w:t>
      </w:r>
    </w:p>
    <w:p>
      <w:r>
        <w:t>Production numerical weights and thresholds are not frozen. They require historical walk-forward and out-of-sample validation.</w:t>
      </w:r>
    </w:p>
    <w:p>
      <w:pPr>
        <w:pStyle w:val="Heading2"/>
      </w:pPr>
      <w:r>
        <w:t>6. Candidate HGI Formula</w:t>
      </w:r>
    </w:p>
    <w:p>
      <w:r>
        <w:rPr>
          <w:rFonts w:ascii="Courier New" w:hAnsi="Courier New"/>
          <w:sz w:val="18"/>
        </w:rPr>
        <w:t>Qualification(t) =</w:t>
        <w:br/>
        <w:t xml:space="preserve">  AccumulationPass</w:t>
        <w:br/>
        <w:t xml:space="preserve">  AND LiquidityPass</w:t>
        <w:br/>
        <w:t xml:space="preserve">  AND StealthPass</w:t>
        <w:br/>
        <w:t xml:space="preserve">  AND RecognitionNotAlreadyTriggered</w:t>
        <w:br/>
        <w:t xml:space="preserve">  AND DataQualityPass</w:t>
        <w:br/>
        <w:br/>
        <w:t>Research HGI candidate:</w:t>
        <w:br/>
        <w:t>HGI_t = A_t × S_t × (1 − R_t) × E_t × D_t</w:t>
        <w:br/>
        <w:br/>
        <w:t>A_t = accumulation strength</w:t>
        <w:br/>
        <w:t>S_t = stealth / early-phase strength</w:t>
        <w:br/>
        <w:t>R_t = recognition level</w:t>
        <w:br/>
        <w:t>E_t = validated early-detection factor</w:t>
        <w:br/>
        <w:t>D_t = data-confidence factor</w:t>
        <w:br/>
        <w:br/>
        <w:t>All components normalized to [0,1].</w:t>
        <w:br/>
        <w:t>Weights, transformations and thresholds = REQUIRES BACKTESTING.</w:t>
      </w:r>
    </w:p>
    <w:p>
      <w:r>
        <w:t>The multiplicative structure is a research candidate because it prevents one extreme accumulation/activity component from masking poor stealth or high recognition. It is not yet a validated production formula.</w:t>
      </w:r>
    </w:p>
    <w:p>
      <w:pPr>
        <w:pStyle w:val="Heading2"/>
      </w:pPr>
      <w:r>
        <w:t>7. Stealth Engine</w:t>
      </w:r>
    </w:p>
    <w:p>
      <w:r>
        <w:t>Candidate inputs: price change relative to baseline; normalized volatility such as ATR/price; volume relative to historical baseline; delivery relative to baseline where valid; OBV slope/trend; distance from breakout/expansion; volatility expansion state; and other validated visibility proxies.</w:t>
      </w:r>
    </w:p>
    <w:p>
      <w:r>
        <w:t>High stealth means controlled price/volatility behavior with improving underlying participation before obvious expansion. Low stealth includes obvious breakout, extreme one-day price expansion, extreme abnormal volume or comparable visibility events.</w:t>
      </w:r>
    </w:p>
    <w:p>
      <w:r>
        <w:t>Stealth weights and thresholds = REQUIRES BACKTESTING.</w:t>
      </w:r>
    </w:p>
    <w:p>
      <w:pPr>
        <w:pStyle w:val="Heading2"/>
      </w:pPr>
      <w:r>
        <w:t>8. Recognition Engine</w:t>
      </w:r>
    </w:p>
    <w:p>
      <w:pPr>
        <w:pStyle w:val="ListBullet"/>
      </w:pPr>
      <w:r>
        <w:t>Market Recognition: price expansion, abnormal volume, breakout/expansion state and other reliably measurable market-visibility signals.</w:t>
      </w:r>
    </w:p>
    <w:p>
      <w:pPr>
        <w:pStyle w:val="ListBullet"/>
      </w:pPr>
      <w:r>
        <w:t>Institutional Recognition: MF/FII/DII or other authorized institutional participation/ownership data where time-correct.</w:t>
      </w:r>
    </w:p>
    <w:p>
      <w:r>
        <w:t>Backtests must use the information availability date/time, not merely the economic period-end date, to avoid look-ahead bias. If institutional recognition data is unavailable, do not fabricate a recognition date.</w:t>
      </w:r>
    </w:p>
    <w:p>
      <w:pPr>
        <w:pStyle w:val="Heading2"/>
      </w:pPr>
      <w:r>
        <w:t>9. VIKRAM Detection &amp; Lead Time</w:t>
      </w:r>
    </w:p>
    <w:p>
      <w:r>
        <w:rPr>
          <w:rFonts w:ascii="Courier New" w:hAnsi="Courier New"/>
          <w:sz w:val="18"/>
        </w:rPr>
        <w:t>T0 = first date the stock satisfies validated Hidden Gems qualification.</w:t>
        <w:br/>
        <w:t>P0 = verified price on T0.</w:t>
        <w:br/>
        <w:t>Δτ = actual trading sessions since T0.</w:t>
        <w:br/>
        <w:br/>
        <w:t>LeadTime = RecognitionSession − DetectionSession.</w:t>
      </w:r>
    </w:p>
    <w:p>
      <w:pPr>
        <w:pStyle w:val="ListBullet"/>
      </w:pPr>
      <w:r>
        <w:t>Keep firstDetectedDate/firstDetectedPrice separate from latest detection and current price.</w:t>
      </w:r>
    </w:p>
    <w:p>
      <w:pPr>
        <w:pStyle w:val="ListBullet"/>
      </w:pPr>
      <w:r>
        <w:t>Failure resets the current streak; re-qualification starts a new streak.</w:t>
      </w:r>
    </w:p>
    <w:p>
      <w:pPr>
        <w:pStyle w:val="ListBullet"/>
      </w:pPr>
      <w:r>
        <w:t>Missing/invalid data cannot extend a streak.</w:t>
      </w:r>
    </w:p>
    <w:p>
      <w:pPr>
        <w:pStyle w:val="ListBullet"/>
      </w:pPr>
      <w:r>
        <w:t>Store engine version, universe context and rule version.</w:t>
      </w:r>
    </w:p>
    <w:p>
      <w:r>
        <w:t>If recognition cannot be measured, classify as Emerging Opportunity or Data Insufficient; do not invent lead time.</w:t>
      </w:r>
    </w:p>
    <w:p>
      <w:pPr>
        <w:pStyle w:val="Heading2"/>
      </w:pPr>
      <w:r>
        <w:t>10. Incubation State Machine</w:t>
      </w:r>
    </w:p>
    <w:p>
      <w:r>
        <w:rPr>
          <w:rFonts w:ascii="Courier New" w:hAnsi="Courier New"/>
          <w:sz w:val="18"/>
        </w:rPr>
        <w:t>NOT_CANDIDATE</w:t>
        <w:br/>
        <w:t xml:space="preserve">   ↓ qualifying detection</w:t>
        <w:br/>
        <w:t>HIDDEN_CANDIDATE (T0, P0)</w:t>
        <w:br/>
        <w:t xml:space="preserve">   ↓</w:t>
        <w:br/>
        <w:t>INCUBATING (Δτ)</w:t>
        <w:br/>
        <w:t xml:space="preserve">   ├─ recognition trigger → RECOGNIZED</w:t>
        <w:br/>
        <w:t xml:space="preserve">   ├─ qualification failure → EXIT / RESET</w:t>
        <w:br/>
        <w:t xml:space="preserve">   └─ maximum incubation window → decay/exit (REQUIRES BACKTESTING)</w:t>
      </w:r>
    </w:p>
    <w:p>
      <w:r>
        <w:t>Gemini's 45-session maximum incubation window is retained as a candidate parameter only. It is not a production constant.</w:t>
      </w:r>
    </w:p>
    <w:p>
      <w:pPr>
        <w:pStyle w:val="Heading2"/>
      </w:pPr>
      <w:r>
        <w:t>11. Liquidity / Manipulation Protection</w:t>
      </w:r>
    </w:p>
    <w:p>
      <w:r>
        <w:t>A liquidity gate should reduce operator-driven micro-cap false positives. Gemini's ₹2 crore/day turnover threshold is a candidate parameter only and requires testing by market-cap segment and market regime.</w:t>
      </w:r>
    </w:p>
    <w:p>
      <w:pPr>
        <w:pStyle w:val="Heading2"/>
      </w:pPr>
      <w:r>
        <w:t>12. Data Confidence — Evidence Tiers</w:t>
      </w:r>
    </w:p>
    <w:p>
      <w:r>
        <w:rPr>
          <w:rFonts w:ascii="Courier New" w:hAnsi="Courier New"/>
          <w:sz w:val="18"/>
        </w:rPr>
        <w:t>Tier 1 — Core market/accumulation evidence</w:t>
        <w:br/>
        <w:t>Tier 2 — VIKRAM detection history</w:t>
        <w:br/>
        <w:t>Tier 3 — Market recognition evidence</w:t>
        <w:br/>
        <w:t>Tier 4 — Institutional recognition evidence</w:t>
      </w:r>
    </w:p>
    <w:p>
      <w:r>
        <w:t>Do not use a simple field-count ratio as the sole confidence mechanism. Missing a high-importance recognition field is not equivalent to missing a minor supporting field. The previously suggested 0.60 cutoff is not frozen and requires validation.</w:t>
      </w:r>
    </w:p>
    <w:p>
      <w:pPr>
        <w:pStyle w:val="Heading2"/>
      </w:pPr>
      <w:r>
        <w:t>13. Final Classification</w:t>
      </w:r>
    </w:p>
    <w:p>
      <w:pPr>
        <w:pStyle w:val="ListBullet"/>
      </w:pPr>
      <w:r>
        <w:t>🟢 GENUINE HIDDEN GEM — qualifying accumulation + stealth evidence + recognition not already triggered + sufficient evidence + validated early-detection/lead-time evidence where required.</w:t>
      </w:r>
    </w:p>
    <w:p>
      <w:pPr>
        <w:pStyle w:val="ListBullet"/>
      </w:pPr>
      <w:r>
        <w:t>🟡 EMERGING OPPORTUNITY — qualifying early-stage opportunity where hiddenness cannot yet be proven.</w:t>
      </w:r>
    </w:p>
    <w:p>
      <w:pPr>
        <w:pStyle w:val="ListBullet"/>
      </w:pPr>
      <w:r>
        <w:t>🔵 RECOGNIZED OPPORTUNITY — qualifying opportunity for which market/institutional recognition has occurred or hiddenness is no longer defensible.</w:t>
      </w:r>
    </w:p>
    <w:p>
      <w:pPr>
        <w:pStyle w:val="ListBullet"/>
      </w:pPr>
      <w:r>
        <w:t>⚪ DATA INSUFFICIENT — required evidence is missing, invalid, stale or insufficient.</w:t>
      </w:r>
    </w:p>
    <w:p>
      <w:r>
        <w:t>Exact numerical cutoffs remain REQUIRES BACKTESTING.</w:t>
      </w:r>
    </w:p>
    <w:p>
      <w:pPr>
        <w:pStyle w:val="Heading2"/>
      </w:pPr>
      <w:r>
        <w:t>14. NIFTY 50 / 200 / 500</w:t>
      </w:r>
    </w:p>
    <w:p>
      <w:r>
        <w:t>Index membership is contextual evidence, not a hard Hidden Gems exclusion. Historical scans use constituents effective on the historical EOD date and store the universe context.</w:t>
      </w:r>
    </w:p>
    <w:p>
      <w:pPr>
        <w:pStyle w:val="ListBullet"/>
      </w:pPr>
      <w:r>
        <w:t>NIFTY 50 ≠ automatically not hidden.</w:t>
      </w:r>
    </w:p>
    <w:p>
      <w:pPr>
        <w:pStyle w:val="ListBullet"/>
      </w:pPr>
      <w:r>
        <w:t>NIFTY 500 ≠ automatically not hidden.</w:t>
      </w:r>
    </w:p>
    <w:p>
      <w:pPr>
        <w:pStyle w:val="ListBullet"/>
      </w:pPr>
      <w:r>
        <w:t>Outside NIFTY 500 ≠ automatically hidden.</w:t>
      </w:r>
    </w:p>
    <w:p>
      <w:r>
        <w:t>Any predictive role for index membership must be tested out-of-sample.</w:t>
      </w:r>
    </w:p>
    <w:p>
      <w:pPr>
        <w:pStyle w:val="Heading2"/>
      </w:pPr>
      <w:r>
        <w:t>15. Hidden Gems Evidence Matrix</w:t>
      </w:r>
    </w:p>
    <w:p>
      <w:r>
        <w:rPr>
          <w:rFonts w:ascii="Courier New" w:hAnsi="Courier New"/>
          <w:sz w:val="18"/>
        </w:rPr>
        <w:t>IDENTITY</w:t>
        <w:br/>
        <w:t>Stock | Universe/index status | Market-cap category</w:t>
        <w:br/>
        <w:br/>
        <w:t>VIKRAM DETECTION</w:t>
        <w:br/>
        <w:t>First detected date | First detected price | Latest detection date |</w:t>
        <w:br/>
        <w:t>Latest detection price | Detected trading days | Detection status | Current price</w:t>
        <w:br/>
        <w:br/>
        <w:t>ACCUMULATION</w:t>
        <w:br/>
        <w:t>Accumulation verdict | Volume | Delivery | OBV | Futures OI where applicable |</w:t>
        <w:br/>
        <w:t>Multi-period confirmation | Liquidity</w:t>
        <w:br/>
        <w:br/>
        <w:t>STEALTH</w:t>
        <w:br/>
        <w:t>Price compression/range | Normalized volatility | Relative volume |</w:t>
        <w:br/>
        <w:t>Delivery baseline | OBV trend | Breakout/expansion state</w:t>
        <w:br/>
        <w:br/>
        <w:t>RECOGNITION</w:t>
        <w:br/>
        <w:t>Market recognition status/date | Institutional recognition status/date |</w:t>
        <w:br/>
        <w:t>MF/FII/DII evidence where authorized | Recognition confidence</w:t>
        <w:br/>
        <w:br/>
        <w:t>EARLY DISCOVERY</w:t>
        <w:br/>
        <w:t>VIKRAM lead time | Recognition event used | Lead-time confidence</w:t>
        <w:br/>
        <w:br/>
        <w:t>VALIDATION</w:t>
        <w:br/>
        <w:t>+1D | +5D | +20D | +60D | +120D outcomes |</w:t>
        <w:br/>
        <w:t>Drawdown/failure metrics | ASM linkage</w:t>
        <w:br/>
        <w:br/>
        <w:t>TRUST</w:t>
        <w:br/>
        <w:t>Data status | Source/provenance | Missing/stale fields | Engine/rule version</w:t>
      </w:r>
    </w:p>
    <w:p>
      <w:pPr>
        <w:pStyle w:val="Heading2"/>
      </w:pPr>
      <w:r>
        <w:t>16. User-Facing Explainability</w:t>
      </w:r>
    </w:p>
    <w:p>
      <w:r>
        <w:t>Every Genuine Hidden Gem must expose enough evidence to answer: why it is classified as hidden, when and at what price VIKRAM first detected it, latest detection, duration, stealth evidence, recognition event, VIKRAM lead time, current price, accumulation evidence and data status. Unsupported fields must show DATA N/A / DATA INSUFFICIENT.</w:t>
      </w:r>
    </w:p>
    <w:p>
      <w:pPr>
        <w:pStyle w:val="Heading2"/>
      </w:pPr>
      <w:r>
        <w:t>17. Backtesting Requirements</w:t>
      </w:r>
    </w:p>
    <w:p>
      <w:pPr>
        <w:pStyle w:val="ListBullet"/>
      </w:pPr>
      <w:r>
        <w:t>Use genuine historical data; never create retroactive VIKRAM scores where inputs did not exist.</w:t>
      </w:r>
    </w:p>
    <w:p>
      <w:pPr>
        <w:pStyle w:val="ListBullet"/>
      </w:pPr>
      <w:r>
        <w:t>Use walk-forward and out-of-sample evaluation.</w:t>
      </w:r>
    </w:p>
    <w:p>
      <w:pPr>
        <w:pStyle w:val="ListBullet"/>
      </w:pPr>
      <w:r>
        <w:t>Test stealth, recognition, liquidity, lead-time and incubation thresholds.</w:t>
      </w:r>
    </w:p>
    <w:p>
      <w:pPr>
        <w:pStyle w:val="ListBullet"/>
      </w:pPr>
      <w:r>
        <w:t>Compare Hidden Gems against ordinary Accumulation Scanner candidates.</w:t>
      </w:r>
    </w:p>
    <w:p>
      <w:pPr>
        <w:pStyle w:val="ListBullet"/>
      </w:pPr>
      <w:r>
        <w:t>Evaluate +1D, +5D, +20D, +60D and +120D outcomes.</w:t>
      </w:r>
    </w:p>
    <w:p>
      <w:pPr>
        <w:pStyle w:val="ListBullet"/>
      </w:pPr>
      <w:r>
        <w:t>Measure hit rate, median/mean outcome, drawdown, false-positive rate and regime stability.</w:t>
      </w:r>
    </w:p>
    <w:p>
      <w:pPr>
        <w:pStyle w:val="ListBullet"/>
      </w:pPr>
      <w:r>
        <w:t>Control survivorship bias with point-in-time universes.</w:t>
      </w:r>
    </w:p>
    <w:p>
      <w:pPr>
        <w:pStyle w:val="ListBullet"/>
      </w:pPr>
      <w:r>
        <w:t>Control look-ahead bias with information-availability dates/timestamps.</w:t>
      </w:r>
    </w:p>
    <w:p>
      <w:pPr>
        <w:pStyle w:val="ListBullet"/>
      </w:pPr>
      <w:r>
        <w:t>Handle missing sessions, corporate actions, newly listed and delisted securities.</w:t>
      </w:r>
    </w:p>
    <w:p>
      <w:pPr>
        <w:pStyle w:val="ListBullet"/>
      </w:pPr>
      <w:r>
        <w:t>Prefer robust/simple parameters over a maximized in-sample return.</w:t>
      </w:r>
    </w:p>
    <w:p>
      <w:pPr>
        <w:pStyle w:val="Heading2"/>
      </w:pPr>
      <w:r>
        <w:t>18. Parameters Not Yet Frozen</w:t>
      </w:r>
    </w:p>
    <w:p>
      <w:r>
        <w:rPr>
          <w:rFonts w:ascii="Courier New" w:hAnsi="Courier New"/>
          <w:sz w:val="18"/>
        </w:rPr>
        <w:t>HGI weights / transformations                 = REQUIRES BACKTESTING</w:t>
        <w:br/>
        <w:t>HGI classification cutoffs                     = REQUIRES BACKTESTING</w:t>
        <w:br/>
        <w:t>Stealth thresholds                             = REQUIRES BACKTESTING</w:t>
        <w:br/>
        <w:t>Recognition thresholds                         = REQUIRES BACKTESTING</w:t>
        <w:br/>
        <w:t>Minimum validated lead time                    = REQUIRES BACKTESTING</w:t>
        <w:br/>
        <w:t>Liquidity threshold                            = REQUIRES BACKTESTING</w:t>
        <w:br/>
        <w:t>Maximum incubation window                      = REQUIRES BACKTESTING</w:t>
        <w:br/>
        <w:t>Data-confidence cutoffs                        = REQUIRES BACKTESTING</w:t>
        <w:br/>
        <w:t>Role/weight of NIFTY membership                = REQUIRES BACKTESTING</w:t>
      </w:r>
    </w:p>
    <w:p>
      <w:pPr>
        <w:pStyle w:val="Heading2"/>
      </w:pPr>
      <w:r>
        <w:t>19. What Must Not Change</w:t>
      </w:r>
    </w:p>
    <w:p>
      <w:pPr>
        <w:pStyle w:val="ListBullet"/>
      </w:pPr>
      <w:r>
        <w:t>Existing Accumulation Scanner quantitative mathematics unless separately approved.</w:t>
      </w:r>
    </w:p>
    <w:p>
      <w:pPr>
        <w:pStyle w:val="ListBullet"/>
      </w:pPr>
      <w:r>
        <w:t>Existing OBV/OI/delivery/volume calculations solely to implement Hidden Gems.</w:t>
      </w:r>
    </w:p>
    <w:p>
      <w:pPr>
        <w:pStyle w:val="ListBullet"/>
      </w:pPr>
      <w:r>
        <w:t>Verified-data/no-fabrication policy.</w:t>
      </w:r>
    </w:p>
    <w:p>
      <w:pPr>
        <w:pStyle w:val="ListBullet"/>
      </w:pPr>
      <w:r>
        <w:t>Existing core VIKRAM modules and navigation.</w:t>
      </w:r>
    </w:p>
    <w:p>
      <w:pPr>
        <w:pStyle w:val="ListBullet"/>
      </w:pPr>
      <w:r>
        <w:t>Index membership must not become an arbitrary hard exclusion.</w:t>
      </w:r>
    </w:p>
    <w:p>
      <w:r>
        <w:br w:type="page"/>
      </w:r>
    </w:p>
    <w:p>
      <w:pPr>
        <w:pStyle w:val="Heading1"/>
      </w:pPr>
      <w:r>
        <w:t>PART II — MASTER ROADMAP &amp; DEVELOPMENT PLAN</w:t>
      </w:r>
    </w:p>
    <w:p>
      <w:r>
        <w:t>Updated 08 September 2026. The 06 September 2026 roadmap remains the baseline and is extended below with the new Hidden Gems research, data and validation gates.</w:t>
      </w:r>
    </w:p>
    <w:p>
      <w:pPr>
        <w:pStyle w:val="Heading2"/>
      </w:pPr>
      <w:r>
        <w:t>Roadmap Principle</w:t>
      </w:r>
    </w:p>
    <w:p>
      <w:r>
        <w:t>Build in gates. Distinguish Code Complete, Data Generated, Tested, Provider Tested and Production Verified. A feature existing in code is not complete until its data and production behavior are demonstrated.</w:t>
      </w:r>
    </w:p>
    <w:p>
      <w:pPr>
        <w:pStyle w:val="Heading2"/>
      </w:pPr>
      <w:r>
        <w:t>Phase 0 — Blueprint Freeze</w:t>
      </w:r>
    </w:p>
    <w:p>
      <w:pPr>
        <w:pStyle w:val="ListBullet"/>
      </w:pPr>
      <w:r>
        <w:t>Freeze the updated Hidden Gems definition, evidence matrix, algorithm architecture, data trust policy, detection-history schema, universe context and scoring philosophy.</w:t>
      </w:r>
    </w:p>
    <w:p>
      <w:pPr>
        <w:pStyle w:val="ListBullet"/>
      </w:pPr>
      <w:r>
        <w:t>Mark all unvalidated Hidden Gems weights/thresholds as REQUIRES BACKTESTING.</w:t>
      </w:r>
    </w:p>
    <w:p>
      <w:pPr>
        <w:pStyle w:val="ListBullet"/>
      </w:pPr>
      <w:r>
        <w:t>Status: BLUEPRINT UPDATED / FREEZE REQUIRED.</w:t>
      </w:r>
    </w:p>
    <w:p>
      <w:pPr>
        <w:pStyle w:val="Heading2"/>
      </w:pPr>
      <w:r>
        <w:t>Phase 1 — UX Foundation</w:t>
      </w:r>
    </w:p>
    <w:p>
      <w:pPr>
        <w:pStyle w:val="ListBullet"/>
      </w:pPr>
      <w:r>
        <w:t>Maintain responsive UI, readable tables, EOD status, six themes, Light/Dark/System and simple selectors.</w:t>
      </w:r>
    </w:p>
    <w:p>
      <w:pPr>
        <w:pStyle w:val="ListBullet"/>
      </w:pPr>
      <w:r>
        <w:t>Hidden Gems must expose its evidence matrix and classification explanation without source-code inspection.</w:t>
      </w:r>
    </w:p>
    <w:p>
      <w:pPr>
        <w:pStyle w:val="ListBullet"/>
      </w:pPr>
      <w:r>
        <w:t>Status: IMPLEMENTED / PRODUCTION VERIFICATION REQUIRED.</w:t>
      </w:r>
    </w:p>
    <w:p>
      <w:pPr>
        <w:pStyle w:val="Heading2"/>
      </w:pPr>
      <w:r>
        <w:t>Phase 2 — Research Core</w:t>
      </w:r>
    </w:p>
    <w:p>
      <w:pPr>
        <w:pStyle w:val="ListBullet"/>
      </w:pPr>
      <w:r>
        <w:t>Preserve VIKRAM scoring, explainability, risk/contradiction logic, Accumulation, Opportunity Radar and existing Hidden Gems feature.</w:t>
      </w:r>
    </w:p>
    <w:p>
      <w:pPr>
        <w:pStyle w:val="ListBullet"/>
      </w:pPr>
      <w:r>
        <w:t>Do not remove or exclude large-cap stocks merely because they appear in Hidden Gems.</w:t>
      </w:r>
    </w:p>
    <w:p>
      <w:pPr>
        <w:pStyle w:val="ListBullet"/>
      </w:pPr>
      <w:r>
        <w:t>Status: IMPLEMENTED / VERIFY.</w:t>
      </w:r>
    </w:p>
    <w:p>
      <w:pPr>
        <w:pStyle w:val="Heading2"/>
      </w:pPr>
      <w:r>
        <w:t>Phase 3 — Scanner / Option B</w:t>
      </w:r>
    </w:p>
    <w:p>
      <w:pPr>
        <w:pStyle w:val="ListBullet"/>
      </w:pPr>
      <w:r>
        <w:t>Shared ALL STOCKS / NIFTY 50 / NIFTY 200 / NIFTY 500 selector with immediate refresh.</w:t>
      </w:r>
    </w:p>
    <w:p>
      <w:pPr>
        <w:pStyle w:val="ListBullet"/>
      </w:pPr>
      <w:r>
        <w:t>Historical effective-date membership and stored universe context.</w:t>
      </w:r>
    </w:p>
    <w:p>
      <w:pPr>
        <w:pStyle w:val="ListBullet"/>
      </w:pPr>
      <w:r>
        <w:t>Option B builder, saved scans and explanations.</w:t>
      </w:r>
    </w:p>
    <w:p>
      <w:pPr>
        <w:pStyle w:val="ListBullet"/>
      </w:pPr>
      <w:r>
        <w:t>Accumulation Scanner continues to expose score/verdict/WHY and detection history.</w:t>
      </w:r>
    </w:p>
    <w:p>
      <w:pPr>
        <w:pStyle w:val="Heading2"/>
      </w:pPr>
      <w:r>
        <w:t>Phase 4 — Full NSE Data Foundation</w:t>
      </w:r>
    </w:p>
    <w:p>
      <w:pPr>
        <w:pStyle w:val="ListBullet"/>
      </w:pPr>
      <w:r>
        <w:t>Prove full supported universe, validated NIFTY 50/200/500 datasets, legitimate EOD ingestion, historical trading-day storage, validation, rolling history, snapshots and detection history.</w:t>
      </w:r>
    </w:p>
    <w:p>
      <w:pPr>
        <w:pStyle w:val="ListBullet"/>
      </w:pPr>
      <w:r>
        <w:t>Prepare the verified market data required for Hidden Gems stealth calculations.</w:t>
      </w:r>
    </w:p>
    <w:p>
      <w:pPr>
        <w:pStyle w:val="Heading2"/>
      </w:pPr>
      <w:r>
        <w:t>Phase 5 — Multi-Period Analysis</w:t>
      </w:r>
    </w:p>
    <w:p>
      <w:pPr>
        <w:pStyle w:val="ListBullet"/>
      </w:pPr>
      <w:r>
        <w:t>Prove genuine 1D, 1W, 1M, 3M, 6M and 1Y history.</w:t>
      </w:r>
    </w:p>
    <w:p>
      <w:pPr>
        <w:pStyle w:val="ListBullet"/>
      </w:pPr>
      <w:r>
        <w:t>Prepare longer historical depth required for Hidden Gems backtesting.</w:t>
      </w:r>
    </w:p>
    <w:p>
      <w:pPr>
        <w:pStyle w:val="Heading2"/>
      </w:pPr>
      <w:r>
        <w:t>Phase 6 — Detection History &amp; Streak Intelligence</w:t>
      </w:r>
    </w:p>
    <w:p>
      <w:pPr>
        <w:pStyle w:val="ListBullet"/>
      </w:pPr>
      <w:r>
        <w:t>Independent detection/streak contexts for Accumulation, Radar, Hidden Gems and optional saved scans.</w:t>
      </w:r>
    </w:p>
    <w:p>
      <w:pPr>
        <w:pStyle w:val="ListBullet"/>
      </w:pPr>
      <w:r>
        <w:t>Trading-session counting, failure reset, re-entry, missing-data protection and engine/universe/rule-version independence.</w:t>
      </w:r>
    </w:p>
    <w:p>
      <w:pPr>
        <w:pStyle w:val="ListBullet"/>
      </w:pPr>
      <w:r>
        <w:t>Expose first/latest dates, first/latest detection prices, detected trading days and New Today.</w:t>
      </w:r>
    </w:p>
    <w:p>
      <w:pPr>
        <w:pStyle w:val="ListBullet"/>
      </w:pPr>
      <w:r>
        <w:t>Test 1/5/10/20 sessions, weekends/holidays, missing/invalid data and historical index membership.</w:t>
      </w:r>
    </w:p>
    <w:p>
      <w:pPr>
        <w:pStyle w:val="Heading2"/>
      </w:pPr>
      <w:r>
        <w:t>Phase 7 — Hidden Gems / Early Discovery Engine</w:t>
      </w:r>
    </w:p>
    <w:p>
      <w:pPr>
        <w:pStyle w:val="ListBullet"/>
      </w:pPr>
      <w:r>
        <w:t>Build in shadow/research mode before replacing the current production selection.</w:t>
      </w:r>
    </w:p>
    <w:p>
      <w:pPr>
        <w:pStyle w:val="ListBullet"/>
      </w:pPr>
      <w:r>
        <w:t>Connect existing accumulation evidence to the Stealth Engine.</w:t>
      </w:r>
    </w:p>
    <w:p>
      <w:pPr>
        <w:pStyle w:val="ListBullet"/>
      </w:pPr>
      <w:r>
        <w:t>Implement Market Recognition evidence.</w:t>
      </w:r>
    </w:p>
    <w:p>
      <w:pPr>
        <w:pStyle w:val="ListBullet"/>
      </w:pPr>
      <w:r>
        <w:t>Add Institutional Recognition only with authorized, time-correct data.</w:t>
      </w:r>
    </w:p>
    <w:p>
      <w:pPr>
        <w:pStyle w:val="ListBullet"/>
      </w:pPr>
      <w:r>
        <w:t>Implement T0/P0 state tracking and trading-session lead time.</w:t>
      </w:r>
    </w:p>
    <w:p>
      <w:pPr>
        <w:pStyle w:val="ListBullet"/>
      </w:pPr>
      <w:r>
        <w:t>Implement Hard Gates + research HGI without freezing unvalidated weights.</w:t>
      </w:r>
    </w:p>
    <w:p>
      <w:pPr>
        <w:pStyle w:val="ListBullet"/>
      </w:pPr>
      <w:r>
        <w:t>Produce Evidence Matrix, WHY explanation and four final classification states.</w:t>
      </w:r>
    </w:p>
    <w:p>
      <w:pPr>
        <w:pStyle w:val="ListBullet"/>
      </w:pPr>
      <w:r>
        <w:t>Keep NIFTY membership contextual rather than an automatic exclusion.</w:t>
      </w:r>
    </w:p>
    <w:p>
      <w:pPr>
        <w:pStyle w:val="ListBullet"/>
      </w:pPr>
      <w:r>
        <w:t>Status: DESIGN APPROVED / BACKTESTING REQUIRED.</w:t>
      </w:r>
    </w:p>
    <w:p>
      <w:pPr>
        <w:pStyle w:val="Heading2"/>
      </w:pPr>
      <w:r>
        <w:t>Phase 8 — Hidden Gems Historical Backtest</w:t>
      </w:r>
    </w:p>
    <w:p>
      <w:pPr>
        <w:pStyle w:val="ListBullet"/>
      </w:pPr>
      <w:r>
        <w:t>Acquire and validate sufficient historical market and, where authorized, institutional/shareholding data.</w:t>
      </w:r>
    </w:p>
    <w:p>
      <w:pPr>
        <w:pStyle w:val="ListBullet"/>
      </w:pPr>
      <w:r>
        <w:t>Run walk-forward selection for candidate thresholds and weights.</w:t>
      </w:r>
    </w:p>
    <w:p>
      <w:pPr>
        <w:pStyle w:val="ListBullet"/>
      </w:pPr>
      <w:r>
        <w:t>Compare Hidden Gems against Accumulation Scanner and other baselines.</w:t>
      </w:r>
    </w:p>
    <w:p>
      <w:pPr>
        <w:pStyle w:val="ListBullet"/>
      </w:pPr>
      <w:r>
        <w:t>Test +1D/+5D/+20D/+60D/+120D outcomes and robustness.</w:t>
      </w:r>
    </w:p>
    <w:p>
      <w:pPr>
        <w:pStyle w:val="ListBullet"/>
      </w:pPr>
      <w:r>
        <w:t>Document look-ahead, survivorship, corporate-action, listing and delisting controls.</w:t>
      </w:r>
    </w:p>
    <w:p>
      <w:pPr>
        <w:pStyle w:val="ListBullet"/>
      </w:pPr>
      <w:r>
        <w:t>Freeze production parameters only after out-of-sample validation.</w:t>
      </w:r>
    </w:p>
    <w:p>
      <w:pPr>
        <w:pStyle w:val="Heading2"/>
      </w:pPr>
      <w:r>
        <w:t>Phase 9 — Opportunity Radar Integration</w:t>
      </w:r>
    </w:p>
    <w:p>
      <w:pPr>
        <w:pStyle w:val="ListBullet"/>
      </w:pPr>
      <w:r>
        <w:t>Keep Radar as a prioritization layer.</w:t>
      </w:r>
    </w:p>
    <w:p>
      <w:pPr>
        <w:pStyle w:val="ListBullet"/>
      </w:pPr>
      <w:r>
        <w:t>Expose Hidden Gems as an evidence-backed category, not a synonym for high accumulation score.</w:t>
      </w:r>
    </w:p>
    <w:p>
      <w:pPr>
        <w:pStyle w:val="ListBullet"/>
      </w:pPr>
      <w:r>
        <w:t>Maintain ALL, CONFIRMED, STARTING, HIDDEN GEMS, VOLUME BREAKOUT, HIGH DELIVERY and OI BUILD-UP categories.</w:t>
      </w:r>
    </w:p>
    <w:p>
      <w:pPr>
        <w:pStyle w:val="Heading2"/>
      </w:pPr>
      <w:r>
        <w:t>Phase 10 — Portfolio / Search / Analysis</w:t>
      </w:r>
    </w:p>
    <w:p>
      <w:pPr>
        <w:pStyle w:val="ListBullet"/>
      </w:pPr>
      <w:r>
        <w:t>Full-universe search and verified prices.</w:t>
      </w:r>
    </w:p>
    <w:p>
      <w:pPr>
        <w:pStyle w:val="ListBullet"/>
      </w:pPr>
      <w:r>
        <w:t>Stock detail exposes Hidden Gem evidence and detection history where supported.</w:t>
      </w:r>
    </w:p>
    <w:p>
      <w:pPr>
        <w:pStyle w:val="ListBullet"/>
      </w:pPr>
      <w:r>
        <w:t>N/A when unavailable; no synthetic values.</w:t>
      </w:r>
    </w:p>
    <w:p>
      <w:pPr>
        <w:pStyle w:val="Heading2"/>
      </w:pPr>
      <w:r>
        <w:t>Phase 11 — VIKRAM Lite / Data Import</w:t>
      </w:r>
    </w:p>
    <w:p>
      <w:pPr>
        <w:pStyle w:val="ListBullet"/>
      </w:pPr>
      <w:r>
        <w:t>Official/authorized-file download/import/update workflow with validation and provenance.</w:t>
      </w:r>
    </w:p>
    <w:p>
      <w:pPr>
        <w:pStyle w:val="ListBullet"/>
      </w:pPr>
      <w:r>
        <w:t>Support BhavCopy, Delivery, Corporate Actions, Financial Results, Shareholding, MF/FII/DII, 52 Week High/Low and News where authorized.</w:t>
      </w:r>
    </w:p>
    <w:p>
      <w:pPr>
        <w:pStyle w:val="ListBullet"/>
      </w:pPr>
      <w:r>
        <w:t>Local automatic writing requires a local process/desktop/local server.</w:t>
      </w:r>
    </w:p>
    <w:p>
      <w:pPr>
        <w:pStyle w:val="Heading2"/>
      </w:pPr>
      <w:r>
        <w:t>Phase 12 — Automated Data Pipeline</w:t>
      </w:r>
    </w:p>
    <w:p>
      <w:pPr>
        <w:pStyle w:val="ListBullet"/>
      </w:pPr>
      <w:r>
        <w:t>Scheduler → EOD ingestion → validation → history → accumulation → Hidden Gems stealth/recognition → detection history → streaks → snapshot → deployment.</w:t>
      </w:r>
    </w:p>
    <w:p>
      <w:pPr>
        <w:pStyle w:val="ListBullet"/>
      </w:pPr>
      <w:r>
        <w:t>Invalid data blocks release.</w:t>
      </w:r>
    </w:p>
    <w:p>
      <w:pPr>
        <w:pStyle w:val="ListBullet"/>
      </w:pPr>
      <w:r>
        <w:t>Recognition and institutional evidence carry information availability dates/timestamps.</w:t>
      </w:r>
    </w:p>
    <w:p>
      <w:pPr>
        <w:pStyle w:val="Heading2"/>
      </w:pPr>
      <w:r>
        <w:t>Phase 13 — Alerts / Email / Push</w:t>
      </w:r>
    </w:p>
    <w:p>
      <w:pPr>
        <w:pStyle w:val="ListBullet"/>
      </w:pPr>
      <w:r>
        <w:t>Support new Hidden Gem qualification, recognition transition and streak-change alerts only after the underlying event is verified.</w:t>
      </w:r>
    </w:p>
    <w:p>
      <w:pPr>
        <w:pStyle w:val="ListBullet"/>
      </w:pPr>
      <w:r>
        <w:t>Canonical deduplication, server-side providers and real receipt/device tests.</w:t>
      </w:r>
    </w:p>
    <w:p>
      <w:pPr>
        <w:pStyle w:val="Heading2"/>
      </w:pPr>
      <w:r>
        <w:t>Phase 14 — Subscriptions / Account Access</w:t>
      </w:r>
    </w:p>
    <w:p>
      <w:pPr>
        <w:pStyle w:val="ListBullet"/>
      </w:pPr>
      <w:r>
        <w:t>Preserve existing subscription roadmap, secure provider verification, server-side access control, renewal/cancellation, billing history and failure handling.</w:t>
      </w:r>
    </w:p>
    <w:p>
      <w:pPr>
        <w:pStyle w:val="Heading2"/>
      </w:pPr>
      <w:r>
        <w:t>Phase 15 — Themes / Design System</w:t>
      </w:r>
    </w:p>
    <w:p>
      <w:pPr>
        <w:pStyle w:val="ListBullet"/>
      </w:pPr>
      <w:r>
        <w:t>Preserve Aurora, Galaxy, Academic, NeoGlass, Calm and Duology with Light/Dark/System.</w:t>
      </w:r>
    </w:p>
    <w:p>
      <w:pPr>
        <w:pStyle w:val="ListBullet"/>
      </w:pPr>
      <w:r>
        <w:t>Theme changes presentation only; Hidden Gems data/scoring/detection rules remain shared.</w:t>
      </w:r>
    </w:p>
    <w:p>
      <w:pPr>
        <w:pStyle w:val="Heading2"/>
      </w:pPr>
      <w:r>
        <w:t>Phase 16–17 — Live + Cloud</w:t>
      </w:r>
    </w:p>
    <w:p>
      <w:pPr>
        <w:pStyle w:val="ListBullet"/>
      </w:pPr>
      <w:r>
        <w:t>Authorized live provider and secure backend.</w:t>
      </w:r>
    </w:p>
    <w:p>
      <w:pPr>
        <w:pStyle w:val="ListBullet"/>
      </w:pPr>
      <w:r>
        <w:t>Strict EOD/LIVE separation, PostgreSQL/data services, scheduler, secrets, backups, monitoring and recovery.</w:t>
      </w:r>
    </w:p>
    <w:p>
      <w:pPr>
        <w:pStyle w:val="Heading2"/>
      </w:pPr>
      <w:r>
        <w:t>Phase 18 — Testing / Integrity</w:t>
      </w:r>
    </w:p>
    <w:p>
      <w:pPr>
        <w:pStyle w:val="ListBullet"/>
      </w:pPr>
      <w:r>
        <w:t>Regression test scanners, Hidden Gems state machine, detection history, universe membership, themes, subscriptions and alerts.</w:t>
      </w:r>
    </w:p>
    <w:p>
      <w:pPr>
        <w:pStyle w:val="ListBullet"/>
      </w:pPr>
      <w:r>
        <w:t>Audit for fake values, hard-coded dates/prices, fabricated streaks, fabricated membership and unsupported recognition claims.</w:t>
      </w:r>
    </w:p>
    <w:p>
      <w:pPr>
        <w:pStyle w:val="Heading2"/>
      </w:pPr>
      <w:r>
        <w:t>Phase 19 — Production Verification</w:t>
      </w:r>
    </w:p>
    <w:p>
      <w:pPr>
        <w:pStyle w:val="ListBullet"/>
      </w:pPr>
      <w:r>
        <w:t>Production website visibly demonstrates the Hidden Gems evidence matrix.</w:t>
      </w:r>
    </w:p>
    <w:p>
      <w:pPr>
        <w:pStyle w:val="ListBullet"/>
      </w:pPr>
      <w:r>
        <w:t>Verify desktop/tablet/mobile including 375px.</w:t>
      </w:r>
    </w:p>
    <w:p>
      <w:pPr>
        <w:pStyle w:val="ListBullet"/>
      </w:pPr>
      <w:r>
        <w:t>Verify freshness, provenance, classification transitions and N/A behavior.</w:t>
      </w:r>
    </w:p>
    <w:p>
      <w:pPr>
        <w:pStyle w:val="ListBullet"/>
      </w:pPr>
      <w:r>
        <w:t>Do not declare Hidden Gems production-complete until historical validation and production evidence are both complete.</w:t>
      </w:r>
    </w:p>
    <w:p>
      <w:pPr>
        <w:pStyle w:val="Heading2"/>
      </w:pPr>
      <w:r>
        <w:t>Hidden Gems Acceptance Gates</w:t>
      </w:r>
    </w:p>
    <w:p>
      <w:r>
        <w:rPr>
          <w:rFonts w:ascii="Courier New" w:hAnsi="Courier New"/>
          <w:sz w:val="18"/>
        </w:rPr>
        <w:t>HG-0 — BLUEPRINT</w:t>
        <w:br/>
        <w:t>Definition + evidence matrix + algorithm architecture frozen.</w:t>
        <w:br/>
        <w:t>No arbitrary production thresholds.</w:t>
        <w:br/>
        <w:br/>
        <w:t>HG-1 — DATA</w:t>
        <w:br/>
        <w:t>Required market/detection data proven.</w:t>
        <w:br/>
        <w:t>Institutional data separately verified if used.</w:t>
        <w:br/>
        <w:br/>
        <w:t>HG-2 — RESEARCH</w:t>
        <w:br/>
        <w:t>Stealth + recognition + lead-time calculations implemented in shadow mode.</w:t>
        <w:br/>
        <w:br/>
        <w:t>HG-3 — BACKTEST</w:t>
        <w:br/>
        <w:t>Walk-forward/out-of-sample validation completed.</w:t>
        <w:br/>
        <w:t>Weights and thresholds justified.</w:t>
        <w:br/>
        <w:br/>
        <w:t>HG-4 — INTEGRATION</w:t>
        <w:br/>
        <w:t>Verified pipeline + independent detection history.</w:t>
        <w:br/>
        <w:br/>
        <w:t>HG-5 — UI</w:t>
        <w:br/>
        <w:t>User can understand WHY: Hidden / Emerging / Recognized / Insufficient.</w:t>
        <w:br/>
        <w:br/>
        <w:t>HG-6 — PRODUCTION</w:t>
        <w:br/>
        <w:t>Freshness, provenance, transitions and responsive UI verified.</w:t>
        <w:br/>
        <w:br/>
        <w:t>NO "COMPLETE" CLAIM BEFORE HG-6.</w:t>
      </w:r>
    </w:p>
    <w:p>
      <w:pPr>
        <w:pStyle w:val="Heading2"/>
      </w:pPr>
      <w:r>
        <w:t>Final Decision</w:t>
      </w:r>
    </w:p>
    <w:p>
      <w:r>
        <w:t>The Blueprint and Roadmap now formally separate Accumulation from Hidden Discovery. Gemini and Copilot recommendations are incorporated at the architectural level: preserve accumulation mathematics; add stealth, recognition and lead-time evidence; track T0/P0; use hard gates to prevent score masking; treat NIFTY membership as context; add institutional recognition only with authorized time-correct data; and leave numerical parameters explicitly subject to backtesting.</w:t>
      </w:r>
    </w:p>
    <w:p>
      <w:r>
        <w:t>No production implementation of unvalidated HGI weights or thresholds is authorized by this document. The next research step is historical data preparation and walk-forward validation, followed by engineering only after the research gate passes.</w:t>
      </w:r>
    </w:p>
    <w:p>
      <w:r>
        <w:br w:type="page"/>
      </w:r>
    </w:p>
    <w:p>
      <w:pPr>
        <w:pStyle w:val="Heading1"/>
      </w:pPr>
      <w:r>
        <w:t>MASTER EXPANSION — COMPREHENSIVE GAP AUDIT &amp; ROADMAP UPDATE</w:t>
      </w:r>
    </w:p>
    <w:p>
      <w:r>
        <w:t>Updated 09 September 2026. This section is part of the Master Blueprint and Master Roadmap. It does not replace approved architecture; it closes missing requirements discovered by a project-wide audit.</w:t>
      </w:r>
    </w:p>
    <w:p>
      <w:r>
        <w:t>External verification: NSE currently exposes historical security-wise price/volume archives, daily/monthly archives, historical index data, derivatives contract-wise price/volume data and other historical datasets. NSE also exposes current EOD reports including UDiFF/Common Bhavcopy, Security-wise Delivery Positions, Full Bhavcopy/Security Deliverable data, corporate-action-related security information and security masters. citeturn0search0turn0search1turn0search2</w:t>
      </w:r>
    </w:p>
    <w:p>
      <w:r>
        <w:t>NSE corporate-filings infrastructure also exposes shareholding-pattern information with submission/revision/broadcast timestamps, which is important for time-correct institutional-recognition research. citeturn1search0turn1search3</w:t>
      </w:r>
    </w:p>
    <w:p>
      <w:pPr>
        <w:pStyle w:val="Heading2"/>
      </w:pPr>
      <w:r>
        <w:t>A. GAP LIST — WHAT WAS NOT EXPLICITLY COMPLETE BEFORE</w:t>
      </w:r>
    </w:p>
    <w:p>
      <w:pPr>
        <w:pStyle w:val="ListBullet"/>
      </w:pPr>
      <w:r>
        <w:t>1. Five-year historical NSE pipeline was not explicit enough. The prior roadmap said to prepare longer history, but did not establish a hard minimum historical-depth acceptance gate.</w:t>
      </w:r>
    </w:p>
    <w:p>
      <w:pPr>
        <w:pStyle w:val="ListBullet"/>
      </w:pPr>
      <w:r>
        <w:t>2. 5–7 year research-depth target was not separated from the production rolling-history requirement.</w:t>
      </w:r>
    </w:p>
    <w:p>
      <w:pPr>
        <w:pStyle w:val="ListBullet"/>
      </w:pPr>
      <w:r>
        <w:t>3. ASM existed conceptually but lacked a complete cohort/outcome specification, benchmark-relative outcomes, MFE/MAE, drawdown, failure definitions, execution assumptions and leakage controls.</w:t>
      </w:r>
    </w:p>
    <w:p>
      <w:pPr>
        <w:pStyle w:val="ListBullet"/>
      </w:pPr>
      <w:r>
        <w:t>4. The research timeframe architecture did not explicitly standardize 1D / 5D / 20D / 60D / 120D roles for research and validation.</w:t>
      </w:r>
    </w:p>
    <w:p>
      <w:pPr>
        <w:pStyle w:val="ListBullet"/>
      </w:pPr>
      <w:r>
        <w:t>5. Hidden Gems had the architecture, but its dependency on a long, point-in-time historical dataset and historical institutional-recognition evidence needed stronger pipeline-level gates.</w:t>
      </w:r>
    </w:p>
    <w:p>
      <w:pPr>
        <w:pStyle w:val="ListBullet"/>
      </w:pPr>
      <w:r>
        <w:t>6. Hidden Gems needed an explicit shadow-mode migration rule so the existing score-filtered Hidden Gems view is not silently treated as the final Early Discovery Engine.</w:t>
      </w:r>
    </w:p>
    <w:p>
      <w:pPr>
        <w:pStyle w:val="ListBullet"/>
      </w:pPr>
      <w:r>
        <w:t>7. Opportunity Radar / Hidden Gems / Accumulation convergence needed a formal research test for 1/3 vs 2/3 vs 3/3 outcomes rather than assuming 3/3 is superior.</w:t>
      </w:r>
    </w:p>
    <w:p>
      <w:pPr>
        <w:pStyle w:val="ListBullet"/>
      </w:pPr>
      <w:r>
        <w:t>8. Accumulation OI logic needs a future research upgrade path to four-quadrant price/OI interpretation; current mathematics must remain unchanged until separately approved.</w:t>
      </w:r>
    </w:p>
    <w:p>
      <w:pPr>
        <w:pStyle w:val="ListBullet"/>
      </w:pPr>
      <w:r>
        <w:t>9. Accumulation/Hidden Gems research lacked an explicit A/D (Accumulation/Distribution Line) secondary-confirmation track after OHLC is preserved.</w:t>
      </w:r>
    </w:p>
    <w:p>
      <w:pPr>
        <w:pStyle w:val="ListBullet"/>
      </w:pPr>
      <w:r>
        <w:t>10. Corporate-action adjustment/guardrails needed an explicit historical-data and backtest requirement.</w:t>
      </w:r>
    </w:p>
    <w:p>
      <w:pPr>
        <w:pStyle w:val="ListBullet"/>
      </w:pPr>
      <w:r>
        <w:t>11. Point-in-time universe handling needed to be enforced across every historical research module, not only Hidden Gems.</w:t>
      </w:r>
    </w:p>
    <w:p>
      <w:pPr>
        <w:pStyle w:val="ListBullet"/>
      </w:pPr>
      <w:r>
        <w:t>12. Append-only historical verdict/event storage was not explicit enough; current snapshots must not overwrite the historical audit trail.</w:t>
      </w:r>
    </w:p>
    <w:p>
      <w:pPr>
        <w:pStyle w:val="ListBullet"/>
      </w:pPr>
      <w:r>
        <w:t>13. NSE symbol changes, mergers, splits, bonuses, rights, delistings, relistings and newly listed securities needed a dedicated identity/master-data layer.</w:t>
      </w:r>
    </w:p>
    <w:p>
      <w:pPr>
        <w:pStyle w:val="ListBullet"/>
      </w:pPr>
      <w:r>
        <w:t>14. Historical data pipeline operational controls were missing from the roadmap: idempotency, resumability, checkpoints, retries, checksums, gap reports, schema-drift detection and source provenance.</w:t>
      </w:r>
    </w:p>
    <w:p>
      <w:pPr>
        <w:pStyle w:val="ListBullet"/>
      </w:pPr>
      <w:r>
        <w:t>15. Historical-data licensing/authorization and source entitlement needed an explicit gate for any paid or restricted NSE data.</w:t>
      </w:r>
    </w:p>
    <w:p>
      <w:pPr>
        <w:pStyle w:val="ListBullet"/>
      </w:pPr>
      <w:r>
        <w:t>16. Backtesting needed explicit overfitting controls: walk-forward train/validation/test separation, parameter freeze before final test, regime analysis and simple-parameter preference.</w:t>
      </w:r>
    </w:p>
    <w:p>
      <w:pPr>
        <w:pStyle w:val="ListBullet"/>
      </w:pPr>
      <w:r>
        <w:t>17. Backtesting needed realistic liquidity/execution assumptions, including slippage/turnover constraints where a strategy-level result is claimed.</w:t>
      </w:r>
    </w:p>
    <w:p>
      <w:pPr>
        <w:pStyle w:val="ListBullet"/>
      </w:pPr>
      <w:r>
        <w:t>18. ASM needed a precise rule for future-window truncation: insufficient future history must be DATA N/A, not zero return or failure.</w:t>
      </w:r>
    </w:p>
    <w:p>
      <w:pPr>
        <w:pStyle w:val="ListBullet"/>
      </w:pPr>
      <w:r>
        <w:t>19. Data-quality requirements needed an explicit completeness matrix by symbol/date/field and release-blocking rules.</w:t>
      </w:r>
    </w:p>
    <w:p>
      <w:pPr>
        <w:pStyle w:val="ListBullet"/>
      </w:pPr>
      <w:r>
        <w:t>20. Production verification needed a formal browser/mobile evidence gate; code completion alone must not equal production completion.</w:t>
      </w:r>
    </w:p>
    <w:p>
      <w:pPr>
        <w:pStyle w:val="ListBullet"/>
      </w:pPr>
      <w:r>
        <w:t>21. Live-data gate needed a full-path audit across every live provider/data route, not only the known quote path.</w:t>
      </w:r>
    </w:p>
    <w:p>
      <w:pPr>
        <w:pStyle w:val="ListBullet"/>
      </w:pPr>
      <w:r>
        <w:t>22. Authentication required a true database-backed isolation integration test; unit testing alone is insufficient.</w:t>
      </w:r>
    </w:p>
    <w:p>
      <w:pPr>
        <w:pStyle w:val="ListBullet"/>
      </w:pPr>
      <w:r>
        <w:t>23. Alert race protection required a real concurrent database test, not only SQL inspection.</w:t>
      </w:r>
    </w:p>
    <w:p>
      <w:pPr>
        <w:pStyle w:val="ListBullet"/>
      </w:pPr>
      <w:r>
        <w:t>24. Full-universe support required a realistic large-universe integration test and removal of any hidden batching/row-limit assumptions.</w:t>
      </w:r>
    </w:p>
    <w:p>
      <w:pPr>
        <w:pStyle w:val="ListBullet"/>
      </w:pPr>
      <w:r>
        <w:t>25. package-lock reproducibility remained unresolved and needed a dedicated release gate.</w:t>
      </w:r>
    </w:p>
    <w:p>
      <w:pPr>
        <w:pStyle w:val="ListBullet"/>
      </w:pPr>
      <w:r>
        <w:t>26. Research data needed a clear distinction between raw source data, normalized data, derived indicators, model outputs and published snapshots.</w:t>
      </w:r>
    </w:p>
    <w:p>
      <w:pPr>
        <w:pStyle w:val="ListBullet"/>
      </w:pPr>
      <w:r>
        <w:t>27. News/recognition evidence needed timestamped provenance if it is ever used for Hidden Gems recognition; no retrospective article date may be substituted without verification.</w:t>
      </w:r>
    </w:p>
    <w:p>
      <w:pPr>
        <w:pStyle w:val="ListBullet"/>
      </w:pPr>
      <w:r>
        <w:t>28. Data confidence needed evidence-tier weighting rather than a simple count of available fields.</w:t>
      </w:r>
    </w:p>
    <w:p>
      <w:pPr>
        <w:pStyle w:val="ListBullet"/>
      </w:pPr>
      <w:r>
        <w:t>29. Historical detection calculations needed engine/rule/universe versioning so old results remain reproducible after algorithm changes.</w:t>
      </w:r>
    </w:p>
    <w:p>
      <w:pPr>
        <w:pStyle w:val="ListBullet"/>
      </w:pPr>
      <w:r>
        <w:t>30. Production release needed a final no-fabrication audit covering prices, dates, streaks, ownership, recognition, membership and outcome statistics.</w:t>
      </w:r>
    </w:p>
    <w:p>
      <w:pPr>
        <w:pStyle w:val="Heading2"/>
      </w:pPr>
      <w:r>
        <w:t>B. MASTER BLUEPRINT — 5+ YEAR NSE HISTORICAL DATA FOUNDATION</w:t>
      </w:r>
    </w:p>
    <w:p>
      <w:r>
        <w:t>Minimum research requirement: build and validate at least five years of historical trading-session data for the supported NSE equity universe, with a preferred research depth of five to seven years where legally available, reliable and economically useful. The production system must continue appending each new verified trading session after the historical bootstrap.</w:t>
      </w:r>
    </w:p>
    <w:p>
      <w:r>
        <w:t>NSE's historical-report catalogue explicitly provides security-wise price/volume archives, daily/monthly reports, historical index data and derivatives contract-wise price/volume archives. NSE's current reports include Common/UDiFF Bhavcopy, Security-wise Delivery Positions, Full Bhavcopy/Security Deliverable data and security-master files. citeturn0search0turn0search1turn0search2</w:t>
      </w:r>
    </w:p>
    <w:p>
      <w:r>
        <w:t>Required pipeline:</w:t>
      </w:r>
    </w:p>
    <w:p>
      <w:pPr>
        <w:pStyle w:val="ListBullet"/>
      </w:pPr>
      <w:r>
        <w:t>Source acquisition → raw immutable archive → checksum/provenance → schema validation → duplicate/gap detection → symbol/ISIN identity mapping → corporate-action normalization/guard → normalized daily store → derived indicators → point-in-time universe mapping → detection history → ASM outcomes → Hidden Gems research → snapshots/API.</w:t>
      </w:r>
    </w:p>
    <w:p>
      <w:pPr>
        <w:pStyle w:val="ListBullet"/>
      </w:pPr>
      <w:r>
        <w:t>Historical bootstrap must be resumable and checkpointed; an AI session must never be the only mechanism capable of completing the job.</w:t>
      </w:r>
    </w:p>
    <w:p>
      <w:pPr>
        <w:pStyle w:val="ListBullet"/>
      </w:pPr>
      <w:r>
        <w:t>Every daily load must be idempotent: rerunning the same source file/date must not duplicate rows or alter verified historical values silently.</w:t>
      </w:r>
    </w:p>
    <w:p>
      <w:pPr>
        <w:pStyle w:val="ListBullet"/>
      </w:pPr>
      <w:r>
        <w:t>Maintain a completeness report by trading date, symbol, field and source. Missing data is an explicit state.</w:t>
      </w:r>
    </w:p>
    <w:p>
      <w:pPr>
        <w:pStyle w:val="ListBullet"/>
      </w:pPr>
      <w:r>
        <w:t>Store raw source artifacts separately from normalized/derived data so calculations can be reproduced.</w:t>
      </w:r>
    </w:p>
    <w:p>
      <w:pPr>
        <w:pStyle w:val="ListBullet"/>
      </w:pPr>
      <w:r>
        <w:t>Store engine version, configuration/rule version, source version and universe context with every published research event.</w:t>
      </w:r>
    </w:p>
    <w:p>
      <w:pPr>
        <w:pStyle w:val="ListBullet"/>
      </w:pPr>
      <w:r>
        <w:t>Historical data must support both the current rolling production window and the longer research/backtest window.</w:t>
      </w:r>
    </w:p>
    <w:p>
      <w:pPr>
        <w:pStyle w:val="ListBullet"/>
      </w:pPr>
      <w:r>
        <w:t>Daily pipeline extends the historical store; it does not rebuild the entire five-year dataset unnecessarily.</w:t>
      </w:r>
    </w:p>
    <w:p>
      <w:pPr>
        <w:pStyle w:val="ListBullet"/>
      </w:pPr>
      <w:r>
        <w:t>Any paid/restricted NSE historical dataset must be used only under an authorized entitlement/licence.</w:t>
      </w:r>
    </w:p>
    <w:p>
      <w:pPr>
        <w:pStyle w:val="Heading2"/>
      </w:pPr>
      <w:r>
        <w:t>C. STANDARD RESEARCH TIMEFRAME ARCHITECTURE</w:t>
      </w:r>
    </w:p>
    <w:p>
      <w:pPr>
        <w:pStyle w:val="ListBullet"/>
      </w:pPr>
      <w:r>
        <w:t>1D — current-session evidence and immediate state.</w:t>
      </w:r>
    </w:p>
    <w:p>
      <w:pPr>
        <w:pStyle w:val="ListBullet"/>
      </w:pPr>
      <w:r>
        <w:t>5D — short-term persistence.</w:t>
      </w:r>
    </w:p>
    <w:p>
      <w:pPr>
        <w:pStyle w:val="ListBullet"/>
      </w:pPr>
      <w:r>
        <w:t>20D — primary accumulation/confirmation research window.</w:t>
      </w:r>
    </w:p>
    <w:p>
      <w:pPr>
        <w:pStyle w:val="ListBullet"/>
      </w:pPr>
      <w:r>
        <w:t>60D — positional/phase context.</w:t>
      </w:r>
    </w:p>
    <w:p>
      <w:pPr>
        <w:pStyle w:val="ListBullet"/>
      </w:pPr>
      <w:r>
        <w:t>120D — structural context.</w:t>
      </w:r>
    </w:p>
    <w:p>
      <w:pPr>
        <w:pStyle w:val="ListBullet"/>
      </w:pPr>
      <w:r>
        <w:t>252D / 1Y — annual context and regime comparison.</w:t>
      </w:r>
    </w:p>
    <w:p>
      <w:pPr>
        <w:pStyle w:val="ListBullet"/>
      </w:pPr>
      <w:r>
        <w:t>Longer 5+ year history — not a single indicator period; it is the research population used for walk-forward backtesting, robustness and regime testing.</w:t>
      </w:r>
    </w:p>
    <w:p>
      <w:r>
        <w:t>Existing UI periods such as 1W/1M/3M/6M/1Y may remain for user familiarity, but the research engine must map them to verified trading-session windows and must not imply that a 1Y display replaces five-year historical research.</w:t>
      </w:r>
    </w:p>
    <w:p>
      <w:pPr>
        <w:pStyle w:val="Heading2"/>
      </w:pPr>
      <w:r>
        <w:t>D. ASM — ACCUMULATION SUCCESS MATRIX: COMPLETE SPECIFICATION</w:t>
      </w:r>
    </w:p>
    <w:p>
      <w:r>
        <w:t>ASM is a validation layer, not a buy signal. It answers: after VIKRAM detected/confirmed an opportunity, what happened next?</w:t>
      </w:r>
    </w:p>
    <w:p>
      <w:pPr>
        <w:pStyle w:val="ListBullet"/>
      </w:pPr>
      <w:r>
        <w:t>Cohort identity: symbol, detection/confirmation date, detection price, engine version, rule version, universe context and source-data status.</w:t>
      </w:r>
    </w:p>
    <w:p>
      <w:pPr>
        <w:pStyle w:val="ListBullet"/>
      </w:pPr>
      <w:r>
        <w:t>Outcome windows: +1D, +5D, +20D, +60D and +120D trading sessions; optionally +252D where sufficient history exists.</w:t>
      </w:r>
    </w:p>
    <w:p>
      <w:pPr>
        <w:pStyle w:val="ListBullet"/>
      </w:pPr>
      <w:r>
        <w:t>Forward return: close-to-close or another explicitly frozen execution convention; the convention must be identical across cohorts.</w:t>
      </w:r>
    </w:p>
    <w:p>
      <w:pPr>
        <w:pStyle w:val="ListBullet"/>
      </w:pPr>
      <w:r>
        <w:t>Benchmark-relative return: compare with an appropriate point-in-time benchmark/index return.</w:t>
      </w:r>
    </w:p>
    <w:p>
      <w:pPr>
        <w:pStyle w:val="ListBullet"/>
      </w:pPr>
      <w:r>
        <w:t>Risk outcomes: maximum favorable excursion (MFE), maximum adverse excursion (MAE), drawdown and failure/decay state.</w:t>
      </w:r>
    </w:p>
    <w:p>
      <w:pPr>
        <w:pStyle w:val="ListBullet"/>
      </w:pPr>
      <w:r>
        <w:t>Classification outcomes: positive/negative/flat according to predeclared research thresholds; never tune thresholds after seeing final-test results.</w:t>
      </w:r>
    </w:p>
    <w:p>
      <w:pPr>
        <w:pStyle w:val="ListBullet"/>
      </w:pPr>
      <w:r>
        <w:t>Insufficient future history: DATA N/A / INSUFFICIENT HISTORY, never zero and never a synthetic failure.</w:t>
      </w:r>
    </w:p>
    <w:p>
      <w:pPr>
        <w:pStyle w:val="ListBullet"/>
      </w:pPr>
      <w:r>
        <w:t>Baseline comparisons: ordinary Accumulation Scanner candidates, Radar candidates, Hidden Gems candidates, random/time-matched controls where statistically appropriate, and relevant benchmark.</w:t>
      </w:r>
    </w:p>
    <w:p>
      <w:pPr>
        <w:pStyle w:val="ListBullet"/>
      </w:pPr>
      <w:r>
        <w:t>Convergence test: independently measure 1/3, 2/3 and 3/3 overlap outcomes. Do not assume 3/3 is better until backtest evidence proves it.</w:t>
      </w:r>
    </w:p>
    <w:p>
      <w:pPr>
        <w:pStyle w:val="ListBullet"/>
      </w:pPr>
      <w:r>
        <w:t>Regime analysis: bull, bear, sideways/high-volatility and other objectively defined regimes.</w:t>
      </w:r>
    </w:p>
    <w:p>
      <w:pPr>
        <w:pStyle w:val="ListBullet"/>
      </w:pPr>
      <w:r>
        <w:t>Distribution statistics: hit rate, mean, median, percentile outcomes, drawdown, MFE, MAE, failure rate and sample size.</w:t>
      </w:r>
    </w:p>
    <w:p>
      <w:pPr>
        <w:pStyle w:val="ListBullet"/>
      </w:pPr>
      <w:r>
        <w:t>Stability: rolling-period performance, sub-period performance and out-of-sample stability.</w:t>
      </w:r>
    </w:p>
    <w:p>
      <w:pPr>
        <w:pStyle w:val="ListBullet"/>
      </w:pPr>
      <w:r>
        <w:t>Execution realism: liquidity constraints, turnover/participation assumptions and slippage where a tradable strategy conclusion is made.</w:t>
      </w:r>
    </w:p>
    <w:p>
      <w:pPr>
        <w:pStyle w:val="ListBullet"/>
      </w:pPr>
      <w:r>
        <w:t>ASM must never retroactively manufacture a score or detection event when the underlying input data did not exist.</w:t>
      </w:r>
    </w:p>
    <w:p>
      <w:pPr>
        <w:pStyle w:val="Heading2"/>
      </w:pPr>
      <w:r>
        <w:t>E. HIDDEN GEMS — MASTER EXPANSION</w:t>
      </w:r>
    </w:p>
    <w:p>
      <w:pPr>
        <w:pStyle w:val="ListBullet"/>
      </w:pPr>
      <w:r>
        <w:t>Current production Hidden Gems must not be described as a proven Early Discovery Engine merely because it is a subset of accumulation candidates.</w:t>
      </w:r>
    </w:p>
    <w:p>
      <w:pPr>
        <w:pStyle w:val="ListBullet"/>
      </w:pPr>
      <w:r>
        <w:t>Build the new Stealth + Recognition + Lead-Time engine in shadow/research mode first.</w:t>
      </w:r>
    </w:p>
    <w:p>
      <w:pPr>
        <w:pStyle w:val="ListBullet"/>
      </w:pPr>
      <w:r>
        <w:t>Persist T0 (first valid Hidden Gem candidate date) and P0 (verified T0 price) independently from latest detection and current price.</w:t>
      </w:r>
    </w:p>
    <w:p>
      <w:pPr>
        <w:pStyle w:val="ListBullet"/>
      </w:pPr>
      <w:r>
        <w:t>Recognition must distinguish market recognition from institutional recognition.</w:t>
      </w:r>
    </w:p>
    <w:p>
      <w:pPr>
        <w:pStyle w:val="ListBullet"/>
      </w:pPr>
      <w:r>
        <w:t>Institutional recognition may use shareholding/MF/FII/DII or other authorized data only when its public availability timestamp/date is known. NSE shareholding pages expose submission/revision/broadcast timestamps, which supports this time-correct design. citeturn1search0turn1search3</w:t>
      </w:r>
    </w:p>
    <w:p>
      <w:pPr>
        <w:pStyle w:val="ListBullet"/>
      </w:pPr>
      <w:r>
        <w:t>Recognition events must be reproducible from source records; no manually inferred recognition date may become production truth.</w:t>
      </w:r>
    </w:p>
    <w:p>
      <w:pPr>
        <w:pStyle w:val="ListBullet"/>
      </w:pPr>
      <w:r>
        <w:t>Stealth must explicitly penalize obvious breakout/visibility events rather than allowing extreme volume or price expansion to masquerade as hiddenness.</w:t>
      </w:r>
    </w:p>
    <w:p>
      <w:pPr>
        <w:pStyle w:val="ListBullet"/>
      </w:pPr>
      <w:r>
        <w:t>Liquidity protection remains a research parameter. The previously discussed ₹2 crore/day and 45-session incubation values are candidate parameters only and require backtesting.</w:t>
      </w:r>
    </w:p>
    <w:p>
      <w:pPr>
        <w:pStyle w:val="ListBullet"/>
      </w:pPr>
      <w:r>
        <w:t>Hidden Gem classifications remain Genuine Hidden Gem, Emerging Opportunity, Recognized Opportunity and Data Insufficient.</w:t>
      </w:r>
    </w:p>
    <w:p>
      <w:pPr>
        <w:pStyle w:val="ListBullet"/>
      </w:pPr>
      <w:r>
        <w:t>NIFTY membership is contextual evidence, never an automatic hiddenness exclusion.</w:t>
      </w:r>
    </w:p>
    <w:p>
      <w:pPr>
        <w:pStyle w:val="ListBullet"/>
      </w:pPr>
      <w:r>
        <w:t>ASM must evaluate Hidden Gems after detection so the system can prove whether early discovery has predictive value.</w:t>
      </w:r>
    </w:p>
    <w:p>
      <w:pPr>
        <w:pStyle w:val="Heading2"/>
      </w:pPr>
      <w:r>
        <w:t>F. ACCUMULATION ENGINE — RESEARCH GAPS TO ADDRESS WITHOUT CHANGING CURRENT MATH</w:t>
      </w:r>
    </w:p>
    <w:p>
      <w:pPr>
        <w:pStyle w:val="ListBullet"/>
      </w:pPr>
      <w:r>
        <w:t>Preserve current production accumulation mathematics unless a separate approval is made.</w:t>
      </w:r>
    </w:p>
    <w:p>
      <w:pPr>
        <w:pStyle w:val="ListBullet"/>
      </w:pPr>
      <w:r>
        <w:t>Add a research-only OI quadrant analysis: price up/OI up, price up/OI down, price down/OI up, price down/OI down. Do not silently replace the current OI scoring.</w:t>
      </w:r>
    </w:p>
    <w:p>
      <w:pPr>
        <w:pStyle w:val="ListBullet"/>
      </w:pPr>
      <w:r>
        <w:t>Preserve OHLC in normalized/materialized data so an Accumulation/Distribution Line can be calculated in research mode.</w:t>
      </w:r>
    </w:p>
    <w:p>
      <w:pPr>
        <w:pStyle w:val="ListBullet"/>
      </w:pPr>
      <w:r>
        <w:t>Use A/D as a secondary confirmation/divergence signal, not as an automatic mandatory gate until backtested.</w:t>
      </w:r>
    </w:p>
    <w:p>
      <w:pPr>
        <w:pStyle w:val="ListBullet"/>
      </w:pPr>
      <w:r>
        <w:t>Re-test the active flat-price threshold and all volume/delivery/OI thresholds out-of-sample; do not treat existing constants as scientifically validated merely because they are coded.</w:t>
      </w:r>
    </w:p>
    <w:p>
      <w:pPr>
        <w:pStyle w:val="ListBullet"/>
      </w:pPr>
      <w:r>
        <w:t>Do not use current index membership for historical dates; historical research must use the membership effective on that date.</w:t>
      </w:r>
    </w:p>
    <w:p>
      <w:pPr>
        <w:pStyle w:val="ListBullet"/>
      </w:pPr>
      <w:r>
        <w:t>Add corporate-action-aware price handling and explicitly document whether each metric uses adjusted or unadjusted values.</w:t>
      </w:r>
    </w:p>
    <w:p>
      <w:pPr>
        <w:pStyle w:val="Heading2"/>
      </w:pPr>
      <w:r>
        <w:t>G. HISTORICAL UNIVERSE / SECURITY IDENTITY</w:t>
      </w:r>
    </w:p>
    <w:p>
      <w:pPr>
        <w:pStyle w:val="ListBullet"/>
      </w:pPr>
      <w:r>
        <w:t>Maintain point-in-time constituents for ALL/NIFTY 50/NIFTY 200/NIFTY 500 where historical membership is used.</w:t>
      </w:r>
    </w:p>
    <w:p>
      <w:pPr>
        <w:pStyle w:val="ListBullet"/>
      </w:pPr>
      <w:r>
        <w:t>Store membership effective-from/effective-to dates and the source/version.</w:t>
      </w:r>
    </w:p>
    <w:p>
      <w:pPr>
        <w:pStyle w:val="ListBullet"/>
      </w:pPr>
      <w:r>
        <w:t>Do not use today's NIFTY membership to reconstruct historical opportunity sets.</w:t>
      </w:r>
    </w:p>
    <w:p>
      <w:pPr>
        <w:pStyle w:val="ListBullet"/>
      </w:pPr>
      <w:r>
        <w:t>Maintain symbol/ISIN/security-master history for symbol changes, mergers, demergers, series changes, listings, delistings and relistings.</w:t>
      </w:r>
    </w:p>
    <w:p>
      <w:pPr>
        <w:pStyle w:val="ListBullet"/>
      </w:pPr>
      <w:r>
        <w:t>Newly listed securities must carry an insufficient-history state until the required research history exists.</w:t>
      </w:r>
    </w:p>
    <w:p>
      <w:pPr>
        <w:pStyle w:val="ListBullet"/>
      </w:pPr>
      <w:r>
        <w:t>Delisted securities must remain in historical datasets for unbiased backtests; they must not disappear simply because they are no longer current.</w:t>
      </w:r>
    </w:p>
    <w:p>
      <w:pPr>
        <w:pStyle w:val="Heading2"/>
      </w:pPr>
      <w:r>
        <w:t>H. CORPORATE ACTIONS &amp; PRICE INTEGRITY</w:t>
      </w:r>
    </w:p>
    <w:p>
      <w:pPr>
        <w:pStyle w:val="ListBullet"/>
      </w:pPr>
      <w:r>
        <w:t>Maintain a corporate-action event table covering splits, bonuses, rights, consolidations and other relevant adjustments.</w:t>
      </w:r>
    </w:p>
    <w:p>
      <w:pPr>
        <w:pStyle w:val="ListBullet"/>
      </w:pPr>
      <w:r>
        <w:t>Keep raw/unadjusted source prices and derived adjusted research series distinguishable.</w:t>
      </w:r>
    </w:p>
    <w:p>
      <w:pPr>
        <w:pStyle w:val="ListBullet"/>
      </w:pPr>
      <w:r>
        <w:t>Prevent false accumulation/detection events caused solely by corporate-action discontinuities.</w:t>
      </w:r>
    </w:p>
    <w:p>
      <w:pPr>
        <w:pStyle w:val="ListBullet"/>
      </w:pPr>
      <w:r>
        <w:t>Backtests must document the adjustment convention used for returns, indicators and detection prices.</w:t>
      </w:r>
    </w:p>
    <w:p>
      <w:pPr>
        <w:pStyle w:val="ListBullet"/>
      </w:pPr>
      <w:r>
        <w:t>Detection price shown to users must identify whether it is raw source price or an adjusted research price.</w:t>
      </w:r>
    </w:p>
    <w:p>
      <w:pPr>
        <w:pStyle w:val="Heading2"/>
      </w:pPr>
      <w:r>
        <w:t>I. BACKTESTING / STATISTICAL INTEGRITY</w:t>
      </w:r>
    </w:p>
    <w:p>
      <w:pPr>
        <w:pStyle w:val="ListBullet"/>
      </w:pPr>
      <w:r>
        <w:t>Use time-ordered walk-forward training/validation/testing; never randomly shuffle time-series observations.</w:t>
      </w:r>
    </w:p>
    <w:p>
      <w:pPr>
        <w:pStyle w:val="ListBullet"/>
      </w:pPr>
      <w:r>
        <w:t>Freeze candidate parameters before the final out-of-sample test.</w:t>
      </w:r>
    </w:p>
    <w:p>
      <w:pPr>
        <w:pStyle w:val="ListBullet"/>
      </w:pPr>
      <w:r>
        <w:t>Keep the final test period untouched during parameter selection.</w:t>
      </w:r>
    </w:p>
    <w:p>
      <w:pPr>
        <w:pStyle w:val="ListBullet"/>
      </w:pPr>
      <w:r>
        <w:t>Run multiple market regimes and sub-periods.</w:t>
      </w:r>
    </w:p>
    <w:p>
      <w:pPr>
        <w:pStyle w:val="ListBullet"/>
      </w:pPr>
      <w:r>
        <w:t>Measure sample size and uncertainty; do not present a small-sample win rate as proof.</w:t>
      </w:r>
    </w:p>
    <w:p>
      <w:pPr>
        <w:pStyle w:val="ListBullet"/>
      </w:pPr>
      <w:r>
        <w:t>Prefer robust/simple parameters over maximum in-sample performance.</w:t>
      </w:r>
    </w:p>
    <w:p>
      <w:pPr>
        <w:pStyle w:val="ListBullet"/>
      </w:pPr>
      <w:r>
        <w:t>Test parameter sensitivity so small threshold changes do not collapse the result.</w:t>
      </w:r>
    </w:p>
    <w:p>
      <w:pPr>
        <w:pStyle w:val="ListBullet"/>
      </w:pPr>
      <w:r>
        <w:t>Compare against baselines and appropriate benchmarks.</w:t>
      </w:r>
    </w:p>
    <w:p>
      <w:pPr>
        <w:pStyle w:val="ListBullet"/>
      </w:pPr>
      <w:r>
        <w:t>Account for delisted securities, corporate actions, liquidity and realistic execution assumptions.</w:t>
      </w:r>
    </w:p>
    <w:p>
      <w:pPr>
        <w:pStyle w:val="ListBullet"/>
      </w:pPr>
      <w:r>
        <w:t>Document every research run with dataset version, code version, parameter set and timestamp.</w:t>
      </w:r>
    </w:p>
    <w:p>
      <w:pPr>
        <w:pStyle w:val="Heading2"/>
      </w:pPr>
      <w:r>
        <w:t>J. DATA QUALITY / PIPELINE OPERATIONS</w:t>
      </w:r>
    </w:p>
    <w:p>
      <w:pPr>
        <w:pStyle w:val="ListBullet"/>
      </w:pPr>
      <w:r>
        <w:t>Raw-source checksum and immutable archive.</w:t>
      </w:r>
    </w:p>
    <w:p>
      <w:pPr>
        <w:pStyle w:val="ListBullet"/>
      </w:pPr>
      <w:r>
        <w:t>Schema/version validation and schema-drift alerts.</w:t>
      </w:r>
    </w:p>
    <w:p>
      <w:pPr>
        <w:pStyle w:val="ListBullet"/>
      </w:pPr>
      <w:r>
        <w:t>Duplicate-date/symbol detection.</w:t>
      </w:r>
    </w:p>
    <w:p>
      <w:pPr>
        <w:pStyle w:val="ListBullet"/>
      </w:pPr>
      <w:r>
        <w:t>Trading-calendar validation and missing-session detection.</w:t>
      </w:r>
    </w:p>
    <w:p>
      <w:pPr>
        <w:pStyle w:val="ListBullet"/>
      </w:pPr>
      <w:r>
        <w:t>Field-level null/invalid/outlier checks.</w:t>
      </w:r>
    </w:p>
    <w:p>
      <w:pPr>
        <w:pStyle w:val="ListBullet"/>
      </w:pPr>
      <w:r>
        <w:t>Cross-source reconciliation where the same field is available from more than one authorized source.</w:t>
      </w:r>
    </w:p>
    <w:p>
      <w:pPr>
        <w:pStyle w:val="ListBullet"/>
      </w:pPr>
      <w:r>
        <w:t>Resumable jobs with checkpoints and retry policy.</w:t>
      </w:r>
    </w:p>
    <w:p>
      <w:pPr>
        <w:pStyle w:val="ListBullet"/>
      </w:pPr>
      <w:r>
        <w:t>Idempotent ingestion.</w:t>
      </w:r>
    </w:p>
    <w:p>
      <w:pPr>
        <w:pStyle w:val="ListBullet"/>
      </w:pPr>
      <w:r>
        <w:t>Quarantine invalid data instead of silently dropping it.</w:t>
      </w:r>
    </w:p>
    <w:p>
      <w:pPr>
        <w:pStyle w:val="ListBullet"/>
      </w:pPr>
      <w:r>
        <w:t>Release gate: invalid or materially incomplete required data blocks publication.</w:t>
      </w:r>
    </w:p>
    <w:p>
      <w:pPr>
        <w:pStyle w:val="ListBullet"/>
      </w:pPr>
      <w:r>
        <w:t>Daily freshness report and historical completeness dashboard.</w:t>
      </w:r>
    </w:p>
    <w:p>
      <w:pPr>
        <w:pStyle w:val="ListBullet"/>
      </w:pPr>
      <w:r>
        <w:t>Provider/source provenance stored with each dataset.</w:t>
      </w:r>
    </w:p>
    <w:p>
      <w:pPr>
        <w:pStyle w:val="Heading2"/>
      </w:pPr>
      <w:r>
        <w:t>K. SECURITY / PRODUCTION VERIFICATION GAPS</w:t>
      </w:r>
    </w:p>
    <w:p>
      <w:pPr>
        <w:pStyle w:val="ListBullet"/>
      </w:pPr>
      <w:r>
        <w:t>Authentication: add database-backed multi-user isolation integration tests in addition to unit tests.</w:t>
      </w:r>
    </w:p>
    <w:p>
      <w:pPr>
        <w:pStyle w:val="ListBullet"/>
      </w:pPr>
      <w:r>
        <w:t>Alerts: add true concurrent database tests for duplicate prevention/race conditions.</w:t>
      </w:r>
    </w:p>
    <w:p>
      <w:pPr>
        <w:pStyle w:val="ListBullet"/>
      </w:pPr>
      <w:r>
        <w:t>Full universe: test realistic hundreds/thousands of symbols and confirm no hidden 200/5/20-symbol limits.</w:t>
      </w:r>
    </w:p>
    <w:p>
      <w:pPr>
        <w:pStyle w:val="ListBullet"/>
      </w:pPr>
      <w:r>
        <w:t>Live-data gate: audit every live-data path, not only the known quote client.</w:t>
      </w:r>
    </w:p>
    <w:p>
      <w:pPr>
        <w:pStyle w:val="ListBullet"/>
      </w:pPr>
      <w:r>
        <w:t>Dependency reproducibility: package-lock must exist and be reproducibly installable before release.</w:t>
      </w:r>
    </w:p>
    <w:p>
      <w:pPr>
        <w:pStyle w:val="ListBullet"/>
      </w:pPr>
      <w:r>
        <w:t>Browser verification: production completion requires actual rendered desktop/tablet/mobile evidence, not only code/tests.</w:t>
      </w:r>
    </w:p>
    <w:p>
      <w:pPr>
        <w:pStyle w:val="ListBullet"/>
      </w:pPr>
      <w:r>
        <w:t>Audit all user-facing tables for unsupported values, stale snapshots and accidental fallback to current price for historical price fields.</w:t>
      </w:r>
    </w:p>
    <w:p>
      <w:pPr>
        <w:pStyle w:val="Heading2"/>
      </w:pPr>
      <w:r>
        <w:t>L. RESEARCH / PROVENANCE LAYERS</w:t>
      </w:r>
    </w:p>
    <w:p>
      <w:pPr>
        <w:pStyle w:val="ListBullet"/>
      </w:pPr>
      <w:r>
        <w:t>Layer 1 — Raw official/authorized source data.</w:t>
      </w:r>
    </w:p>
    <w:p>
      <w:pPr>
        <w:pStyle w:val="ListBullet"/>
      </w:pPr>
      <w:r>
        <w:t>Layer 2 — Validated normalized data.</w:t>
      </w:r>
    </w:p>
    <w:p>
      <w:pPr>
        <w:pStyle w:val="ListBullet"/>
      </w:pPr>
      <w:r>
        <w:t>Layer 3 — Derived indicators and features.</w:t>
      </w:r>
    </w:p>
    <w:p>
      <w:pPr>
        <w:pStyle w:val="ListBullet"/>
      </w:pPr>
      <w:r>
        <w:t>Layer 4 — Engine/model outputs.</w:t>
      </w:r>
    </w:p>
    <w:p>
      <w:pPr>
        <w:pStyle w:val="ListBullet"/>
      </w:pPr>
      <w:r>
        <w:t>Layer 5 — Published snapshot/API/UI.</w:t>
      </w:r>
    </w:p>
    <w:p>
      <w:pPr>
        <w:pStyle w:val="ListBullet"/>
      </w:pPr>
      <w:r>
        <w:t>Every layer must be traceable backwards to its source and version.</w:t>
      </w:r>
    </w:p>
    <w:p>
      <w:pPr>
        <w:pStyle w:val="ListBullet"/>
      </w:pPr>
      <w:r>
        <w:t>AI-generated explanations may explain verified outputs but may never become the source of market facts.</w:t>
      </w:r>
    </w:p>
    <w:p>
      <w:pPr>
        <w:pStyle w:val="Heading2"/>
      </w:pPr>
      <w:r>
        <w:t>M. MASTER ROADMAP — NEW / STRENGTHENED PHASES</w:t>
      </w:r>
    </w:p>
    <w:p>
      <w:pPr>
        <w:pStyle w:val="Heading3"/>
      </w:pPr>
      <w:r>
        <w:t>Phase 4A — 5-Year Historical Bootstrap</w:t>
      </w:r>
    </w:p>
    <w:p>
      <w:pPr>
        <w:pStyle w:val="ListBullet"/>
      </w:pPr>
      <w:r>
        <w:t>Acquire minimum five years of authorized NSE historical market data; preferred 5–7 years where practical.</w:t>
      </w:r>
    </w:p>
    <w:p>
      <w:pPr>
        <w:pStyle w:val="ListBullet"/>
      </w:pPr>
      <w:r>
        <w:t>Validate all trading sessions, symbols, OHLCV, delivery and applicable derivatives fields.</w:t>
      </w:r>
    </w:p>
    <w:p>
      <w:pPr>
        <w:pStyle w:val="ListBullet"/>
      </w:pPr>
      <w:r>
        <w:t>Build raw immutable archive and normalized research store.</w:t>
      </w:r>
    </w:p>
    <w:p>
      <w:pPr>
        <w:pStyle w:val="ListBullet"/>
      </w:pPr>
      <w:r>
        <w:t>Status: DATA ACQUISITION / VALIDATION REQUIRED.</w:t>
      </w:r>
    </w:p>
    <w:p>
      <w:pPr>
        <w:pStyle w:val="Heading3"/>
      </w:pPr>
      <w:r>
        <w:t>Phase 4B — Security Master / Corporate Actions / Point-in-Time Universe</w:t>
      </w:r>
    </w:p>
    <w:p>
      <w:pPr>
        <w:pStyle w:val="ListBullet"/>
      </w:pPr>
      <w:r>
        <w:t>Build historical identity mapping, corporate-action layer and point-in-time index/universe membership.</w:t>
      </w:r>
    </w:p>
    <w:p>
      <w:pPr>
        <w:pStyle w:val="ListBullet"/>
      </w:pPr>
      <w:r>
        <w:t>Status: RESEARCH FOUNDATION REQUIRED.</w:t>
      </w:r>
    </w:p>
    <w:p>
      <w:pPr>
        <w:pStyle w:val="Heading3"/>
      </w:pPr>
      <w:r>
        <w:t>Phase 5A — Research Timeframe Layer</w:t>
      </w:r>
    </w:p>
    <w:p>
      <w:pPr>
        <w:pStyle w:val="ListBullet"/>
      </w:pPr>
      <w:r>
        <w:t>Standardize 1D / 5D / 20D / 60D / 120D / 252D research windows.</w:t>
      </w:r>
    </w:p>
    <w:p>
      <w:pPr>
        <w:pStyle w:val="ListBullet"/>
      </w:pPr>
      <w:r>
        <w:t>Keep existing user-facing period labels where useful, but map them to verified trading-session windows.</w:t>
      </w:r>
    </w:p>
    <w:p>
      <w:pPr>
        <w:pStyle w:val="Heading3"/>
      </w:pPr>
      <w:r>
        <w:t>Phase 7A — Hidden Gems Shadow Engine</w:t>
      </w:r>
    </w:p>
    <w:p>
      <w:pPr>
        <w:pStyle w:val="ListBullet"/>
      </w:pPr>
      <w:r>
        <w:t>Run Stealth/Recognition/Lead-Time independently beside current production Hidden Gems.</w:t>
      </w:r>
    </w:p>
    <w:p>
      <w:pPr>
        <w:pStyle w:val="ListBullet"/>
      </w:pPr>
      <w:r>
        <w:t>Compare old score-subset results with new evidence-backed classifications.</w:t>
      </w:r>
    </w:p>
    <w:p>
      <w:pPr>
        <w:pStyle w:val="ListBullet"/>
      </w:pPr>
      <w:r>
        <w:t>Do not replace production selection until backtest gate passes.</w:t>
      </w:r>
    </w:p>
    <w:p>
      <w:pPr>
        <w:pStyle w:val="Heading3"/>
      </w:pPr>
      <w:r>
        <w:t>Phase 8A — ASM Research &amp; Outcome Engine</w:t>
      </w:r>
    </w:p>
    <w:p>
      <w:pPr>
        <w:pStyle w:val="ListBullet"/>
      </w:pPr>
      <w:r>
        <w:t>Build cohort storage, future outcomes, benchmark-relative returns, MFE/MAE, drawdown, failure and regime analysis.</w:t>
      </w:r>
    </w:p>
    <w:p>
      <w:pPr>
        <w:pStyle w:val="ListBullet"/>
      </w:pPr>
      <w:r>
        <w:t>Run Scanner/Radar/Hidden Gems/convergence baselines.</w:t>
      </w:r>
    </w:p>
    <w:p>
      <w:pPr>
        <w:pStyle w:val="ListBullet"/>
      </w:pPr>
      <w:r>
        <w:t>Freeze outcome definitions before final validation.</w:t>
      </w:r>
    </w:p>
    <w:p>
      <w:pPr>
        <w:pStyle w:val="Heading3"/>
      </w:pPr>
      <w:r>
        <w:t>Phase 8B — Walk-Forward Validation</w:t>
      </w:r>
    </w:p>
    <w:p>
      <w:pPr>
        <w:pStyle w:val="ListBullet"/>
      </w:pPr>
      <w:r>
        <w:t>Parameter selection on historical training windows.</w:t>
      </w:r>
    </w:p>
    <w:p>
      <w:pPr>
        <w:pStyle w:val="ListBullet"/>
      </w:pPr>
      <w:r>
        <w:t>Validation on unseen windows.</w:t>
      </w:r>
    </w:p>
    <w:p>
      <w:pPr>
        <w:pStyle w:val="ListBullet"/>
      </w:pPr>
      <w:r>
        <w:t>Final untouched out-of-sample test.</w:t>
      </w:r>
    </w:p>
    <w:p>
      <w:pPr>
        <w:pStyle w:val="ListBullet"/>
      </w:pPr>
      <w:r>
        <w:t>Robustness and sensitivity testing.</w:t>
      </w:r>
    </w:p>
    <w:p>
      <w:pPr>
        <w:pStyle w:val="Heading3"/>
      </w:pPr>
      <w:r>
        <w:t>Phase 10A — Daily Research Extension</w:t>
      </w:r>
    </w:p>
    <w:p>
      <w:pPr>
        <w:pStyle w:val="ListBullet"/>
      </w:pPr>
      <w:r>
        <w:t>Append each verified trading session to the five-year+ store.</w:t>
      </w:r>
    </w:p>
    <w:p>
      <w:pPr>
        <w:pStyle w:val="ListBullet"/>
      </w:pPr>
      <w:r>
        <w:t>Recalculate only affected rolling windows and new detection states.</w:t>
      </w:r>
    </w:p>
    <w:p>
      <w:pPr>
        <w:pStyle w:val="ListBullet"/>
      </w:pPr>
      <w:r>
        <w:t>Persist historical events rather than overwriting them.</w:t>
      </w:r>
    </w:p>
    <w:p>
      <w:pPr>
        <w:pStyle w:val="Heading3"/>
      </w:pPr>
      <w:r>
        <w:t>Phase 18A — Release Integrity Gates</w:t>
      </w:r>
    </w:p>
    <w:p>
      <w:pPr>
        <w:pStyle w:val="ListBullet"/>
      </w:pPr>
      <w:r>
        <w:t>Package-lock/reproducible install.</w:t>
      </w:r>
    </w:p>
    <w:p>
      <w:pPr>
        <w:pStyle w:val="ListBullet"/>
      </w:pPr>
      <w:r>
        <w:t>Full-universe integration tests.</w:t>
      </w:r>
    </w:p>
    <w:p>
      <w:pPr>
        <w:pStyle w:val="ListBullet"/>
      </w:pPr>
      <w:r>
        <w:t>Concurrent alert test.</w:t>
      </w:r>
    </w:p>
    <w:p>
      <w:pPr>
        <w:pStyle w:val="ListBullet"/>
      </w:pPr>
      <w:r>
        <w:t>Auth isolation test.</w:t>
      </w:r>
    </w:p>
    <w:p>
      <w:pPr>
        <w:pStyle w:val="ListBullet"/>
      </w:pPr>
      <w:r>
        <w:t>Live-data path audit.</w:t>
      </w:r>
    </w:p>
    <w:p>
      <w:pPr>
        <w:pStyle w:val="ListBullet"/>
      </w:pPr>
      <w:r>
        <w:t>Browser/mobile evidence.</w:t>
      </w:r>
    </w:p>
    <w:p>
      <w:pPr>
        <w:pStyle w:val="ListBullet"/>
      </w:pPr>
      <w:r>
        <w:t>No-fabrication audit.</w:t>
      </w:r>
    </w:p>
    <w:p>
      <w:pPr>
        <w:pStyle w:val="Heading2"/>
      </w:pPr>
      <w:r>
        <w:t>N. FINAL ACCEPTANCE GATES — MASTER PROJECT</w:t>
      </w:r>
    </w:p>
    <w:p>
      <w:pPr>
        <w:pStyle w:val="ListBullet"/>
      </w:pPr>
      <w:r>
        <w:t>MASTER-0 — Blueprint frozen and all research parameters clearly marked validated or REQUIRES BACKTESTING.</w:t>
      </w:r>
    </w:p>
    <w:p>
      <w:pPr>
        <w:pStyle w:val="ListBullet"/>
      </w:pPr>
      <w:r>
        <w:t>DATA-5Y — Minimum five years of validated historical data proven.</w:t>
      </w:r>
    </w:p>
    <w:p>
      <w:pPr>
        <w:pStyle w:val="ListBullet"/>
      </w:pPr>
      <w:r>
        <w:t>DATA-PIPE — Historical bootstrap and daily extension are resumable, idempotent, provenance-preserving and release-gated.</w:t>
      </w:r>
    </w:p>
    <w:p>
      <w:pPr>
        <w:pStyle w:val="ListBullet"/>
      </w:pPr>
      <w:r>
        <w:t>UNIVERSE-PT — Point-in-time universe/security identity proven.</w:t>
      </w:r>
    </w:p>
    <w:p>
      <w:pPr>
        <w:pStyle w:val="ListBullet"/>
      </w:pPr>
      <w:r>
        <w:t>CORP-ACTION — Corporate-action integrity proven.</w:t>
      </w:r>
    </w:p>
    <w:p>
      <w:pPr>
        <w:pStyle w:val="ListBullet"/>
      </w:pPr>
      <w:r>
        <w:t>ASM-1 — ASM outcomes and cohort definitions proven.</w:t>
      </w:r>
    </w:p>
    <w:p>
      <w:pPr>
        <w:pStyle w:val="ListBullet"/>
      </w:pPr>
      <w:r>
        <w:t>ASM-2 — Baselines, benchmark-relative outcomes and risk statistics proven.</w:t>
      </w:r>
    </w:p>
    <w:p>
      <w:pPr>
        <w:pStyle w:val="ListBullet"/>
      </w:pPr>
      <w:r>
        <w:t>HG-0 through HG-6 — Hidden Gems architecture, data, research, backtest, integration, UI and production evidence complete.</w:t>
      </w:r>
    </w:p>
    <w:p>
      <w:pPr>
        <w:pStyle w:val="ListBullet"/>
      </w:pPr>
      <w:r>
        <w:t>SECURITY — Auth isolation, alert concurrency and live-data gates verified.</w:t>
      </w:r>
    </w:p>
    <w:p>
      <w:pPr>
        <w:pStyle w:val="ListBullet"/>
      </w:pPr>
      <w:r>
        <w:t>PROD-UI — Browser/device verification complete.</w:t>
      </w:r>
    </w:p>
    <w:p>
      <w:pPr>
        <w:pStyle w:val="ListBullet"/>
      </w:pPr>
      <w:r>
        <w:t>REPRO — Dependencies/package-lock reproducible.</w:t>
      </w:r>
    </w:p>
    <w:p>
      <w:pPr>
        <w:pStyle w:val="ListBullet"/>
      </w:pPr>
      <w:r>
        <w:t>NO-FAB — Final audit finds no fabricated market data, dates, prices, ownership, recognition, membership, streaks or outcomes.</w:t>
      </w:r>
    </w:p>
    <w:p>
      <w:pPr>
        <w:pStyle w:val="Heading2"/>
      </w:pPr>
      <w:r>
        <w:t>O. ITEMS THAT REMAIN INTENTIONALLY UNFROZEN</w:t>
      </w:r>
    </w:p>
    <w:p>
      <w:pPr>
        <w:pStyle w:val="ListBullet"/>
      </w:pPr>
      <w:r>
        <w:t>Hidden Gem HGI weights and transformations.</w:t>
      </w:r>
    </w:p>
    <w:p>
      <w:pPr>
        <w:pStyle w:val="ListBullet"/>
      </w:pPr>
      <w:r>
        <w:t>Stealth thresholds.</w:t>
      </w:r>
    </w:p>
    <w:p>
      <w:pPr>
        <w:pStyle w:val="ListBullet"/>
      </w:pPr>
      <w:r>
        <w:t>Recognition thresholds.</w:t>
      </w:r>
    </w:p>
    <w:p>
      <w:pPr>
        <w:pStyle w:val="ListBullet"/>
      </w:pPr>
      <w:r>
        <w:t>Minimum lead-time threshold.</w:t>
      </w:r>
    </w:p>
    <w:p>
      <w:pPr>
        <w:pStyle w:val="ListBullet"/>
      </w:pPr>
      <w:r>
        <w:t>Maximum incubation window.</w:t>
      </w:r>
    </w:p>
    <w:p>
      <w:pPr>
        <w:pStyle w:val="ListBullet"/>
      </w:pPr>
      <w:r>
        <w:t>Liquidity threshold.</w:t>
      </w:r>
    </w:p>
    <w:p>
      <w:pPr>
        <w:pStyle w:val="ListBullet"/>
      </w:pPr>
      <w:r>
        <w:t>Data-confidence cutoffs.</w:t>
      </w:r>
    </w:p>
    <w:p>
      <w:pPr>
        <w:pStyle w:val="ListBullet"/>
      </w:pPr>
      <w:r>
        <w:t>OI quadrant weights.</w:t>
      </w:r>
    </w:p>
    <w:p>
      <w:pPr>
        <w:pStyle w:val="ListBullet"/>
      </w:pPr>
      <w:r>
        <w:t>A/D contribution.</w:t>
      </w:r>
    </w:p>
    <w:p>
      <w:pPr>
        <w:pStyle w:val="ListBullet"/>
      </w:pPr>
      <w:r>
        <w:t>Accumulation flat-price and volume/delivery thresholds where research evidence is not yet sufficient.</w:t>
      </w:r>
    </w:p>
    <w:p>
      <w:pPr>
        <w:pStyle w:val="ListBullet"/>
      </w:pPr>
      <w:r>
        <w:t>ASM success thresholds and classification cutoffs.</w:t>
      </w:r>
    </w:p>
    <w:p>
      <w:pPr>
        <w:pStyle w:val="ListBullet"/>
      </w:pPr>
      <w:r>
        <w:t>3/3 convergence superiority assumption.</w:t>
      </w:r>
    </w:p>
    <w:p>
      <w:pPr>
        <w:pStyle w:val="ListBullet"/>
      </w:pPr>
      <w:r>
        <w:t>Any predictive use of NIFTY membership.</w:t>
      </w:r>
    </w:p>
    <w:p>
      <w:pPr>
        <w:pStyle w:val="ListBullet"/>
      </w:pPr>
      <w:r>
        <w:t>Any claim that Hidden Gems or ASM improves returns until walk-forward/out-of-sample evidence proves it.</w:t>
      </w:r>
    </w:p>
    <w:p>
      <w:pPr>
        <w:pStyle w:val="Heading2"/>
      </w:pPr>
      <w:r>
        <w:t>P. MASTER STATUS AFTER THIS UPDATE</w:t>
      </w:r>
    </w:p>
    <w:p>
      <w:r>
        <w:t>Blueprint status: COMPREHENSIVE ARCHITECTURE UPDATED. Roadmap status: COMPREHENSIVE ROADMAP UPDATED. Five-year NSE historical pipeline: NOW AN EXPLICIT MASTER REQUIREMENT, NOT YET CLAIMED AS COMPLETED DATA. ASM: NOW FULLY SPECIFIED AS A VALIDATION LAYER. Hidden Gems: ARCHITECTURE PRESENT + EXPANDED WITH HISTORICAL/ASM/PIPELINE DEPENDENCIES; PRODUCTION THRESHOLDS STILL REQUIRE BACKTESTING.</w:t>
      </w:r>
    </w:p>
    <w:p>
      <w:r>
        <w:t>No feature is considered production-complete merely because code exists. Data Generated, Tested, Provider Tested and Production Verified remain separate gates.</w:t>
      </w:r>
    </w:p>
    <w:p>
      <w:r>
        <w:br w:type="page"/>
      </w:r>
    </w:p>
    <w:p>
      <w:pPr>
        <w:pStyle w:val="Heading1"/>
      </w:pPr>
      <w:r>
        <w:t>CHAT-RECOVERED MASTER GAP CLOSURE — 09 SEP 2026</w:t>
      </w:r>
    </w:p>
    <w:p>
      <w:r>
        <w:t>This addendum captures requirements and unresolved items recovered from the prior VIKRAM project discussion history that were not explicit enough in the previous Master Blueprint/Roadmap revision. These are incorporated project-wide.</w:t>
      </w:r>
    </w:p>
    <w:p>
      <w:pPr>
        <w:pStyle w:val="Heading2"/>
      </w:pPr>
      <w:r>
        <w:t>1. RECOVERED ITEMS THAT WERE STILL MISSING / TOO WEAK</w:t>
      </w:r>
    </w:p>
    <w:p>
      <w:pPr>
        <w:pStyle w:val="ListBullet"/>
      </w:pPr>
      <w:r>
        <w:t>FCM push notifications: complete server-side integration is mandatory — permission handling, registration/token acquisition, service worker, secure server-side sending, user-token association, token cleanup, preferences, provider failures, notification clicks and failure/success states.</w:t>
      </w:r>
    </w:p>
    <w:p>
      <w:pPr>
        <w:pStyle w:val="ListBullet"/>
      </w:pPr>
      <w:r>
        <w:t>FCM must never be a hard dependency for the scanner. Scanner operation must continue when FCM is unavailable.</w:t>
      </w:r>
    </w:p>
    <w:p>
      <w:pPr>
        <w:pStyle w:val="ListBullet"/>
      </w:pPr>
      <w:r>
        <w:t>Push status must distinguish NOT ENABLED, ENABLED, BLOCKED, UNSUPPORTED, FAILED and SENT. DELIVERED must never be claimed without actual provider confirmation.</w:t>
      </w:r>
    </w:p>
    <w:p>
      <w:pPr>
        <w:pStyle w:val="ListBullet"/>
      </w:pPr>
      <w:r>
        <w:t>Push must have duplicate-prevention and real success/failure testing.</w:t>
      </w:r>
    </w:p>
    <w:p>
      <w:pPr>
        <w:pStyle w:val="ListBullet"/>
      </w:pPr>
      <w:r>
        <w:t>Email delivery must also be provider-tested with real receipt evidence before being called delivered.</w:t>
      </w:r>
    </w:p>
    <w:p>
      <w:pPr>
        <w:pStyle w:val="ListBullet"/>
      </w:pPr>
      <w:r>
        <w:t>Alert architecture must separate generated event, provider accepted/sent, and actually confirmed delivery/receipt. Never collapse these states.</w:t>
      </w:r>
    </w:p>
    <w:p>
      <w:pPr>
        <w:pStyle w:val="ListBullet"/>
      </w:pPr>
      <w:r>
        <w:t>Scanner execution must be automated as part of the scheduled EOD pipeline; a manual/AI-triggered run is not sufficient for production.</w:t>
      </w:r>
    </w:p>
    <w:p>
      <w:pPr>
        <w:pStyle w:val="ListBullet"/>
      </w:pPr>
      <w:r>
        <w:t>Production data must prove real NSE dataset coverage and counts rather than merely having code paths for the data.</w:t>
      </w:r>
    </w:p>
    <w:p>
      <w:pPr>
        <w:pStyle w:val="ListBullet"/>
      </w:pPr>
      <w:r>
        <w:t>Historical periods must be proven from genuine stored trading sessions; UI labels alone do not prove historical depth.</w:t>
      </w:r>
    </w:p>
    <w:p>
      <w:pPr>
        <w:pStyle w:val="ListBullet"/>
      </w:pPr>
      <w:r>
        <w:t>Final production requires desktop and mobile browser verification, including narrow/mobile layouts, not only unit/integration tests.</w:t>
      </w:r>
    </w:p>
    <w:p>
      <w:pPr>
        <w:pStyle w:val="ListBullet"/>
      </w:pPr>
      <w:r>
        <w:t>Final anti-fabrication/data-integrity audit must explicitly search for fake values, hard-coded dates/prices, fabricated streaks, fabricated membership, fabricated delivery/push status and synthetic historical outcomes.</w:t>
      </w:r>
    </w:p>
    <w:p>
      <w:pPr>
        <w:pStyle w:val="ListBullet"/>
      </w:pPr>
      <w:r>
        <w:t>Gate sequencing must distinguish Blueprint frozen, Code Complete, Data Generated, Tested, Provider Tested and Production Verified.</w:t>
      </w:r>
    </w:p>
    <w:p>
      <w:pPr>
        <w:pStyle w:val="ListBullet"/>
      </w:pPr>
      <w:r>
        <w:t>VIKRAM Lite must have a complete official/authorized-file workflow: download/import/update, validation, provenance and correct placement, with local automatic writing requiring a local process/desktop/local server.</w:t>
      </w:r>
    </w:p>
    <w:p>
      <w:pPr>
        <w:pStyle w:val="ListBullet"/>
      </w:pPr>
      <w:r>
        <w:t>Alerts must be canonicalized to one alert engine and one deduplication path; duplicate engines must not return.</w:t>
      </w:r>
    </w:p>
    <w:p>
      <w:pPr>
        <w:pStyle w:val="ListBullet"/>
      </w:pPr>
      <w:r>
        <w:t>User-owned alert preferences/history/push subscriptions and saved scans require server-side authenticated ownership; client-supplied identity headers cannot establish ownership.</w:t>
      </w:r>
    </w:p>
    <w:p>
      <w:pPr>
        <w:pStyle w:val="ListBullet"/>
      </w:pPr>
      <w:r>
        <w:t>Live market data must have an explicit feature gate and strict EOD/LIVE separation; every live-data path must be audited.</w:t>
      </w:r>
    </w:p>
    <w:p>
      <w:pPr>
        <w:pStyle w:val="ListBullet"/>
      </w:pPr>
      <w:r>
        <w:t>Historical detection/streak data must be independent by Accumulation, Opportunity Radar, Hidden Gems and optional saved scans; a streak in one module must not silently become a streak in another.</w:t>
      </w:r>
    </w:p>
    <w:p>
      <w:pPr>
        <w:pStyle w:val="ListBullet"/>
      </w:pPr>
      <w:r>
        <w:t>Detection history must preserve first detection date/price, latest detection date/price, trading-session duration, current status and current price separately; failure resets the current streak and requalification starts a new streak.</w:t>
      </w:r>
    </w:p>
    <w:p>
      <w:pPr>
        <w:pStyle w:val="ListBullet"/>
      </w:pPr>
      <w:r>
        <w:t>Historical calculations must preserve engine version, rule version and universe context so results remain reproducible after future algorithm changes.</w:t>
      </w:r>
    </w:p>
    <w:p>
      <w:pPr>
        <w:pStyle w:val="ListBullet"/>
      </w:pPr>
      <w:r>
        <w:t>Full-universe support must not contain hidden five-stock, twenty-stock or 200-symbol limitations; large-universe tests are required.</w:t>
      </w:r>
    </w:p>
    <w:p>
      <w:pPr>
        <w:pStyle w:val="ListBullet"/>
      </w:pPr>
      <w:r>
        <w:t>Package-lock/reproducible dependency installation remains a release requirement and must be resolved before production.</w:t>
      </w:r>
    </w:p>
    <w:p>
      <w:pPr>
        <w:pStyle w:val="ListBullet"/>
      </w:pPr>
      <w:r>
        <w:t>Hidden Gems must not be defined merely as a high-scoring Accumulation Scanner subset; the new Stealth/Recognition/Lead-Time engine remains a separate research architecture until validated.</w:t>
      </w:r>
    </w:p>
    <w:p>
      <w:pPr>
        <w:pStyle w:val="ListBullet"/>
      </w:pPr>
      <w:r>
        <w:t>Hidden Gems institutional-recognition evidence must be authorized and time-correct; missing institutional data means DATA INSUFFICIENT / appropriate non-proven classification, never invented recognition.</w:t>
      </w:r>
    </w:p>
    <w:p>
      <w:pPr>
        <w:pStyle w:val="ListBullet"/>
      </w:pPr>
      <w:r>
        <w:t>ASM must validate outcomes independently and must not become an automatic BUY engine. Its purpose is evidence about what happened after detection/confirmation.</w:t>
      </w:r>
    </w:p>
    <w:p>
      <w:pPr>
        <w:pStyle w:val="ListBullet"/>
      </w:pPr>
      <w:r>
        <w:t>ASM must test 1/3, 2/3 and 3/3 scanner convergence rather than assuming three-module overlap is superior.</w:t>
      </w:r>
    </w:p>
    <w:p>
      <w:pPr>
        <w:pStyle w:val="ListBullet"/>
      </w:pPr>
      <w:r>
        <w:t>Historical backtests must retain delisted securities and point-in-time membership to avoid survivorship bias.</w:t>
      </w:r>
    </w:p>
    <w:p>
      <w:pPr>
        <w:pStyle w:val="ListBullet"/>
      </w:pPr>
      <w:r>
        <w:t>Five-year historical data is a minimum research-depth requirement; five-to-seven years is preferred where authorized and reliable. This is a pipeline/data requirement, not a claim that the current repository already contains it.</w:t>
      </w:r>
    </w:p>
    <w:p>
      <w:pPr>
        <w:pStyle w:val="ListBullet"/>
      </w:pPr>
      <w:r>
        <w:t>Long-running historical acquisition/backtesting must be resumable and checkpointed so completion does not depend on an AI session staying alive.</w:t>
      </w:r>
    </w:p>
    <w:p>
      <w:pPr>
        <w:pStyle w:val="ListBullet"/>
      </w:pPr>
      <w:r>
        <w:t>Corporate actions, symbol changes, newly listed securities, delistings and security identity mappings require explicit historical controls.</w:t>
      </w:r>
    </w:p>
    <w:p>
      <w:pPr>
        <w:pStyle w:val="ListBullet"/>
      </w:pPr>
      <w:r>
        <w:t>News/recognition events must carry source provenance and information-availability timestamps; article/event existence must not be treated as recognition merely because it was published later.</w:t>
      </w:r>
    </w:p>
    <w:p>
      <w:pPr>
        <w:pStyle w:val="ListBullet"/>
      </w:pPr>
      <w:r>
        <w:t>Accumulation OI interpretation needs a research-only four-quadrant path and A/D secondary confirmation after required OHLC preservation; current production accumulation mathematics must not be silently changed.</w:t>
      </w:r>
    </w:p>
    <w:p>
      <w:pPr>
        <w:pStyle w:val="ListBullet"/>
      </w:pPr>
      <w:r>
        <w:t>Current thresholds such as flat-price, volume, delivery, OI, Hidden Gem liquidity, incubation and confidence cutoffs remain unvalidated until walk-forward/out-of-sample testing.</w:t>
      </w:r>
    </w:p>
    <w:p>
      <w:pPr>
        <w:pStyle w:val="ListBullet"/>
      </w:pPr>
      <w:r>
        <w:t>Historical backtesting must use a final untouched out-of-sample period and parameter freeze before final evaluation.</w:t>
      </w:r>
    </w:p>
    <w:p>
      <w:pPr>
        <w:pStyle w:val="Heading2"/>
      </w:pPr>
      <w:r>
        <w:t>2. MASTER ROADMAP — INSERTED CHAT-RECOVERED GATES</w:t>
      </w:r>
    </w:p>
    <w:p>
      <w:pPr>
        <w:pStyle w:val="Heading3"/>
      </w:pPr>
      <w:r>
        <w:t>Phase 10 — Automated Data Pipeline / Production Scheduler</w:t>
      </w:r>
    </w:p>
    <w:p>
      <w:pPr>
        <w:pStyle w:val="ListBullet"/>
      </w:pPr>
      <w:r>
        <w:t>Automate EOD scanner execution end-to-end.</w:t>
      </w:r>
    </w:p>
    <w:p>
      <w:pPr>
        <w:pStyle w:val="ListBullet"/>
      </w:pPr>
      <w:r>
        <w:t>Run validation before publication and block release on material invalid/incomplete required data.</w:t>
      </w:r>
    </w:p>
    <w:p>
      <w:pPr>
        <w:pStyle w:val="ListBullet"/>
      </w:pPr>
      <w:r>
        <w:t>Persist raw source, normalized data, derived metrics, detection events and published snapshot separately.</w:t>
      </w:r>
    </w:p>
    <w:p>
      <w:pPr>
        <w:pStyle w:val="ListBullet"/>
      </w:pPr>
      <w:r>
        <w:t>Make jobs resumable, checkpointed and idempotent.</w:t>
      </w:r>
    </w:p>
    <w:p>
      <w:pPr>
        <w:pStyle w:val="Heading3"/>
      </w:pPr>
      <w:r>
        <w:t>Phase 13 — Alerts / FCM / Email</w:t>
      </w:r>
    </w:p>
    <w:p>
      <w:pPr>
        <w:pStyle w:val="ListBullet"/>
      </w:pPr>
      <w:r>
        <w:t>Implement complete FCM server-side lifecycle.</w:t>
      </w:r>
    </w:p>
    <w:p>
      <w:pPr>
        <w:pStyle w:val="ListBullet"/>
      </w:pPr>
      <w:r>
        <w:t>Support NOT ENABLED / ENABLED / BLOCKED / UNSUPPORTED / FAILED / SENT states.</w:t>
      </w:r>
    </w:p>
    <w:p>
      <w:pPr>
        <w:pStyle w:val="ListBullet"/>
      </w:pPr>
      <w:r>
        <w:t>Require provider confirmation before any DELIVERED claim.</w:t>
      </w:r>
    </w:p>
    <w:p>
      <w:pPr>
        <w:pStyle w:val="ListBullet"/>
      </w:pPr>
      <w:r>
        <w:t>Keep scanner independent of FCM availability.</w:t>
      </w:r>
    </w:p>
    <w:p>
      <w:pPr>
        <w:pStyle w:val="ListBullet"/>
      </w:pPr>
      <w:r>
        <w:t>Test token registration, cleanup, preference changes, send success, send failure, click handling and duplicate prevention.</w:t>
      </w:r>
    </w:p>
    <w:p>
      <w:pPr>
        <w:pStyle w:val="ListBullet"/>
      </w:pPr>
      <w:r>
        <w:t>Provider-test email delivery with real receipt evidence.</w:t>
      </w:r>
    </w:p>
    <w:p>
      <w:pPr>
        <w:pStyle w:val="Heading3"/>
      </w:pPr>
      <w:r>
        <w:t>Phase 18 — Testing / Integrity</w:t>
      </w:r>
    </w:p>
    <w:p>
      <w:pPr>
        <w:pStyle w:val="ListBullet"/>
      </w:pPr>
      <w:r>
        <w:t>Prove real NSE dataset counts and historical period coverage.</w:t>
      </w:r>
    </w:p>
    <w:p>
      <w:pPr>
        <w:pStyle w:val="ListBullet"/>
      </w:pPr>
      <w:r>
        <w:t>Run large-universe integration tests.</w:t>
      </w:r>
    </w:p>
    <w:p>
      <w:pPr>
        <w:pStyle w:val="ListBullet"/>
      </w:pPr>
      <w:r>
        <w:t>Run true database auth-isolation tests.</w:t>
      </w:r>
    </w:p>
    <w:p>
      <w:pPr>
        <w:pStyle w:val="ListBullet"/>
      </w:pPr>
      <w:r>
        <w:t>Run concurrent alert race tests.</w:t>
      </w:r>
    </w:p>
    <w:p>
      <w:pPr>
        <w:pStyle w:val="ListBullet"/>
      </w:pPr>
      <w:r>
        <w:t>Audit every live-data route.</w:t>
      </w:r>
    </w:p>
    <w:p>
      <w:pPr>
        <w:pStyle w:val="ListBullet"/>
      </w:pPr>
      <w:r>
        <w:t>Run final anti-fabrication audit.</w:t>
      </w:r>
    </w:p>
    <w:p>
      <w:pPr>
        <w:pStyle w:val="ListBullet"/>
      </w:pPr>
      <w:r>
        <w:t>Verify desktop/tablet/mobile production rendering.</w:t>
      </w:r>
    </w:p>
    <w:p>
      <w:pPr>
        <w:pStyle w:val="Heading3"/>
      </w:pPr>
      <w:r>
        <w:t>Phase 19 — Production Verification</w:t>
      </w:r>
    </w:p>
    <w:p>
      <w:pPr>
        <w:pStyle w:val="ListBullet"/>
      </w:pPr>
      <w:r>
        <w:t>Require Data Generated + Tested + Provider Tested + Production Verified evidence.</w:t>
      </w:r>
    </w:p>
    <w:p>
      <w:pPr>
        <w:pStyle w:val="ListBullet"/>
      </w:pPr>
      <w:r>
        <w:t>Verify scanner automation, alerts, FCM, email, authentication, snapshots and website behavior in production.</w:t>
      </w:r>
    </w:p>
    <w:p>
      <w:pPr>
        <w:pStyle w:val="ListBullet"/>
      </w:pPr>
      <w:r>
        <w:t>Do not declare a feature complete because its code exists.</w:t>
      </w:r>
    </w:p>
    <w:p>
      <w:pPr>
        <w:pStyle w:val="Heading3"/>
      </w:pPr>
      <w:r>
        <w:t>Phase 20 — Final Integrity / Release Gate</w:t>
      </w:r>
    </w:p>
    <w:p>
      <w:pPr>
        <w:pStyle w:val="ListBullet"/>
      </w:pPr>
      <w:r>
        <w:t>Package-lock/reproducible installation proven.</w:t>
      </w:r>
    </w:p>
    <w:p>
      <w:pPr>
        <w:pStyle w:val="ListBullet"/>
      </w:pPr>
      <w:r>
        <w:t>No fabricated data, dates, prices, detection history, membership, recognition, ownership or delivery states.</w:t>
      </w:r>
    </w:p>
    <w:p>
      <w:pPr>
        <w:pStyle w:val="ListBullet"/>
      </w:pPr>
      <w:r>
        <w:t>All unresolved REQUIRES BACKTESTING parameters remain explicitly marked until validated.</w:t>
      </w:r>
    </w:p>
    <w:p>
      <w:pPr>
        <w:pStyle w:val="Heading2"/>
      </w:pPr>
      <w:r>
        <w:t>3. MASTER DECISION REGISTER</w:t>
      </w:r>
    </w:p>
    <w:p>
      <w:r>
        <w:t>APPROVED: five-year minimum research pipeline; preferred 5–7 years; Hidden Gems Early Discovery architecture; ASM as an outcome-validation layer; point-in-time universes; time-correct recognition; shadow-mode Hidden Gems; complete FCM lifecycle; strict EOD/LIVE separation; no-fabrication and provenance rules.</w:t>
      </w:r>
    </w:p>
    <w:p>
      <w:r>
        <w:t>NOT YET VALIDATED: Hidden Gems HGI weights/cutoffs, stealth/recognition thresholds, minimum lead time, incubation window, liquidity threshold, confidence cutoffs, OI quadrant weights, A/D contribution, accumulation threshold changes, ASM success thresholds and any claim that 3/3 convergence is superior.</w:t>
      </w:r>
    </w:p>
    <w:p>
      <w:pPr>
        <w:pStyle w:val="Heading2"/>
      </w:pPr>
      <w:r>
        <w:t>4. MASTER STATUS</w:t>
      </w:r>
    </w:p>
    <w:p>
      <w:r>
        <w:t>The Master Blueprint and Master Roadmap now include the chat-recovered requirements in addition to the previously audited project-wide requirements. The five-year NSE historical pipeline, ASM, Hidden Gems, alerts/FCM, automation, security, data integrity, backtesting and production-verification requirements are now explicitly connected across stages.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