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anti-colonial struggle,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voice and bridge between the developed and developing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Majority of the world's population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concerns:</w:t>
            </w:r>
            <w:r>
              <w:rPr>
                <w:sz w:val="21"/>
                <w:szCs w:val="21"/>
              </w:rPr>
              <w:t xml:space="preserve"> debt, climate finance, food and energy security, technology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role and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Global South Summits: three held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made a permanent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with a Global South focus</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public infrastructure (UPI, Aadhaar, CoWIN) shared with partner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as first responder:</w:t>
            </w:r>
            <w:r>
              <w:rPr>
                <w:sz w:val="21"/>
                <w:szCs w:val="21"/>
              </w:rPr>
              <w:t xml:space="preserve"> vaccines, disaster relief, fuel and food aid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Global South leadership with money and BRI</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finance promises unmet by rich nations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limited resources compared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Global South itself</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hitting food and energy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Development partnership:</w:t>
            </w:r>
            <w:r>
              <w:rPr>
                <w:sz w:val="21"/>
                <w:szCs w:val="21"/>
              </w:rPr>
              <w:t xml:space="preserve"> demand-driven projects, grants, capacity building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global governance reform and fair climate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South–South trade and local-currency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education, agriculture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North and 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and Israel struck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carries about 20% of the world's oil and LNG</w:t>
            </w:r>
          </w:p>
          <w:p>
            <w:pPr>
              <w:tabs>
                <w:tab w:val="left" w:pos="260"/>
              </w:tabs>
              <w:spacing w:after="0" w:before="40" w:line="280"/>
              <w:ind w:left="260" w:hanging="260"/>
            </w:pPr>
            <w:r>
              <w:rPr>
                <w:b/>
                <w:bCs/>
                <w:color w:val="C00000"/>
                <w:sz w:val="21"/>
                <w:szCs w:val="21"/>
              </w:rPr>
              <w:t xml:space="preserve">→</w:t>
            </w:r>
            <w:r>
              <w:tab/>
            </w:r>
            <w:r>
              <w:rPr>
                <w:sz w:val="21"/>
                <w:szCs w:val="21"/>
              </w:rPr>
              <w:t xml:space="preserve">Repeated ceasefires and breakdowns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imports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Shipping:</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inflation, rupee, current account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 US–Iran MoU (17 Jun), Trump declared the ceasefire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Iran–Oman talks on a safe shipping route; Iran–GCC meeting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from the Middle East, stocks for only 7–10 days at the worst point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emergency LPG buys from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sailors killed; ships attacked and seized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dialogue and a peaceful solution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Over-dependence on Gulf energy through one chokepoint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 LPG has almost none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diaspora</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and pressure on the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energy:</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strategic petroleum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renewables, electric mobility,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Naval escorts and evacuation readiness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de-escalation; support safe passage arrangements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chokepoint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diversify its energy</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 on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severe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took effect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hostage release, Board of Peace, an international stabilisation force, reconstruction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Regional:</w:t>
            </w:r>
            <w:r>
              <w:rPr>
                <w:sz w:val="21"/>
                <w:szCs w:val="21"/>
              </w:rPr>
              <w:t xml:space="preserve"> spread to Lebanon, Yemen (Houthis),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Red Sea shipping,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states and Palestine; diaspora in West Asia; IMEC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w:t>
            </w:r>
            <w:r>
              <w:rPr>
                <w:sz w:val="21"/>
                <w:szCs w:val="21"/>
              </w:rPr>
              <w:t xml:space="preserve"> test of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fragile; peace plan largely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not disarmed</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force and new administration yet to enter Gaza</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reconstruction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estimated at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to the Board of Peace; India ready to help rebuild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Fragile ceasefire; no political settlement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 crisis:</w:t>
            </w:r>
            <w:r>
              <w:rPr>
                <w:sz w:val="21"/>
                <w:szCs w:val="21"/>
              </w:rPr>
              <w:t xml:space="preserve"> food, health,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unresolved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further away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Regional spillover:</w:t>
            </w:r>
            <w:r>
              <w:rPr>
                <w:sz w:val="21"/>
                <w:szCs w:val="21"/>
              </w:rPr>
              <w:t xml:space="preserve"> Iran war,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balancing between Israel and the Arab world; domestic criticism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Sustain the ceasefire; unhindered humanitarian aid</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phased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Reconstruction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humanitarian aid, UNRWA support, reconstruction,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terrorism and the loss of civilian lives alike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sovereign, viable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of violence against civilians for political or ideological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affiliates; regional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UN definition of terrorism yet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Threat to lives, sovereignty and economic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state sponsorship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encrypted apps, online radicalisation</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organised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 Global Counter-Terrorism Strategy's 9th review adopted with 140 votes; urges finishing India's proposed Comprehensive Convention on International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at UN Counter-Terrorism Week 2026: defended FATF, flagged crowdfunding, prepaid cards and social media for terror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doctrine after Operation Sindoor: a terror attack is an act of war; no distinction between terrorists and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designated TRF a foreign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sponsorship from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CCIT stuck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outpacing laws</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of youth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coordination between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Choke terror financing:</w:t>
            </w:r>
            <w:r>
              <w:rPr>
                <w:sz w:val="21"/>
                <w:szCs w:val="21"/>
              </w:rPr>
              <w:t xml:space="preserve"> FATF, NMFT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Intelligence sharing, extradition,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online radicalisation; de-radicalisation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deterrence:</w:t>
            </w:r>
            <w:r>
              <w:rPr>
                <w:sz w:val="21"/>
                <w:szCs w:val="21"/>
              </w:rPr>
              <w:t xml:space="preserve"> Operation Sindoor-type responses</w:t>
            </w:r>
          </w:p>
          <w:p>
            <w:pPr>
              <w:tabs>
                <w:tab w:val="left" w:pos="260"/>
              </w:tabs>
              <w:spacing w:after="0" w:before="40" w:line="280"/>
              <w:ind w:left="260" w:hanging="260"/>
            </w:pPr>
            <w:r>
              <w:rPr>
                <w:b/>
                <w:bCs/>
                <w:color w:val="C00000"/>
                <w:sz w:val="21"/>
                <w:szCs w:val="21"/>
              </w:rPr>
              <w:t xml:space="preserve">→</w:t>
            </w:r>
            <w:r>
              <w:tab/>
            </w:r>
            <w:r>
              <w:rPr>
                <w:sz w:val="21"/>
                <w:szCs w:val="21"/>
              </w:rPr>
              <w:t xml:space="preserve">Community policing, border management, modern police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It can be defeated only by global unity and zero tolerance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response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7 May 2025:</w:t>
            </w:r>
            <w:r>
              <w:rPr>
                <w:sz w:val="21"/>
                <w:szCs w:val="21"/>
              </w:rPr>
              <w:t xml:space="preserve"> precision strikes on 9 terror sites in Pakistan and PoK, including JeM's Bahawalpur and LeT's Muridke headquarters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retaliated with drones and missiles; India struck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understanding on 10 May 2025 after Pakistan's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doctrine:</w:t>
            </w:r>
            <w:r>
              <w:rPr>
                <w:sz w:val="21"/>
                <w:szCs w:val="21"/>
              </w:rPr>
              <w:t xml:space="preserve"> a terror attack is an act of war; no nuclear blackmail;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jointness and precision of the three services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weapons proved:</w:t>
            </w:r>
            <w:r>
              <w:rPr>
                <w:sz w:val="21"/>
                <w:szCs w:val="21"/>
              </w:rPr>
              <w:t xml:space="preserve">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pressure:</w:t>
            </w:r>
            <w:r>
              <w:rPr>
                <w:sz w:val="21"/>
                <w:szCs w:val="21"/>
              </w:rPr>
              <w:t xml:space="preserve"> Indus Waters Treaty in abeyance, trade and visas suspended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outreach:</w:t>
            </w:r>
            <w:r>
              <w:rPr>
                <w:sz w:val="21"/>
                <w:szCs w:val="21"/>
              </w:rPr>
              <w:t xml:space="preserve"> all-party delegations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in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Lessons:</w:t>
            </w:r>
            <w:r>
              <w:rPr>
                <w:sz w:val="21"/>
                <w:szCs w:val="21"/>
              </w:rPr>
              <w:t xml:space="preserve"> shift from reactive retaliation to anticipatory precision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counter-drones and long-range strike</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fast-tracked</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and joint planning</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remains in abeyance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Pakistan's continued sponsorship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war and disinformation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support to Pakistan: weapons, intelligence,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nuclear-armed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Third-party claims of mediation,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credible:</w:t>
            </w:r>
            <w:r>
              <w:rPr>
                <w:sz w:val="21"/>
                <w:szCs w:val="21"/>
              </w:rPr>
              <w:t xml:space="preserve"> readiness, precision weapons,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Jointness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drones, missiles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grid in J&amp;K; choke infiltration and finance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 pressure:</w:t>
            </w:r>
            <w:r>
              <w:rPr>
                <w:sz w:val="21"/>
                <w:szCs w:val="21"/>
              </w:rPr>
              <w:t xml:space="preserve"> FATF, UN listings, global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communication to counter disinformation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marked a new normal in India's response to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to terror at a time and place of its choosing</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Temporary provision giving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Abrogated on 5 Aug 2019; Article 35A ended too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J&amp;K Reorganisation Act:</w:t>
            </w:r>
            <w:r>
              <w:rPr>
                <w:sz w:val="21"/>
                <w:szCs w:val="21"/>
              </w:rPr>
              <w:t xml:space="preserve"> two Union Territories, J&amp;K (with legislature)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abrogation (Dec 2023); ordered elections and statehood "at the earliest"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integration:</w:t>
            </w:r>
            <w:r>
              <w:rPr>
                <w:sz w:val="21"/>
                <w:szCs w:val="21"/>
              </w:rPr>
              <w:t xml:space="preserve"> one Constitution, equal rights for all citizens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aimed to end separatism and terror ecosystem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 for outsiders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Abdullah-led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pleas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demanding immediate statehood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Chenab bridge, Vande Bharat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hit tourism; security grid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agitation for Sixth Schedule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dual power centres between LG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in the Pir Panjal and Jammu region;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Alienation and unemployment among youth</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dependence, hit by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Ladakh's demands for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horticulture, startups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Counter-terror grid:</w:t>
            </w:r>
            <w:r>
              <w:rPr>
                <w:sz w:val="21"/>
                <w:szCs w:val="21"/>
              </w:rPr>
              <w:t xml:space="preserve"> intelligence, border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Dialogue with Ladakh on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Abrogation ended a divisive provision and integrated J&amp;K fully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brokered by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to India; western rivers (Indus, Jhelum, Chenab) mainly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allowed limited use of western rivers: run-of-river hydropower, limited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security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lever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placed the treaty "in abeyance"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The Hague (31 Aug 2026): abeyance not allowed under the treaty; terrorism not a breach of the water pact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Interim order restricts some construction at the Ratle project on the Chenab until the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award:</w:t>
            </w:r>
            <w:r>
              <w:rPr>
                <w:sz w:val="21"/>
                <w:szCs w:val="21"/>
              </w:rPr>
              <w:t xml:space="preserve"> court "illegally constituted", no jurisdiction; abeyance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 reservoir flushing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outdated:</w:t>
            </w:r>
            <w:r>
              <w:rPr>
                <w:sz w:val="21"/>
                <w:szCs w:val="21"/>
              </w:rPr>
              <w:t xml:space="preserve"> no climate or terrorism clauses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legal forums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storage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criticism of "weaponising water"</w:t>
            </w:r>
          </w:p>
          <w:p>
            <w:pPr>
              <w:tabs>
                <w:tab w:val="left" w:pos="260"/>
              </w:tabs>
              <w:spacing w:after="0" w:before="40" w:line="280"/>
              <w:ind w:left="260" w:hanging="260"/>
            </w:pPr>
            <w:r>
              <w:rPr>
                <w:b/>
                <w:bCs/>
                <w:color w:val="C00000"/>
                <w:sz w:val="21"/>
                <w:szCs w:val="21"/>
              </w:rPr>
              <w:t xml:space="preserve">→</w:t>
            </w:r>
            <w:r>
              <w:tab/>
            </w:r>
            <w:r>
              <w:rPr>
                <w:sz w:val="21"/>
                <w:szCs w:val="21"/>
              </w:rPr>
              <w:t xml:space="preserve">Escalation risk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Disputed legal process (Neutral Expert vs Court of Arbitration)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new realities: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terrorism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Positive indigenisation lists: hundreds of items banned from import</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capital procurement budget reserved for domestic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sector opened up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no supply cutoffs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creates jobs and MSMEs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indigenous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(FY 2025–26), three times FY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to 80+ countries; private sector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sector share of production up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INS Vikrant, BrahMos (exported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delays due to GE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DPSU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among the world's largest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components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Complex procurement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Engines and core tech:</w:t>
            </w:r>
            <w:r>
              <w:rPr>
                <w:sz w:val="21"/>
                <w:szCs w:val="21"/>
              </w:rPr>
              <w:t xml:space="preserve"> AMCA engine with Safran, Kaveri</w:t>
            </w:r>
          </w:p>
          <w:p>
            <w:pPr>
              <w:tabs>
                <w:tab w:val="left" w:pos="260"/>
              </w:tabs>
              <w:spacing w:after="0" w:before="40" w:line="280"/>
              <w:ind w:left="260" w:hanging="260"/>
            </w:pPr>
            <w:r>
              <w:rPr>
                <w:b/>
                <w:bCs/>
                <w:color w:val="C00000"/>
                <w:sz w:val="21"/>
                <w:szCs w:val="21"/>
              </w:rPr>
              <w:t xml:space="preserve">→</w:t>
            </w:r>
            <w:r>
              <w:tab/>
            </w:r>
            <w:r>
              <w:rPr>
                <w:sz w:val="21"/>
                <w:szCs w:val="21"/>
              </w:rPr>
              <w:t xml:space="preserve">Raise R&amp;D spending; involve academia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procurement; trust the private sector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Export promotion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infrastructure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necessity,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largest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Integrated commands that put Army, Navy and Air Force units of a region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single-service commands; only the Andaman and Nicobar Command (2001) is tri-service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Post of CDS and the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and Maritime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land, sea, air, cyber,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and better use of scarce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practice:</w:t>
            </w:r>
            <w:r>
              <w:rPr>
                <w:sz w:val="21"/>
                <w:szCs w:val="21"/>
              </w:rPr>
              <w:t xml:space="preserve"> US,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took over as CDS (31 May 2026) with a mandate for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recommendations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the Defence Minister's and then the Cabinet Committee on Security's approval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Inter-Services Organisations Act (2023) gives joint commanders disciplinary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Integration steps under way: joint logistics, training, communications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Different service cultures and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concern about splitting limited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new budgets, infrastructure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decision-making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timeline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Pilot theatres before a full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professional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Doctrine (2003):</w:t>
            </w:r>
            <w:r>
              <w:rPr>
                <w:sz w:val="21"/>
                <w:szCs w:val="21"/>
              </w:rPr>
              <w:t xml:space="preserve"> credible minimum deterrence, No First Use, no use against non-nuclear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control through the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air (Rafale, Su-30MKI), sea (SSBNs)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Responsible nuclear power:</w:t>
            </w:r>
            <w:r>
              <w:rPr>
                <w:sz w:val="21"/>
                <w:szCs w:val="21"/>
              </w:rPr>
              <w:t xml:space="preserve">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refuses the NPT and CTBT as discriminatory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nuclear energy for clean power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 nuclear blackmail:</w:t>
            </w:r>
            <w:r>
              <w:rPr>
                <w:sz w:val="21"/>
                <w:szCs w:val="21"/>
              </w:rPr>
              <w:t xml:space="preserve"> India's stand during Operation Sindoor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inducted (Apr 2026), India's third SSBN; three SSBNs operational for the first time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SSBN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MIRV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opens nuclear power to private players;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still blocked by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fast nuclear build-up</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tactical nuclear weapons and first-use posture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over keeping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sz w:val="21"/>
                <w:szCs w:val="21"/>
              </w:rPr>
              <w:t xml:space="preserve">Arms race; hypersonic and MIRV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materials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capability (SSBNs, K-4, K-5)</w:t>
            </w:r>
          </w:p>
          <w:p>
            <w:pPr>
              <w:tabs>
                <w:tab w:val="left" w:pos="260"/>
              </w:tabs>
              <w:spacing w:after="0" w:before="40" w:line="280"/>
              <w:ind w:left="260" w:hanging="260"/>
            </w:pPr>
            <w:r>
              <w:rPr>
                <w:b/>
                <w:bCs/>
                <w:color w:val="C00000"/>
                <w:sz w:val="21"/>
                <w:szCs w:val="21"/>
              </w:rPr>
              <w:t xml:space="preserve">→</w:t>
            </w:r>
            <w:r>
              <w:tab/>
            </w:r>
            <w:r>
              <w:rPr>
                <w:sz w:val="21"/>
                <w:szCs w:val="21"/>
              </w:rPr>
              <w:t xml:space="preserve">Retain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Robust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civil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its shores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logistics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lanes,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Net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Evacuations,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at sea (SSBNs)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SSBN INS Aridaman inducted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Third carrier (IAC-2) proposed for the Navy's three-carrier goal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P-75I submarine project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yards; new frigates and destroyers commissioned</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Sankalp escorts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Ageing conventional submarine fleet</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Navy's budget share is small</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navy is the world's largest by numbers</w:t>
            </w:r>
          </w:p>
          <w:p>
            <w:pPr>
              <w:tabs>
                <w:tab w:val="left" w:pos="260"/>
              </w:tabs>
              <w:spacing w:after="0" w:before="40" w:line="280"/>
              <w:ind w:left="260" w:hanging="260"/>
            </w:pPr>
            <w:r>
              <w:rPr>
                <w:b/>
                <w:bCs/>
                <w:color w:val="C00000"/>
                <w:sz w:val="21"/>
                <w:szCs w:val="21"/>
              </w:rPr>
              <w:t xml:space="preserve">→</w:t>
            </w:r>
            <w:r>
              <w:tab/>
            </w:r>
            <w:r>
              <w:rPr>
                <w:sz w:val="21"/>
                <w:szCs w:val="21"/>
              </w:rPr>
              <w:t xml:space="preserve">Few overseas logistics bases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shipbuilding:</w:t>
            </w:r>
            <w:r>
              <w:rPr>
                <w:sz w:val="21"/>
                <w:szCs w:val="21"/>
              </w:rPr>
              <w:t xml:space="preserve"> more yards, private sector, modular building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nuclear attack submarines (SSN)</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naval aviation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agreements:</w:t>
            </w:r>
            <w:r>
              <w:rPr>
                <w:sz w:val="21"/>
                <w:szCs w:val="21"/>
              </w:rPr>
              <w:t xml:space="preserve"> Duqm, Agalega, Sabang; logistics pacts</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systems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naval budget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maritime</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secures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brown water to blue water: a navy for a rising power</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for surveillance, strike, loitering attack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detect, jam, spoof or destroy hostile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defeat costly weapons; changing warfare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threats:</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Civilian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loitering munitions used; Pakistani drone swarms countered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counter-swarm drone system demonstrated to the Army (Jul 2026): detects up to 10 km;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specialised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Dependence on Chinese components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asymmetry:</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and AI-enabled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Regulation and airspace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procurement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Indigenous supply chain for drone components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 production of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doctrine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procurement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counter-drones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the valley-based Meiteis and hill-based Kuki-Zo communities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High Court order on ST status for Meiteis; deep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displaced;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Internal security:</w:t>
            </w:r>
            <w:r>
              <w:rPr>
                <w:sz w:val="21"/>
                <w:szCs w:val="21"/>
              </w:rPr>
              <w:t xml:space="preserve"> thousands of looted weapons, militant groups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displaced families, relief camps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Act East:</w:t>
            </w:r>
            <w:r>
              <w:rPr>
                <w:sz w:val="21"/>
                <w:szCs w:val="21"/>
              </w:rPr>
              <w:t xml:space="preserve"> Manipur is India's gateway to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revoked; Y Khemchand Singh (BJP) sworn in as CM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calls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Setbacks:</w:t>
            </w:r>
            <w:r>
              <w:rPr>
                <w:sz w:val="21"/>
                <w:szCs w:val="21"/>
              </w:rPr>
              <w:t xml:space="preserve">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bridge the trust deficit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Free Movement Regime curbs on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trust deficit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arms still in circulation;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separate administration by Kuki-Zo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Drug trade and poppy farming; Myanmar border porous</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return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Dialogue with all communities;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Rehabilitate and resettle displaced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curbs on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roads, education in both hills and valley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society and women's groups (Meira Paibis)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be built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Vision to make India a developed nation by 2047, the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sustainability,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poor, women,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Reaffirmed by the PM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Escape the middle-income trap</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demographic dividend before India ages</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standing:</w:t>
            </w:r>
            <w:r>
              <w:rPr>
                <w:sz w:val="21"/>
                <w:szCs w:val="21"/>
              </w:rPr>
              <w:t xml:space="preserve"> a developed India shapes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 standards:</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fourth largest economy (about $4.18 trillion), overtaking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growth 7.7% in FY 2025–26; Q4 at 7.8%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largest economy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GST rationalised (2025), four labour codes in force,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energy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Per capita income still low; developed status needs about 8% growth for two decades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share stuck near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low female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and education gaps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energy import dependence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Manufacturing and exports:</w:t>
            </w:r>
            <w:r>
              <w:rPr>
                <w:sz w:val="21"/>
                <w:szCs w:val="21"/>
              </w:rPr>
              <w:t xml:space="preserve"> PLI, semiconductors, FTAs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 capital:</w:t>
            </w:r>
            <w:r>
              <w:rPr>
                <w:sz w:val="21"/>
                <w:szCs w:val="21"/>
              </w:rPr>
              <w:t xml:space="preserve"> education, skilling,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Infrastructure,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Agriculture reform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renewables, EVs,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"Amrit Kaal", will decide India's future</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global manufacturing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FDI; improved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less import 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defence, electronics, pharma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firms moving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Path to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second largest mobile phone maker; big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Semiconductors:</w:t>
            </w:r>
            <w:r>
              <w:rPr>
                <w:sz w:val="21"/>
                <w:szCs w:val="21"/>
              </w:rPr>
              <w:t xml:space="preserve"> Micron, Kaynes, CG Semi and Tata's Assam unit in commercial production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Tata–PSMC fab at Dholera coming up</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record ₹1.78 lakh crore (FY26)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FY26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FTA and other trade deals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Manufacturing share of GDP still around 15–17%</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components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logistics, land and power costs;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low R&amp;D</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hit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low local value addition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assembly to deep manufacturing: components, chips, materials</w:t>
            </w:r>
          </w:p>
          <w:p>
            <w:pPr>
              <w:tabs>
                <w:tab w:val="left" w:pos="260"/>
              </w:tabs>
              <w:spacing w:after="0" w:before="40" w:line="280"/>
              <w:ind w:left="260" w:hanging="260"/>
            </w:pPr>
            <w:r>
              <w:rPr>
                <w:b/>
                <w:bCs/>
                <w:color w:val="C00000"/>
                <w:sz w:val="21"/>
                <w:szCs w:val="21"/>
              </w:rPr>
              <w:t xml:space="preserve">→</w:t>
            </w:r>
            <w:r>
              <w:tab/>
            </w:r>
            <w:r>
              <w:rPr>
                <w:sz w:val="21"/>
                <w:szCs w:val="21"/>
              </w:rPr>
              <w:t xml:space="preserve">Skilling linked to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faster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R&amp;D and design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FTAs and export promotion; support MSMEs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factory of the world, and its lab too</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mobile-to-mobile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Aadhaar, Jan Dhan, mobile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growth has brought digital crime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Financial inclusion for street vendors, villages, small businesses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the world's real-time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Frauds hurt trust, savings and the elderly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terror financing,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record of 24.51 bn transactions worth ₹29.82 lakh crore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types:</w:t>
            </w:r>
            <w:r>
              <w:rPr>
                <w:sz w:val="21"/>
                <w:szCs w:val="21"/>
              </w:rPr>
              <w:t xml:space="preserve"> investment scams,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Data protection:</w:t>
            </w:r>
            <w:r>
              <w:rPr>
                <w:sz w:val="21"/>
                <w:szCs w:val="21"/>
              </w:rPr>
              <w:t xml:space="preserve">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against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Low digital literacy</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SIM-card misuse</w:t>
            </w:r>
          </w:p>
          <w:p>
            <w:pPr>
              <w:tabs>
                <w:tab w:val="left" w:pos="260"/>
              </w:tabs>
              <w:spacing w:after="0" w:before="40" w:line="280"/>
              <w:ind w:left="260" w:hanging="260"/>
            </w:pPr>
            <w:r>
              <w:rPr>
                <w:b/>
                <w:bCs/>
                <w:color w:val="C00000"/>
                <w:sz w:val="21"/>
                <w:szCs w:val="21"/>
              </w:rPr>
              <w:t xml:space="preserve">→</w:t>
            </w:r>
            <w:r>
              <w:tab/>
            </w:r>
            <w:r>
              <w:rPr>
                <w:sz w:val="21"/>
                <w:szCs w:val="21"/>
              </w:rPr>
              <w:t xml:space="preserve">Cross-border scam centres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and recovery</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literacy:</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Faster blocking:</w:t>
            </w:r>
            <w:r>
              <w:rPr>
                <w:sz w:val="21"/>
                <w:szCs w:val="21"/>
              </w:rPr>
              <w:t xml:space="preserve"> 1930 helpline,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Act against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cooperation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General rise in prices over time; measured by CPI (retail) and WPI (wholesale)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demand-pull, cost-push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inflation is driven largely by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real income and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inflation hits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and social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inflation 5.23%, urban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straight meeting; FY27 inflation forecast 5%</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due to falling food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import dependence; Hormuz disruption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Food price volatility:</w:t>
            </w:r>
            <w:r>
              <w:rPr>
                <w:sz w:val="21"/>
                <w:szCs w:val="21"/>
              </w:rPr>
              <w:t xml:space="preserve"> monsoon, heat waves,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cold storage and warehousing</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flexible inflation targeting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open market sales of wheat and rice; export curbs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diversify energy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foodgrains (PMGKAY) for the poor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is the foundation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inflation low through both monetary and supply-side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Agriculture employs about 45% of India's workforce but gives about 16–18% of GDP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MSP:</w:t>
            </w:r>
            <w:r>
              <w:rPr>
                <w:sz w:val="21"/>
                <w:szCs w:val="21"/>
              </w:rPr>
              <w:t xml:space="preserve"> a guaranteed price for 22 crops, at least 1.5 times the cost of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and marginal (average holding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security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incomes and demand</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marine products</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Biggest hikes:</w:t>
            </w:r>
            <w:r>
              <w:rPr>
                <w:sz w:val="21"/>
                <w:szCs w:val="21"/>
              </w:rPr>
              <w:t xml:space="preserve"> sunflower, cotton, nigerseed, sesamum, to promote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foodgrain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 and dairy kept protected in trade deals (US,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holdings, low productivity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erratic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Groundwater depletion; paddy–wheat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procurement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Low investment and technology use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Climate-resilient seeds, micro-irrigation,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procurement or price-deficiency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Agri exports and value addition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median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Youth as builders:</w:t>
            </w:r>
            <w:r>
              <w:rPr>
                <w:sz w:val="21"/>
                <w:szCs w:val="21"/>
              </w:rPr>
              <w:t xml:space="preserve"> jobs, startups, armed forces, public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"Arise, awake and stop not till the goal is reached": Swami Vivekananda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employment-linked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for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in sports, space, defence and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underemployment; skill mismatch</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Low participation of young women in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misinformation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credit, mentoring,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volunteering for character building</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awareness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participation:</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integrity,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A 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5+3+3+4 school structure;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Mother tongue up to Class 5 where possible; vocational education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undergraduate degree, multiple entry and exit,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Shift from rote learning to critical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Equity and access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workforce for the demographic dividend</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second exam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curriculum and textbooks under NCF</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students; PARAKH assessment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a single higher education regulator replacing UGC, AICTE and NCTE; under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Three-language formula debate with some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Teacher shortage and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Concerns over autonomy under a single regulator</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implementation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Train and recruit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with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rural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Cooperative federalism in implementation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funding and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endeavour to secure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gender justice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integration;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Simplifies complex personal laws</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first state to implement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exempted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diversity of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Minority fears of imposition</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concerns over live-in registration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Federal question:</w:t>
            </w:r>
            <w:r>
              <w:rPr>
                <w:sz w:val="21"/>
                <w:szCs w:val="21"/>
              </w:rPr>
              <w:t xml:space="preserve"> state laws vs a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Lack of a central draft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consensus through dialogue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Gradual approach:</w:t>
            </w:r>
            <w:r>
              <w:rPr>
                <w:sz w:val="21"/>
                <w:szCs w:val="21"/>
              </w:rPr>
              <w:t xml:space="preserve"> start with gender-just reforms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uniformity alone</w:t>
            </w:r>
          </w:p>
          <w:p>
            <w:pPr>
              <w:tabs>
                <w:tab w:val="left" w:pos="260"/>
              </w:tabs>
              <w:spacing w:after="0" w:before="40" w:line="280"/>
              <w:ind w:left="260" w:hanging="260"/>
            </w:pPr>
            <w:r>
              <w:rPr>
                <w:b/>
                <w:bCs/>
                <w:color w:val="C00000"/>
                <w:sz w:val="21"/>
                <w:szCs w:val="21"/>
              </w:rPr>
              <w:t xml:space="preserve">→</w:t>
            </w:r>
            <w:r>
              <w:tab/>
            </w:r>
            <w:r>
              <w:rPr>
                <w:sz w:val="21"/>
                <w:szCs w:val="21"/>
              </w:rPr>
              <w:t xml:space="preserve">Law Commission study and wide consultation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consensus, not compulsion</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so from 1951 to 1967; the cycle broke due to early dissolutions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report (2024) recommended it in two phases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Cuts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disruption of governance from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voter turnout and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Policy 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under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JPC's tenure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JPC consulting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make it operational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polls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state assemblies' terms may be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issues may be overshadowed by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many more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amendments and states' consent</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from many parties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Broad political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Phased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federal balance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consensus is the way forward</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armaments, life sciences</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 (Department of Defence R&amp;D)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self-reliance in critical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Technologies no country will sell: missiles, nuclear delivery, BMD</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builds an industrial base</w:t>
            </w:r>
          </w:p>
          <w:p>
            <w:pPr>
              <w:tabs>
                <w:tab w:val="left" w:pos="260"/>
              </w:tabs>
              <w:spacing w:after="0" w:before="40" w:line="280"/>
              <w:ind w:left="260" w:hanging="260"/>
            </w:pPr>
            <w:r>
              <w:rPr>
                <w:b/>
                <w:bCs/>
                <w:color w:val="C00000"/>
                <w:sz w:val="21"/>
                <w:szCs w:val="21"/>
              </w:rPr>
              <w:t xml:space="preserve">→</w:t>
            </w:r>
            <w:r>
              <w:tab/>
            </w:r>
            <w:r>
              <w:rPr>
                <w:sz w:val="21"/>
                <w:szCs w:val="21"/>
              </w:rPr>
              <w:t xml:space="preserve">Spin-offs for civilian use</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Multi-layered Ballistic Missile Defence tested (Jun 2026), able to engage even ICBM-class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Maiden test of the Naval Anti-Ship Missile–Medium Range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combustor ran 1,200 seconds (May 2026), a step to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air-to-surface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AMCA engine co-development with Safran; laser weapons and counter-drone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budget compared with major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 with industry and users</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 to the private sector and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lab prototype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Focus DRDO on cutting-edge research; leave production to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defence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academia (iDEX, TDF)</w:t>
            </w:r>
          </w:p>
          <w:p>
            <w:pPr>
              <w:tabs>
                <w:tab w:val="left" w:pos="260"/>
              </w:tabs>
              <w:spacing w:after="0" w:before="40" w:line="280"/>
              <w:ind w:left="260" w:hanging="260"/>
            </w:pPr>
            <w:r>
              <w:rPr>
                <w:b/>
                <w:bCs/>
                <w:color w:val="C00000"/>
                <w:sz w:val="21"/>
                <w:szCs w:val="21"/>
              </w:rPr>
              <w:t xml:space="preserve">→</w:t>
            </w:r>
            <w:r>
              <w:tab/>
            </w:r>
            <w:r>
              <w:rPr>
                <w:sz w:val="21"/>
                <w:szCs w:val="21"/>
              </w:rPr>
              <w:t xml:space="preserve">Timelines and accountability for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 growth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BMD,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vision of Dr Vikram Sarabhai</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Landmarks:</w:t>
            </w:r>
            <w:r>
              <w:rPr>
                <w:sz w:val="21"/>
                <w:szCs w:val="21"/>
              </w:rPr>
              <w:t xml:space="preserve"> Aryabhata (1975), Chandrayaan-1 (2008), Mangalyaan (2014), Chandrayaan-3 at the lunar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Known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development:</w:t>
            </w:r>
            <w:r>
              <w:rPr>
                <w:sz w:val="21"/>
                <w:szCs w:val="21"/>
              </w:rPr>
              <w:t xml:space="preserve"> communication, weather, disasters,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surveillance,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prestige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nation to dock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ISS (Axiom-4, 2025); NISAR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its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due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Low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launch rate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Talent and supply-chain limits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FDI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Next Generation Launch Vehicle,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turned India into a space power on a modest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mark the next leap</w:t>
            </w:r>
          </w:p>
          <w:p>
            <w:pPr>
              <w:tabs>
                <w:tab w:val="left" w:pos="260"/>
              </w:tabs>
              <w:spacing w:after="0" w:before="40" w:line="280"/>
              <w:ind w:left="260" w:hanging="260"/>
            </w:pPr>
            <w:r>
              <w:rPr>
                <w:b/>
                <w:bCs/>
                <w:color w:val="C00000"/>
                <w:sz w:val="21"/>
                <w:szCs w:val="21"/>
              </w:rPr>
              <w:t xml:space="preserve">→</w:t>
            </w:r>
            <w:r>
              <w:tab/>
            </w:r>
            <w:r>
              <w:rPr>
                <w:sz w:val="21"/>
                <w:szCs w:val="21"/>
              </w:rPr>
              <w:t xml:space="preserve">The sky is not the limit for India</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roots in 1940 (Walchand Hirachand), present form in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defence aerospace PSU; a Maharatna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Dhruv ALH, Prachand LCH, LUH, HTT-40; licence-built Su-30MKI</w:t>
            </w:r>
          </w:p>
          <w:p>
            <w:pPr>
              <w:tabs>
                <w:tab w:val="left" w:pos="260"/>
              </w:tabs>
              <w:spacing w:after="0" w:before="40" w:line="280"/>
              <w:ind w:left="260" w:hanging="260"/>
            </w:pPr>
            <w:r>
              <w:rPr>
                <w:b/>
                <w:bCs/>
                <w:color w:val="C00000"/>
                <w:sz w:val="21"/>
                <w:szCs w:val="21"/>
              </w:rPr>
              <w:t xml:space="preserve">→</w:t>
            </w:r>
            <w:r>
              <w:tab/>
            </w:r>
            <w:r>
              <w:rPr>
                <w:sz w:val="21"/>
                <w:szCs w:val="21"/>
              </w:rPr>
              <w:t xml:space="preserve">Also maintains and overhauls most IAF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aerospace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IAF's squadron strength depends on HAL's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from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IAF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GE engine delays:</w:t>
            </w:r>
            <w:r>
              <w:rPr>
                <w:sz w:val="21"/>
                <w:szCs w:val="21"/>
              </w:rPr>
              <w:t xml:space="preserve"> only 10 F404 engines delivered by Aug 2026; IAF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AMCA (fifth-generation fighter) opened to private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LCH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IAF short of fighter squadrons (about 29 vs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grounding)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modernisation of production lines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production;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control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raise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PM; Governing Council of all CMs and LGs</w:t>
            </w:r>
          </w:p>
          <w:p>
            <w:pPr>
              <w:tabs>
                <w:tab w:val="left" w:pos="260"/>
              </w:tabs>
              <w:spacing w:after="0" w:before="40" w:line="280"/>
              <w:ind w:left="260" w:hanging="260"/>
            </w:pPr>
            <w:r>
              <w:rPr>
                <w:b/>
                <w:bCs/>
                <w:color w:val="C00000"/>
                <w:sz w:val="21"/>
                <w:szCs w:val="21"/>
              </w:rPr>
              <w:t xml:space="preserve">→</w:t>
            </w:r>
            <w:r>
              <w:tab/>
            </w:r>
            <w:r>
              <w:rPr>
                <w:sz w:val="21"/>
                <w:szCs w:val="21"/>
              </w:rPr>
              <w:t xml:space="preserve">A policy think tank, not a fund allocator</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strategy (Viksit Bharat@2047)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Rankings that push states:</w:t>
            </w:r>
            <w:r>
              <w:rPr>
                <w:sz w:val="21"/>
                <w:szCs w:val="21"/>
              </w:rPr>
              <w:t xml:space="preserve">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Atal Innovation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Centre and states together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CMs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 discussed:</w:t>
            </w:r>
            <w:r>
              <w:rPr>
                <w:sz w:val="21"/>
                <w:szCs w:val="21"/>
              </w:rPr>
              <w:t xml:space="preserve"> Lakhpati Didis from 3 crore to 6 crore; export plans built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water conservation, natural farming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Multidimensional poverty:</w:t>
            </w:r>
            <w:r>
              <w:rPr>
                <w:sz w:val="21"/>
                <w:szCs w:val="21"/>
              </w:rPr>
              <w:t xml:space="preserve"> about 25 crore people lifted out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financial powers; advice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Seen by some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Weak state-level capacity and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boycott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Stronger State Institutions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Evidence-based policy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Give it a bigger role in evaluating schemes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outcomes, not just indices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transforming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issues currency, banker to government and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4% inflation target, band of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and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stability; trust in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value and forex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Crisis manager in shocks (COVID, oil,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straight meetings;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FY27 inflation forecast 5% amid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about 11 months of import cover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pilot:</w:t>
            </w:r>
            <w:r>
              <w:rPr>
                <w:sz w:val="21"/>
                <w:szCs w:val="21"/>
              </w:rPr>
              <w:t xml:space="preserve"> 12 million users; push for rupee trade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from capital outflows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frauds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Unsecured lending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Climate-related financial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Flexible inflation targeting;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intervene against volatility</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supervision of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Internationalise the rupee: vostro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credibility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organs: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founding member; elected to the UNSC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 and security:</w:t>
            </w:r>
            <w:r>
              <w:rPr>
                <w:sz w:val="21"/>
                <w:szCs w:val="21"/>
              </w:rPr>
              <w:t xml:space="preserve"> peacekeeping, conflict resolution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platform for Global South, counter-terrorism,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drive (launched 2025) to cut costs amid a funding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on UNSC reform and Global South priorities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UNSC reform still stuck in inter-governmental negotiations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largest troop contributors to UN peacekeeping</w:t>
            </w:r>
          </w:p>
          <w:p>
            <w:pPr>
              <w:tabs>
                <w:tab w:val="left" w:pos="260"/>
              </w:tabs>
              <w:spacing w:after="0" w:before="40" w:line="280"/>
              <w:ind w:left="260" w:hanging="260"/>
            </w:pPr>
            <w:r>
              <w:rPr>
                <w:b/>
                <w:bCs/>
                <w:color w:val="C00000"/>
                <w:sz w:val="21"/>
                <w:szCs w:val="21"/>
              </w:rPr>
              <w:t xml:space="preserve">→</w:t>
            </w:r>
            <w:r>
              <w:tab/>
            </w:r>
            <w:r>
              <w:rPr>
                <w:sz w:val="21"/>
                <w:szCs w:val="21"/>
              </w:rPr>
              <w:t xml:space="preserve">UN struggles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UNSC paralysed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Funding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Rise of minilateral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UNSC in both permanent and non-permanent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peacekeeping and the voice of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Rotating presidency; no permanent secretariat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global economic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developed and developing economies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finance,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profile</w:t>
            </w:r>
          </w:p>
          <w:p>
            <w:pPr>
              <w:tabs>
                <w:tab w:val="left" w:pos="260"/>
              </w:tabs>
              <w:spacing w:after="0" w:before="40" w:line="280"/>
              <w:ind w:left="260" w:hanging="260"/>
            </w:pPr>
            <w:r>
              <w:rPr>
                <w:b/>
                <w:bCs/>
                <w:color w:val="C00000"/>
                <w:sz w:val="21"/>
                <w:szCs w:val="21"/>
              </w:rPr>
              <w:t xml:space="preserve">→</w:t>
            </w:r>
            <w:r>
              <w:tab/>
            </w:r>
            <w:r>
              <w:rPr>
                <w:sz w:val="21"/>
                <w:szCs w:val="21"/>
              </w:rPr>
              <w:t xml:space="preserve">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US excluded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US narrowing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by consensus, African Union admitted, Global Biofuels Alliance, IMEC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Exclusion of a member weakens the group's legitimacy</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Declarations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sidelined</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issues, too little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consensus-based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finance, DPI</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tracking of commitments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premier forum for global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deliver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1975; Russia joined (G8) in 1997 and was suspended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Informal club of rich democracies;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not a member, but invited as an outreach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Big share of world GDP,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voice Global South concerns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straight G7</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on the sidelines,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India–Canada ties reset:</w:t>
            </w:r>
            <w:r>
              <w:rPr>
                <w:sz w:val="21"/>
                <w:szCs w:val="21"/>
              </w:rPr>
              <w:t xml:space="preserve">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Declining share of world GDP; rise of China and India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G7 over US tariffs and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exclusion;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Engage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format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Coordinate on terrorism and maritime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an indispensable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2026-10-05T22:40:13.526Z</dcterms:created>
  <dcterms:modified xsi:type="dcterms:W3CDTF">2026-10-05T22:40:13.526Z</dcterms:modified>
</cp:coreProperties>
</file>

<file path=docProps/custom.xml><?xml version="1.0" encoding="utf-8"?>
<Properties xmlns="http://schemas.openxmlformats.org/officeDocument/2006/custom-properties" xmlns:vt="http://schemas.openxmlformats.org/officeDocument/2006/docPropsVTypes"/>
</file>