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E4" w:rsidRDefault="006C7DE4" w:rsidP="006C7DE4">
      <w:pPr>
        <w:pStyle w:val="Title"/>
      </w:pPr>
      <w:r>
        <w:t>Project Charter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Nama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Pribadi</w:t>
      </w:r>
      <w:proofErr w:type="spellEnd"/>
      <w:r>
        <w:rPr>
          <w:sz w:val="24"/>
        </w:rPr>
        <w:t xml:space="preserve"> (PPP)</w:t>
      </w:r>
    </w:p>
    <w:p w:rsidR="006C7DE4" w:rsidRDefault="006C7DE4" w:rsidP="006C7DE4">
      <w:pPr>
        <w:ind w:firstLine="720"/>
        <w:jc w:val="both"/>
        <w:rPr>
          <w:sz w:val="24"/>
        </w:rPr>
      </w:pP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Mulai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  :</w:t>
      </w:r>
      <w:r>
        <w:rPr>
          <w:sz w:val="24"/>
        </w:rPr>
        <w:t xml:space="preserve"> 4 </w:t>
      </w:r>
      <w:proofErr w:type="spellStart"/>
      <w:r>
        <w:rPr>
          <w:sz w:val="24"/>
        </w:rPr>
        <w:t>Febuari</w:t>
      </w:r>
      <w:proofErr w:type="spellEnd"/>
      <w:r>
        <w:rPr>
          <w:sz w:val="24"/>
        </w:rPr>
        <w:t xml:space="preserve"> 2016</w:t>
      </w:r>
      <w:r>
        <w:rPr>
          <w:sz w:val="24"/>
        </w:rPr>
        <w:tab/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Selesai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4 April 2016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Manajer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Daniel </w:t>
      </w:r>
      <w:proofErr w:type="spellStart"/>
      <w:r>
        <w:rPr>
          <w:sz w:val="24"/>
        </w:rPr>
        <w:t>Reinaldo</w:t>
      </w:r>
      <w:proofErr w:type="spellEnd"/>
      <w:r>
        <w:rPr>
          <w:sz w:val="24"/>
        </w:rPr>
        <w:t>, 085725570704</w:t>
      </w:r>
    </w:p>
    <w:p w:rsidR="006C7DE4" w:rsidRDefault="006C7DE4" w:rsidP="006C7DE4">
      <w:pPr>
        <w:jc w:val="both"/>
        <w:rPr>
          <w:sz w:val="24"/>
        </w:rPr>
      </w:pPr>
      <w:proofErr w:type="spellStart"/>
      <w:r>
        <w:rPr>
          <w:b/>
          <w:sz w:val="24"/>
        </w:rPr>
        <w:t>Tujuan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profile unit PPP di </w:t>
      </w:r>
      <w:proofErr w:type="spellStart"/>
      <w:r>
        <w:rPr>
          <w:sz w:val="24"/>
        </w:rPr>
        <w:t>Unversitas</w:t>
      </w:r>
      <w:proofErr w:type="spellEnd"/>
      <w:r>
        <w:rPr>
          <w:sz w:val="24"/>
        </w:rPr>
        <w:t xml:space="preserve"> Kristen Duta </w:t>
      </w:r>
      <w:proofErr w:type="spellStart"/>
      <w:r>
        <w:rPr>
          <w:sz w:val="24"/>
        </w:rPr>
        <w:t>Wacana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bertujuan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seputar</w:t>
      </w:r>
      <w:proofErr w:type="spellEnd"/>
      <w:r>
        <w:rPr>
          <w:sz w:val="24"/>
        </w:rPr>
        <w:t xml:space="preserve"> unit PPP.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profile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yang unit PPP </w:t>
      </w:r>
      <w:proofErr w:type="spellStart"/>
      <w:r>
        <w:rPr>
          <w:sz w:val="24"/>
        </w:rPr>
        <w:t>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Psikotes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Konseling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Target </w:t>
      </w:r>
      <w:proofErr w:type="spellStart"/>
      <w:r>
        <w:rPr>
          <w:sz w:val="24"/>
        </w:rPr>
        <w:t>Pelatihan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P3DM, Open House,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Self Help yang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Testimoni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PPP. </w:t>
      </w:r>
    </w:p>
    <w:p w:rsidR="006C7DE4" w:rsidRDefault="006C7DE4" w:rsidP="006C7DE4">
      <w:pPr>
        <w:spacing w:after="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Pendekatan</w:t>
      </w:r>
      <w:proofErr w:type="spellEnd"/>
      <w:r>
        <w:rPr>
          <w:b/>
          <w:sz w:val="24"/>
        </w:rPr>
        <w:t xml:space="preserve"> :</w:t>
      </w:r>
      <w:proofErr w:type="gramEnd"/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unit,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Perencanaan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Deadlinenya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perkiraan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tersebut</w:t>
      </w:r>
      <w:proofErr w:type="spellEnd"/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Mockup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mengkonsultasikannya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unit PPP</w:t>
      </w:r>
    </w:p>
    <w:p w:rsidR="006C7DE4" w:rsidRDefault="006C7DE4" w:rsidP="006C7DE4">
      <w:pPr>
        <w:pStyle w:val="ListParagraph"/>
        <w:numPr>
          <w:ilvl w:val="0"/>
          <w:numId w:val="3"/>
        </w:numPr>
        <w:spacing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unit PPP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melaporkannya</w:t>
      </w:r>
      <w:proofErr w:type="spellEnd"/>
      <w:r>
        <w:rPr>
          <w:sz w:val="24"/>
        </w:rPr>
        <w:t>.</w:t>
      </w:r>
    </w:p>
    <w:p w:rsidR="006C7DE4" w:rsidRDefault="006C7DE4" w:rsidP="006C7DE4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Kriteria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Kesuksesan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Proyek</w:t>
      </w:r>
      <w:proofErr w:type="spellEnd"/>
      <w:r w:rsidR="000A6076">
        <w:rPr>
          <w:b/>
          <w:sz w:val="24"/>
        </w:rPr>
        <w:t xml:space="preserve"> (Milestone </w:t>
      </w:r>
      <w:proofErr w:type="spellStart"/>
      <w:r w:rsidR="000A6076">
        <w:rPr>
          <w:b/>
          <w:sz w:val="24"/>
        </w:rPr>
        <w:t>Proyek</w:t>
      </w:r>
      <w:proofErr w:type="spellEnd"/>
      <w:proofErr w:type="gramStart"/>
      <w:r w:rsidR="000A6076">
        <w:rPr>
          <w:b/>
          <w:sz w:val="24"/>
        </w:rPr>
        <w:t>)</w:t>
      </w:r>
      <w:r>
        <w:rPr>
          <w:b/>
          <w:sz w:val="24"/>
        </w:rPr>
        <w:t xml:space="preserve"> :</w:t>
      </w:r>
      <w:proofErr w:type="gramEnd"/>
    </w:p>
    <w:p w:rsidR="006C7DE4" w:rsidRDefault="006C7DE4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kesepakatan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PPP.</w:t>
      </w:r>
    </w:p>
    <w:p w:rsidR="006C7DE4" w:rsidRDefault="000A6076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proofErr w:type="spellStart"/>
      <w:r>
        <w:rPr>
          <w:sz w:val="24"/>
        </w:rPr>
        <w:t>Pemasangan</w:t>
      </w:r>
      <w:proofErr w:type="spellEnd"/>
      <w:r>
        <w:rPr>
          <w:sz w:val="24"/>
        </w:rPr>
        <w:t xml:space="preserve"> Web Profile PPP</w:t>
      </w:r>
      <w:r w:rsidR="006C7DE4">
        <w:rPr>
          <w:sz w:val="24"/>
        </w:rPr>
        <w:t>.</w:t>
      </w:r>
    </w:p>
    <w:p w:rsidR="006C7DE4" w:rsidRDefault="000A6076" w:rsidP="006C7DE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b/>
          <w:sz w:val="24"/>
        </w:rPr>
      </w:pPr>
      <w:proofErr w:type="spellStart"/>
      <w:r>
        <w:rPr>
          <w:sz w:val="24"/>
        </w:rPr>
        <w:t>P</w:t>
      </w:r>
      <w:r w:rsidR="006C7DE4">
        <w:rPr>
          <w:sz w:val="24"/>
        </w:rPr>
        <w:t>elatihan</w:t>
      </w:r>
      <w:proofErr w:type="spellEnd"/>
      <w:r w:rsidR="006C7DE4">
        <w:rPr>
          <w:sz w:val="24"/>
        </w:rPr>
        <w:t xml:space="preserve"> </w:t>
      </w:r>
      <w:proofErr w:type="spellStart"/>
      <w:r w:rsidR="006C7DE4">
        <w:rPr>
          <w:sz w:val="24"/>
        </w:rPr>
        <w:t>penggunaan</w:t>
      </w:r>
      <w:proofErr w:type="spellEnd"/>
      <w:r w:rsidR="006C7DE4">
        <w:rPr>
          <w:sz w:val="24"/>
        </w:rPr>
        <w:t xml:space="preserve"> Web </w:t>
      </w:r>
      <w:proofErr w:type="spellStart"/>
      <w:r w:rsidR="006C7DE4">
        <w:rPr>
          <w:sz w:val="24"/>
        </w:rPr>
        <w:t>Profil</w:t>
      </w:r>
      <w:proofErr w:type="spellEnd"/>
      <w:r w:rsidR="006C7DE4">
        <w:rPr>
          <w:sz w:val="24"/>
        </w:rPr>
        <w:t xml:space="preserve"> PPP </w:t>
      </w:r>
      <w:proofErr w:type="spellStart"/>
      <w:r w:rsidR="006C7DE4">
        <w:rPr>
          <w:sz w:val="24"/>
        </w:rPr>
        <w:t>kepada</w:t>
      </w:r>
      <w:proofErr w:type="spellEnd"/>
      <w:r w:rsidR="006C7DE4">
        <w:rPr>
          <w:sz w:val="24"/>
        </w:rPr>
        <w:t xml:space="preserve"> staff PPP.</w:t>
      </w:r>
    </w:p>
    <w:p w:rsidR="006C7DE4" w:rsidRDefault="006C7DE4">
      <w:pPr>
        <w:rPr>
          <w:b/>
          <w:sz w:val="24"/>
        </w:rPr>
      </w:pPr>
      <w:r>
        <w:rPr>
          <w:b/>
          <w:sz w:val="24"/>
        </w:rPr>
        <w:br w:type="page"/>
      </w:r>
    </w:p>
    <w:p w:rsidR="006C7DE4" w:rsidRDefault="006C7DE4" w:rsidP="006C7DE4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Jabatan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Tanggung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Jawab</w:t>
      </w:r>
      <w:proofErr w:type="spellEnd"/>
      <w:r>
        <w:rPr>
          <w:b/>
          <w:sz w:val="24"/>
        </w:rPr>
        <w:t xml:space="preserve"> :</w:t>
      </w:r>
      <w:bookmarkStart w:id="0" w:name="_GoBack"/>
      <w:bookmarkEnd w:id="0"/>
      <w:proofErr w:type="gramEnd"/>
    </w:p>
    <w:p w:rsidR="000A6076" w:rsidRDefault="000A6076" w:rsidP="006C7DE4">
      <w:pPr>
        <w:jc w:val="both"/>
        <w:rPr>
          <w:b/>
          <w:sz w:val="24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535"/>
        <w:gridCol w:w="2082"/>
        <w:gridCol w:w="2238"/>
        <w:gridCol w:w="2628"/>
      </w:tblGrid>
      <w:tr w:rsidR="00D803D0" w:rsidRPr="000A6076" w:rsidTr="00D803D0">
        <w:trPr>
          <w:trHeight w:val="34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Nama</w:t>
            </w:r>
            <w:proofErr w:type="spellEnd"/>
          </w:p>
        </w:tc>
        <w:tc>
          <w:tcPr>
            <w:tcW w:w="20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Jabatan</w:t>
            </w:r>
            <w:proofErr w:type="spellEnd"/>
          </w:p>
        </w:tc>
        <w:tc>
          <w:tcPr>
            <w:tcW w:w="22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Tanggung</w:t>
            </w:r>
            <w:proofErr w:type="spellEnd"/>
            <w:r w:rsidRPr="000A60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Jawab</w:t>
            </w:r>
            <w:proofErr w:type="spellEnd"/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Tanda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Tangan</w:t>
            </w:r>
            <w:proofErr w:type="spellEnd"/>
          </w:p>
        </w:tc>
      </w:tr>
      <w:tr w:rsidR="00D803D0" w:rsidRPr="000A6076" w:rsidTr="00D803D0">
        <w:trPr>
          <w:trHeight w:val="888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Daniel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Reinaldo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Project Manager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Memantau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Proyek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,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Menyediakan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Staff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799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Ega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Prathama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Wakil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Project Manager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Membantu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project manager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817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Novan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Andriyanto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Sekertaris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I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berita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acara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,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mencatat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notulen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rapat</w:t>
            </w:r>
            <w:proofErr w:type="spellEnd"/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718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Monika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Suryadarma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Programmer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Program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952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Aditya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Yuga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Pradhana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Programmer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Program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871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Yohanes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Programmer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Program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889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Agustianto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Purnomo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Desainer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desain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web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97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Rico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Manurung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Desainer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Membuat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desain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web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64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Yohanes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Ryan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Saputra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Humas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komunikasi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dengan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unit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terkait</w:t>
            </w:r>
            <w:proofErr w:type="spellEnd"/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64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Adi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Novianto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Humas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komunikasi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dengan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unit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terkait</w:t>
            </w:r>
            <w:proofErr w:type="spellEnd"/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64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Muhammad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Agus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Tester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pengujian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web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64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Mikhael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Meier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Tester 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pengujian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web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808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R.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Yosa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Mikha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Pangestu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Pelatih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pelatihan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dengan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unit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terkait</w:t>
            </w:r>
            <w:proofErr w:type="spellEnd"/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D803D0" w:rsidRPr="000A6076" w:rsidTr="00D803D0">
        <w:trPr>
          <w:trHeight w:val="64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lastRenderedPageBreak/>
              <w:t>Dedy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Susanto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Pelatih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803D0" w:rsidRPr="000A6076" w:rsidRDefault="00D803D0" w:rsidP="00D803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Melakukan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pelatihan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dengan</w:t>
            </w:r>
            <w:proofErr w:type="spellEnd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unit </w:t>
            </w:r>
            <w:proofErr w:type="spellStart"/>
            <w:r w:rsidRPr="000A6076">
              <w:rPr>
                <w:rFonts w:ascii="Calibri" w:eastAsia="Times New Roman" w:hAnsi="Calibri" w:cs="Times New Roman"/>
                <w:color w:val="000000"/>
                <w:sz w:val="24"/>
              </w:rPr>
              <w:t>terkait</w:t>
            </w:r>
            <w:proofErr w:type="spellEnd"/>
          </w:p>
        </w:tc>
        <w:tc>
          <w:tcPr>
            <w:tcW w:w="26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D803D0" w:rsidRPr="000A6076" w:rsidRDefault="00D803D0" w:rsidP="000A607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</w:tbl>
    <w:p w:rsidR="006C7DE4" w:rsidRDefault="006C7DE4" w:rsidP="006C7DE4">
      <w:pPr>
        <w:jc w:val="both"/>
        <w:rPr>
          <w:sz w:val="24"/>
        </w:rPr>
      </w:pPr>
    </w:p>
    <w:p w:rsidR="006C7DE4" w:rsidRDefault="006C7DE4" w:rsidP="006C7D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2705"/>
        <w:gridCol w:w="3017"/>
      </w:tblGrid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lastRenderedPageBreak/>
              <w:t>Nama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Tanggal</w:t>
            </w:r>
            <w:proofErr w:type="spellEnd"/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DE4" w:rsidRDefault="006C7DE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Tanda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</w:rPr>
              <w:t>Tangan</w:t>
            </w:r>
            <w:proofErr w:type="spellEnd"/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Pihak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Pusat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Pengembangan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Pribadi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Nevy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Kurnia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Arianti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Manager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Proyek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Daniel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Reinaldo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Bintoro</w:t>
            </w:r>
            <w:proofErr w:type="spellEnd"/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Ir.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Harianto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Kristanto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, M. T. , M.M.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010F47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F47" w:rsidRDefault="00010F47" w:rsidP="00010F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010F47" w:rsidRDefault="00010F47" w:rsidP="00010F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010F47" w:rsidRDefault="00010F47" w:rsidP="00010F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</w:t>
            </w:r>
            <w:proofErr w:type="spellStart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Yetli</w:t>
            </w:r>
            <w:proofErr w:type="spellEnd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Oslan</w:t>
            </w:r>
            <w:proofErr w:type="spellEnd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, </w:t>
            </w:r>
            <w:proofErr w:type="spellStart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S.Kom</w:t>
            </w:r>
            <w:proofErr w:type="spellEnd"/>
            <w:r w:rsidRPr="00010F4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., M.T.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F47" w:rsidRDefault="00010F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F47" w:rsidRDefault="00010F47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Willy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Sudiarto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Raharjo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S.Kom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, M.Cs.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  <w:tr w:rsidR="006C7DE4" w:rsidTr="006C7DE4">
        <w:trPr>
          <w:trHeight w:val="37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Penanggung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Jawab</w:t>
            </w:r>
            <w:proofErr w:type="spellEnd"/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</w:p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Nama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: Danny Sebastian,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S.Kom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., M.M.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DE4" w:rsidRDefault="006C7DE4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0"/>
                <w:szCs w:val="56"/>
              </w:rPr>
            </w:pPr>
          </w:p>
        </w:tc>
      </w:tr>
    </w:tbl>
    <w:p w:rsidR="00F6447D" w:rsidRPr="006C7DE4" w:rsidRDefault="00F6447D" w:rsidP="006C7DE4"/>
    <w:sectPr w:rsidR="00F6447D" w:rsidRPr="006C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D75"/>
    <w:multiLevelType w:val="hybridMultilevel"/>
    <w:tmpl w:val="DD1E806A"/>
    <w:lvl w:ilvl="0" w:tplc="EDF688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E5061"/>
    <w:multiLevelType w:val="hybridMultilevel"/>
    <w:tmpl w:val="DAE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4E28"/>
    <w:multiLevelType w:val="hybridMultilevel"/>
    <w:tmpl w:val="26D8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86"/>
    <w:rsid w:val="00005487"/>
    <w:rsid w:val="00010F47"/>
    <w:rsid w:val="000A6076"/>
    <w:rsid w:val="000F7FE0"/>
    <w:rsid w:val="00275972"/>
    <w:rsid w:val="002921F3"/>
    <w:rsid w:val="00374186"/>
    <w:rsid w:val="004845EA"/>
    <w:rsid w:val="005E3DB4"/>
    <w:rsid w:val="00664788"/>
    <w:rsid w:val="006C7DE4"/>
    <w:rsid w:val="007A1E56"/>
    <w:rsid w:val="007A4BDD"/>
    <w:rsid w:val="008A4C11"/>
    <w:rsid w:val="009845B5"/>
    <w:rsid w:val="00A44CE9"/>
    <w:rsid w:val="00C46984"/>
    <w:rsid w:val="00D30F2E"/>
    <w:rsid w:val="00D803D0"/>
    <w:rsid w:val="00E414F4"/>
    <w:rsid w:val="00F6447D"/>
    <w:rsid w:val="00F933C8"/>
    <w:rsid w:val="00F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Vaio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Suryadarma</dc:creator>
  <cp:lastModifiedBy>Daniel Reinaldo</cp:lastModifiedBy>
  <cp:revision>9</cp:revision>
  <dcterms:created xsi:type="dcterms:W3CDTF">2016-03-03T00:50:00Z</dcterms:created>
  <dcterms:modified xsi:type="dcterms:W3CDTF">2016-03-10T05:18:00Z</dcterms:modified>
</cp:coreProperties>
</file>