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Oxygen" w:cs="Oxygen" w:eastAsia="Oxygen" w:hAnsi="Oxygen"/>
          <w:b w:val="1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CHAPTER 14: DIGESTION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Oxygen" w:cs="Oxygen" w:eastAsia="Oxygen" w:hAnsi="Oxygen"/>
          <w:sz w:val="24"/>
          <w:szCs w:val="24"/>
          <w:u w:val="singl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u w:val="single"/>
          <w:rtl w:val="0"/>
        </w:rPr>
        <w:t xml:space="preserve">Review Questions</w:t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What happens to the surface area: volume ratio as cells get larger? How is the problem solved by organ systems in multicellular organisms? (Slide #5)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Why do you think the epithelial lining of different parts of the alimentary canal such as the small intestine and stomach are differently organized? (Slide #10)</w:t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At the end of digestion - mechanical and chemical processing - what is the fate of the food we consume? (Slide #13)</w:t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What are the various kinds of membrane transport mechanisms that are operative during absorption of nutrients into the small intestine? (Slide #16)</w:t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What is the hepatic portal system? Why is it necessary? (Slide #16)</w:t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What nutrients are not transported through blood after absorption? How are they transported?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(a) Which part of the gut contains the largest bacterial ecosystem (also called “gut microbiota” or “gut flora”) in the human body? 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(b) What is the utility of these bacteria?</w:t>
      </w:r>
    </w:p>
    <w:p w:rsidR="00000000" w:rsidDel="00000000" w:rsidP="00000000" w:rsidRDefault="00000000" w:rsidRPr="00000000">
      <w:pPr>
        <w:spacing w:before="120" w:lineRule="auto"/>
        <w:ind w:left="975" w:hanging="285"/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(c)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Why are people often prescribed to take multivitamin and probiotic supplements when on a course of antibiotics?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