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49E08" w14:textId="77777777" w:rsidR="00AA63AF" w:rsidRPr="00AA63AF" w:rsidRDefault="00AA63AF" w:rsidP="00AA63AF">
      <w:r w:rsidRPr="00AA63AF">
        <w:t>To effectively identify vulnerabilities within this network traffic capture, you can utilize the following Wireshark filters:</w:t>
      </w:r>
    </w:p>
    <w:p w14:paraId="369F6004" w14:textId="77777777" w:rsidR="00AA63AF" w:rsidRPr="00AA63AF" w:rsidRDefault="00AA63AF" w:rsidP="00AA63AF">
      <w:pPr>
        <w:numPr>
          <w:ilvl w:val="0"/>
          <w:numId w:val="2"/>
        </w:numPr>
      </w:pPr>
      <w:r w:rsidRPr="00AA63AF">
        <w:rPr>
          <w:b/>
          <w:bCs/>
        </w:rPr>
        <w:t>Detect TCP port scans:</w:t>
      </w:r>
    </w:p>
    <w:p w14:paraId="1B333B65" w14:textId="77777777" w:rsidR="00AA63AF" w:rsidRPr="00AA63AF" w:rsidRDefault="00AA63AF" w:rsidP="00AA63AF">
      <w:pPr>
        <w:numPr>
          <w:ilvl w:val="1"/>
          <w:numId w:val="2"/>
        </w:numPr>
      </w:pPr>
      <w:proofErr w:type="spellStart"/>
      <w:r w:rsidRPr="00AA63AF">
        <w:t>tcp.flags.syn</w:t>
      </w:r>
      <w:proofErr w:type="spellEnd"/>
      <w:r w:rsidRPr="00AA63AF">
        <w:t xml:space="preserve"> == 1 and </w:t>
      </w:r>
      <w:proofErr w:type="spellStart"/>
      <w:r w:rsidRPr="00AA63AF">
        <w:t>tcp.flags.ack</w:t>
      </w:r>
      <w:proofErr w:type="spellEnd"/>
      <w:r w:rsidRPr="00AA63AF">
        <w:t xml:space="preserve"> == 0</w:t>
      </w:r>
    </w:p>
    <w:p w14:paraId="177A3F2D" w14:textId="77777777" w:rsidR="00AA63AF" w:rsidRPr="00AA63AF" w:rsidRDefault="00AA63AF" w:rsidP="00AA63AF">
      <w:pPr>
        <w:numPr>
          <w:ilvl w:val="1"/>
          <w:numId w:val="2"/>
        </w:numPr>
      </w:pPr>
      <w:r w:rsidRPr="00AA63AF">
        <w:t xml:space="preserve">This filter isolates TCP packets with the SYN flag set and the ACK flag unset, which is indicative of a SYN scan, a common technique used to identify open ports on a target system. </w:t>
      </w:r>
    </w:p>
    <w:p w14:paraId="47D65EA4" w14:textId="77777777" w:rsidR="00AA63AF" w:rsidRPr="00AA63AF" w:rsidRDefault="00AA63AF" w:rsidP="00AA63AF">
      <w:pPr>
        <w:numPr>
          <w:ilvl w:val="0"/>
          <w:numId w:val="2"/>
        </w:numPr>
      </w:pPr>
      <w:r w:rsidRPr="00AA63AF">
        <w:rPr>
          <w:b/>
          <w:bCs/>
        </w:rPr>
        <w:t>Identify potential SQL injection attacks:</w:t>
      </w:r>
    </w:p>
    <w:p w14:paraId="05F98363" w14:textId="77777777" w:rsidR="00AA63AF" w:rsidRPr="00AA63AF" w:rsidRDefault="00AA63AF" w:rsidP="00AA63AF">
      <w:pPr>
        <w:numPr>
          <w:ilvl w:val="1"/>
          <w:numId w:val="2"/>
        </w:numPr>
      </w:pPr>
      <w:proofErr w:type="spellStart"/>
      <w:r w:rsidRPr="00AA63AF">
        <w:t>http.request.uri</w:t>
      </w:r>
      <w:proofErr w:type="spellEnd"/>
      <w:r w:rsidRPr="00AA63AF">
        <w:t xml:space="preserve"> contains \"SELECT\" or </w:t>
      </w:r>
      <w:proofErr w:type="spellStart"/>
      <w:r w:rsidRPr="00AA63AF">
        <w:t>http.request.uri</w:t>
      </w:r>
      <w:proofErr w:type="spellEnd"/>
      <w:r w:rsidRPr="00AA63AF">
        <w:t xml:space="preserve"> contains \"UNION\"</w:t>
      </w:r>
    </w:p>
    <w:p w14:paraId="50321D38" w14:textId="77777777" w:rsidR="00AA63AF" w:rsidRPr="00AA63AF" w:rsidRDefault="00AA63AF" w:rsidP="00AA63AF">
      <w:pPr>
        <w:numPr>
          <w:ilvl w:val="1"/>
          <w:numId w:val="2"/>
        </w:numPr>
      </w:pPr>
      <w:r w:rsidRPr="00AA63AF">
        <w:t xml:space="preserve">This filter identifies HTTP requests that contain SQL keywords like "SELECT" or "UNION" in the URI, which are often used in SQL injection attacks to manipulate database queries. </w:t>
      </w:r>
    </w:p>
    <w:p w14:paraId="2D97C649" w14:textId="77777777" w:rsidR="00AA63AF" w:rsidRPr="00AA63AF" w:rsidRDefault="00AA63AF" w:rsidP="00AA63AF">
      <w:pPr>
        <w:numPr>
          <w:ilvl w:val="0"/>
          <w:numId w:val="2"/>
        </w:numPr>
      </w:pPr>
      <w:r w:rsidRPr="00AA63AF">
        <w:rPr>
          <w:b/>
          <w:bCs/>
        </w:rPr>
        <w:t>Spot suspicious HTTP requests:</w:t>
      </w:r>
    </w:p>
    <w:p w14:paraId="329EA94D" w14:textId="77777777" w:rsidR="00AA63AF" w:rsidRPr="00AA63AF" w:rsidRDefault="00AA63AF" w:rsidP="00AA63AF">
      <w:pPr>
        <w:numPr>
          <w:ilvl w:val="1"/>
          <w:numId w:val="2"/>
        </w:numPr>
      </w:pPr>
      <w:proofErr w:type="spellStart"/>
      <w:r w:rsidRPr="00AA63AF">
        <w:t>http.request.uri</w:t>
      </w:r>
      <w:proofErr w:type="spellEnd"/>
      <w:r w:rsidRPr="00AA63AF">
        <w:t xml:space="preserve"> contains \</w:t>
      </w:r>
      <w:proofErr w:type="gramStart"/>
      <w:r w:rsidRPr="00AA63AF">
        <w:t>"..</w:t>
      </w:r>
      <w:proofErr w:type="gramEnd"/>
      <w:r w:rsidRPr="00AA63AF">
        <w:t xml:space="preserve">/\" or </w:t>
      </w:r>
      <w:proofErr w:type="spellStart"/>
      <w:r w:rsidRPr="00AA63AF">
        <w:t>http.request.uri</w:t>
      </w:r>
      <w:proofErr w:type="spellEnd"/>
      <w:r w:rsidRPr="00AA63AF">
        <w:t xml:space="preserve"> contains \"/etc/passwd\"</w:t>
      </w:r>
    </w:p>
    <w:p w14:paraId="0BD1AD17" w14:textId="77777777" w:rsidR="00AA63AF" w:rsidRPr="00AA63AF" w:rsidRDefault="00AA63AF" w:rsidP="00AA63AF">
      <w:pPr>
        <w:numPr>
          <w:ilvl w:val="1"/>
          <w:numId w:val="2"/>
        </w:numPr>
      </w:pPr>
      <w:r w:rsidRPr="00AA63AF">
        <w:t xml:space="preserve">This filter helps identify suspicious HTTP requests that aim to access sensitive files or directories outside the web server's root directory, potentially indicating directory traversal attacks or attempts to access system files. </w:t>
      </w:r>
    </w:p>
    <w:p w14:paraId="05EA1517" w14:textId="77777777" w:rsidR="00AA63AF" w:rsidRPr="00AA63AF" w:rsidRDefault="00AA63AF" w:rsidP="00AA63AF">
      <w:pPr>
        <w:numPr>
          <w:ilvl w:val="0"/>
          <w:numId w:val="2"/>
        </w:numPr>
      </w:pPr>
      <w:r w:rsidRPr="00AA63AF">
        <w:rPr>
          <w:b/>
          <w:bCs/>
        </w:rPr>
        <w:t>Pinpoint suspicious user agents:</w:t>
      </w:r>
    </w:p>
    <w:p w14:paraId="0037BCA5" w14:textId="77777777" w:rsidR="00AA63AF" w:rsidRPr="00AA63AF" w:rsidRDefault="00AA63AF" w:rsidP="00AA63AF">
      <w:pPr>
        <w:numPr>
          <w:ilvl w:val="1"/>
          <w:numId w:val="2"/>
        </w:numPr>
      </w:pPr>
      <w:proofErr w:type="spellStart"/>
      <w:r w:rsidRPr="00AA63AF">
        <w:t>http.user_agent</w:t>
      </w:r>
      <w:proofErr w:type="spellEnd"/>
      <w:r w:rsidRPr="00AA63AF">
        <w:t xml:space="preserve"> == \"</w:t>
      </w:r>
      <w:proofErr w:type="spellStart"/>
      <w:r w:rsidRPr="00AA63AF">
        <w:t>sqlmap</w:t>
      </w:r>
      <w:proofErr w:type="spellEnd"/>
      <w:r w:rsidRPr="00AA63AF">
        <w:t xml:space="preserve">\" or </w:t>
      </w:r>
      <w:proofErr w:type="spellStart"/>
      <w:r w:rsidRPr="00AA63AF">
        <w:t>http.user_agent</w:t>
      </w:r>
      <w:proofErr w:type="spellEnd"/>
      <w:r w:rsidRPr="00AA63AF">
        <w:t xml:space="preserve"> == \"</w:t>
      </w:r>
      <w:proofErr w:type="spellStart"/>
      <w:r w:rsidRPr="00AA63AF">
        <w:t>nikto</w:t>
      </w:r>
      <w:proofErr w:type="spellEnd"/>
      <w:r w:rsidRPr="00AA63AF">
        <w:t>\"</w:t>
      </w:r>
    </w:p>
    <w:p w14:paraId="754CBCA3" w14:textId="77777777" w:rsidR="00AA63AF" w:rsidRPr="00AA63AF" w:rsidRDefault="00AA63AF" w:rsidP="00AA63AF">
      <w:pPr>
        <w:numPr>
          <w:ilvl w:val="1"/>
          <w:numId w:val="2"/>
        </w:numPr>
      </w:pPr>
      <w:r w:rsidRPr="00AA63AF">
        <w:t>This filter isolates packets where the HTTP User-Agent header matches known vulnerability scanning tools like "</w:t>
      </w:r>
      <w:proofErr w:type="spellStart"/>
      <w:r w:rsidRPr="00AA63AF">
        <w:t>sqlmap</w:t>
      </w:r>
      <w:proofErr w:type="spellEnd"/>
      <w:r w:rsidRPr="00AA63AF">
        <w:t>" (used for SQL injection testing) or "</w:t>
      </w:r>
      <w:proofErr w:type="spellStart"/>
      <w:r w:rsidRPr="00AA63AF">
        <w:t>nikto</w:t>
      </w:r>
      <w:proofErr w:type="spellEnd"/>
      <w:r w:rsidRPr="00AA63AF">
        <w:t xml:space="preserve">" (a general-purpose web server scanner), which could indicate malicious activity. </w:t>
      </w:r>
    </w:p>
    <w:p w14:paraId="1BEDA9FC" w14:textId="77777777" w:rsidR="00AA63AF" w:rsidRPr="00AA63AF" w:rsidRDefault="00AA63AF" w:rsidP="00AA63AF">
      <w:pPr>
        <w:numPr>
          <w:ilvl w:val="0"/>
          <w:numId w:val="2"/>
        </w:numPr>
      </w:pPr>
      <w:r w:rsidRPr="00AA63AF">
        <w:rPr>
          <w:b/>
          <w:bCs/>
        </w:rPr>
        <w:t>Detect large file downloads:</w:t>
      </w:r>
    </w:p>
    <w:p w14:paraId="079EF8A6" w14:textId="77777777" w:rsidR="00AA63AF" w:rsidRPr="00AA63AF" w:rsidRDefault="00AA63AF" w:rsidP="00AA63AF">
      <w:pPr>
        <w:numPr>
          <w:ilvl w:val="1"/>
          <w:numId w:val="2"/>
        </w:numPr>
      </w:pPr>
      <w:proofErr w:type="spellStart"/>
      <w:proofErr w:type="gramStart"/>
      <w:r w:rsidRPr="00AA63AF">
        <w:t>http.content</w:t>
      </w:r>
      <w:proofErr w:type="gramEnd"/>
      <w:r w:rsidRPr="00AA63AF">
        <w:t>_type</w:t>
      </w:r>
      <w:proofErr w:type="spellEnd"/>
      <w:r w:rsidRPr="00AA63AF">
        <w:t xml:space="preserve"> contains \"application/octet-stream\" and </w:t>
      </w:r>
      <w:proofErr w:type="spellStart"/>
      <w:r w:rsidRPr="00AA63AF">
        <w:t>tcp.len</w:t>
      </w:r>
      <w:proofErr w:type="spellEnd"/>
      <w:r w:rsidRPr="00AA63AF">
        <w:t xml:space="preserve"> &gt; 100000</w:t>
      </w:r>
    </w:p>
    <w:p w14:paraId="78B5B272" w14:textId="77777777" w:rsidR="00AA63AF" w:rsidRPr="00AA63AF" w:rsidRDefault="00AA63AF" w:rsidP="00AA63AF">
      <w:pPr>
        <w:numPr>
          <w:ilvl w:val="1"/>
          <w:numId w:val="2"/>
        </w:numPr>
      </w:pPr>
      <w:r w:rsidRPr="00AA63AF">
        <w:t xml:space="preserve">This filter identifies large file downloads by looking for HTTP responses with the Content-Type set to "application/octet-stream" (commonly used for binary files) and a TCP payload size exceeding a certain threshold (100,000 bytes in this example), which might indicate data exfiltration or transfer of malicious files. </w:t>
      </w:r>
    </w:p>
    <w:p w14:paraId="6A44C9CE" w14:textId="77777777" w:rsidR="00252B7F" w:rsidRDefault="00252B7F"/>
    <w:sectPr w:rsidR="00252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439D2"/>
    <w:multiLevelType w:val="multilevel"/>
    <w:tmpl w:val="EB5A5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6D5C13"/>
    <w:multiLevelType w:val="multilevel"/>
    <w:tmpl w:val="09ECF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509099">
    <w:abstractNumId w:val="1"/>
  </w:num>
  <w:num w:numId="2" w16cid:durableId="207219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A7"/>
    <w:rsid w:val="00252B7F"/>
    <w:rsid w:val="006C6018"/>
    <w:rsid w:val="00AA63AF"/>
    <w:rsid w:val="00B666E8"/>
    <w:rsid w:val="00FD2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5C46"/>
  <w15:chartTrackingRefBased/>
  <w15:docId w15:val="{25CB20D3-8037-4A00-AE4D-AEDE1D1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A7"/>
    <w:rPr>
      <w:rFonts w:eastAsiaTheme="majorEastAsia" w:cstheme="majorBidi"/>
      <w:color w:val="272727" w:themeColor="text1" w:themeTint="D8"/>
    </w:rPr>
  </w:style>
  <w:style w:type="paragraph" w:styleId="Title">
    <w:name w:val="Title"/>
    <w:basedOn w:val="Normal"/>
    <w:next w:val="Normal"/>
    <w:link w:val="TitleChar"/>
    <w:uiPriority w:val="10"/>
    <w:qFormat/>
    <w:rsid w:val="00FD2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A7"/>
    <w:pPr>
      <w:spacing w:before="160"/>
      <w:jc w:val="center"/>
    </w:pPr>
    <w:rPr>
      <w:i/>
      <w:iCs/>
      <w:color w:val="404040" w:themeColor="text1" w:themeTint="BF"/>
    </w:rPr>
  </w:style>
  <w:style w:type="character" w:customStyle="1" w:styleId="QuoteChar">
    <w:name w:val="Quote Char"/>
    <w:basedOn w:val="DefaultParagraphFont"/>
    <w:link w:val="Quote"/>
    <w:uiPriority w:val="29"/>
    <w:rsid w:val="00FD2AA7"/>
    <w:rPr>
      <w:i/>
      <w:iCs/>
      <w:color w:val="404040" w:themeColor="text1" w:themeTint="BF"/>
    </w:rPr>
  </w:style>
  <w:style w:type="paragraph" w:styleId="ListParagraph">
    <w:name w:val="List Paragraph"/>
    <w:basedOn w:val="Normal"/>
    <w:uiPriority w:val="34"/>
    <w:qFormat/>
    <w:rsid w:val="00FD2AA7"/>
    <w:pPr>
      <w:ind w:left="720"/>
      <w:contextualSpacing/>
    </w:pPr>
  </w:style>
  <w:style w:type="character" w:styleId="IntenseEmphasis">
    <w:name w:val="Intense Emphasis"/>
    <w:basedOn w:val="DefaultParagraphFont"/>
    <w:uiPriority w:val="21"/>
    <w:qFormat/>
    <w:rsid w:val="00FD2AA7"/>
    <w:rPr>
      <w:i/>
      <w:iCs/>
      <w:color w:val="0F4761" w:themeColor="accent1" w:themeShade="BF"/>
    </w:rPr>
  </w:style>
  <w:style w:type="paragraph" w:styleId="IntenseQuote">
    <w:name w:val="Intense Quote"/>
    <w:basedOn w:val="Normal"/>
    <w:next w:val="Normal"/>
    <w:link w:val="IntenseQuoteChar"/>
    <w:uiPriority w:val="30"/>
    <w:qFormat/>
    <w:rsid w:val="00FD2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A7"/>
    <w:rPr>
      <w:i/>
      <w:iCs/>
      <w:color w:val="0F4761" w:themeColor="accent1" w:themeShade="BF"/>
    </w:rPr>
  </w:style>
  <w:style w:type="character" w:styleId="IntenseReference">
    <w:name w:val="Intense Reference"/>
    <w:basedOn w:val="DefaultParagraphFont"/>
    <w:uiPriority w:val="32"/>
    <w:qFormat/>
    <w:rsid w:val="00FD2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88843">
      <w:bodyDiv w:val="1"/>
      <w:marLeft w:val="0"/>
      <w:marRight w:val="0"/>
      <w:marTop w:val="0"/>
      <w:marBottom w:val="0"/>
      <w:divBdr>
        <w:top w:val="none" w:sz="0" w:space="0" w:color="auto"/>
        <w:left w:val="none" w:sz="0" w:space="0" w:color="auto"/>
        <w:bottom w:val="none" w:sz="0" w:space="0" w:color="auto"/>
        <w:right w:val="none" w:sz="0" w:space="0" w:color="auto"/>
      </w:divBdr>
    </w:div>
    <w:div w:id="1136920813">
      <w:bodyDiv w:val="1"/>
      <w:marLeft w:val="0"/>
      <w:marRight w:val="0"/>
      <w:marTop w:val="0"/>
      <w:marBottom w:val="0"/>
      <w:divBdr>
        <w:top w:val="none" w:sz="0" w:space="0" w:color="auto"/>
        <w:left w:val="none" w:sz="0" w:space="0" w:color="auto"/>
        <w:bottom w:val="none" w:sz="0" w:space="0" w:color="auto"/>
        <w:right w:val="none" w:sz="0" w:space="0" w:color="auto"/>
      </w:divBdr>
      <w:divsChild>
        <w:div w:id="524903866">
          <w:marLeft w:val="0"/>
          <w:marRight w:val="0"/>
          <w:marTop w:val="0"/>
          <w:marBottom w:val="0"/>
          <w:divBdr>
            <w:top w:val="none" w:sz="0" w:space="0" w:color="auto"/>
            <w:left w:val="none" w:sz="0" w:space="0" w:color="auto"/>
            <w:bottom w:val="none" w:sz="0" w:space="0" w:color="auto"/>
            <w:right w:val="none" w:sz="0" w:space="0" w:color="auto"/>
          </w:divBdr>
        </w:div>
      </w:divsChild>
    </w:div>
    <w:div w:id="1356542146">
      <w:bodyDiv w:val="1"/>
      <w:marLeft w:val="0"/>
      <w:marRight w:val="0"/>
      <w:marTop w:val="0"/>
      <w:marBottom w:val="0"/>
      <w:divBdr>
        <w:top w:val="none" w:sz="0" w:space="0" w:color="auto"/>
        <w:left w:val="none" w:sz="0" w:space="0" w:color="auto"/>
        <w:bottom w:val="none" w:sz="0" w:space="0" w:color="auto"/>
        <w:right w:val="none" w:sz="0" w:space="0" w:color="auto"/>
      </w:divBdr>
    </w:div>
    <w:div w:id="1389499212">
      <w:bodyDiv w:val="1"/>
      <w:marLeft w:val="0"/>
      <w:marRight w:val="0"/>
      <w:marTop w:val="0"/>
      <w:marBottom w:val="0"/>
      <w:divBdr>
        <w:top w:val="none" w:sz="0" w:space="0" w:color="auto"/>
        <w:left w:val="none" w:sz="0" w:space="0" w:color="auto"/>
        <w:bottom w:val="none" w:sz="0" w:space="0" w:color="auto"/>
        <w:right w:val="none" w:sz="0" w:space="0" w:color="auto"/>
      </w:divBdr>
      <w:divsChild>
        <w:div w:id="1253857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Adityarajsinh Zala</dc:creator>
  <cp:keywords/>
  <dc:description/>
  <cp:lastModifiedBy>Adityarajsinh Zala</cp:lastModifiedBy>
  <cp:revision>2</cp:revision>
  <dcterms:created xsi:type="dcterms:W3CDTF">2024-12-03T15:16:00Z</dcterms:created>
  <dcterms:modified xsi:type="dcterms:W3CDTF">2024-12-03T15:16:00Z</dcterms:modified>
</cp:coreProperties>
</file>