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F99D" w14:textId="77777777" w:rsidR="007C164F" w:rsidRDefault="00636A8E" w:rsidP="00C225F9">
      <w:pPr>
        <w:jc w:val="center"/>
        <w:rPr>
          <w:b/>
          <w:sz w:val="32"/>
        </w:rPr>
      </w:pPr>
      <w:r w:rsidRPr="00C225F9">
        <w:rPr>
          <w:b/>
          <w:sz w:val="32"/>
        </w:rPr>
        <w:t>Série d’émissions radiophoniques du projet HIRA</w:t>
      </w:r>
    </w:p>
    <w:p w14:paraId="2116DCFF" w14:textId="77777777" w:rsidR="00C225F9" w:rsidRPr="00C225F9" w:rsidRDefault="00C225F9" w:rsidP="00C225F9">
      <w:pPr>
        <w:jc w:val="center"/>
        <w:rPr>
          <w:b/>
          <w:sz w:val="32"/>
        </w:rPr>
      </w:pPr>
      <w:r>
        <w:rPr>
          <w:b/>
          <w:sz w:val="32"/>
        </w:rPr>
        <w:t>***</w:t>
      </w:r>
    </w:p>
    <w:p w14:paraId="0528D7C4" w14:textId="77777777" w:rsidR="00636A8E" w:rsidRPr="00C225F9" w:rsidRDefault="00636A8E" w:rsidP="00C225F9">
      <w:pPr>
        <w:jc w:val="center"/>
        <w:rPr>
          <w:sz w:val="24"/>
        </w:rPr>
      </w:pPr>
      <w:r w:rsidRPr="00C225F9">
        <w:rPr>
          <w:b/>
          <w:sz w:val="32"/>
        </w:rPr>
        <w:t>Note conceptuelle</w:t>
      </w:r>
    </w:p>
    <w:p w14:paraId="0AEA255E" w14:textId="77777777" w:rsidR="00C225F9" w:rsidRDefault="00C225F9">
      <w:pPr>
        <w:rPr>
          <w:sz w:val="24"/>
        </w:rPr>
      </w:pPr>
    </w:p>
    <w:p w14:paraId="53A82C3D" w14:textId="77777777" w:rsidR="00733971" w:rsidRPr="00843F68" w:rsidRDefault="00733971" w:rsidP="002076BA">
      <w:pPr>
        <w:spacing w:line="360" w:lineRule="auto"/>
        <w:jc w:val="both"/>
        <w:rPr>
          <w:rFonts w:cstheme="minorHAnsi"/>
          <w:b/>
          <w:sz w:val="28"/>
        </w:rPr>
      </w:pPr>
      <w:r w:rsidRPr="00843F68">
        <w:rPr>
          <w:rFonts w:cstheme="minorHAnsi"/>
          <w:b/>
          <w:sz w:val="28"/>
        </w:rPr>
        <w:t>Contexte et justification</w:t>
      </w:r>
    </w:p>
    <w:p w14:paraId="75B5F6A0" w14:textId="77777777" w:rsidR="005A60CD" w:rsidRPr="00843F68" w:rsidRDefault="005A60CD" w:rsidP="005A60CD">
      <w:pPr>
        <w:spacing w:line="360" w:lineRule="auto"/>
        <w:jc w:val="both"/>
        <w:rPr>
          <w:rFonts w:cstheme="minorHAnsi"/>
          <w:color w:val="000000"/>
          <w:sz w:val="24"/>
          <w:szCs w:val="24"/>
        </w:rPr>
      </w:pPr>
      <w:r w:rsidRPr="00843F68">
        <w:rPr>
          <w:rFonts w:cstheme="minorHAnsi"/>
          <w:sz w:val="24"/>
          <w:szCs w:val="24"/>
        </w:rPr>
        <w:t xml:space="preserve">La violence basée sur le genre (VBG) est définie par l’article premier de la Déclaration des Nations Unies sur l’élimination de la violence à l’égard des femmes comme : « </w:t>
      </w:r>
      <w:r w:rsidRPr="00843F68">
        <w:rPr>
          <w:rFonts w:cstheme="minorHAnsi"/>
          <w:i/>
          <w:sz w:val="24"/>
          <w:szCs w:val="24"/>
        </w:rPr>
        <w:t>Tout acte de violence dirigé contre le sexe féminin, et causant ou pouvant causer aux femmes un préjudice ou des souffrances physiques, sexuelles ou psychologiques, y compris la menace de tels actes, la contrainte ou la privation arbitraire de liberté, que ce soit dans la vie publique ou dans la vie privée.</w:t>
      </w:r>
      <w:r w:rsidRPr="00843F68">
        <w:rPr>
          <w:rFonts w:cstheme="minorHAnsi"/>
          <w:sz w:val="24"/>
          <w:szCs w:val="24"/>
        </w:rPr>
        <w:t xml:space="preserve"> »</w:t>
      </w:r>
      <w:r w:rsidRPr="00843F68">
        <w:rPr>
          <w:rStyle w:val="Appelnotedebasdep"/>
          <w:rFonts w:cstheme="minorHAnsi"/>
          <w:sz w:val="24"/>
          <w:szCs w:val="24"/>
        </w:rPr>
        <w:footnoteReference w:id="1"/>
      </w:r>
      <w:r w:rsidRPr="00843F68">
        <w:rPr>
          <w:rFonts w:cstheme="minorHAnsi"/>
          <w:sz w:val="24"/>
          <w:szCs w:val="24"/>
        </w:rPr>
        <w:t xml:space="preserve"> </w:t>
      </w:r>
      <w:r w:rsidRPr="00843F68">
        <w:rPr>
          <w:rFonts w:cstheme="minorHAnsi"/>
          <w:color w:val="000000"/>
          <w:sz w:val="24"/>
          <w:szCs w:val="24"/>
        </w:rPr>
        <w:t>Les violences faites aux femmes et aux adolescentes sont de plus en plus importantes au Sénégal. Par leur ampleur et leur prévalence, il en découle des conséquences sur leur santé physique, reproductive et même mentale. En effet, ces adolescentes et femmes vulnérables subissent des préjudices très souvent sans consentement (les enfants de moins de 18 ans ne peuvent pas donner leurs consentements pour des actes tels que les mutilations génitales féminines, les relations sexuelles</w:t>
      </w:r>
      <w:r w:rsidRPr="00843F68">
        <w:rPr>
          <w:rStyle w:val="Appelnotedebasdep"/>
          <w:rFonts w:cstheme="minorHAnsi"/>
          <w:color w:val="000000"/>
          <w:sz w:val="24"/>
          <w:szCs w:val="24"/>
        </w:rPr>
        <w:footnoteReference w:id="2"/>
      </w:r>
      <w:r w:rsidRPr="00843F68">
        <w:rPr>
          <w:rFonts w:cstheme="minorHAnsi"/>
          <w:color w:val="000000"/>
          <w:sz w:val="24"/>
          <w:szCs w:val="24"/>
        </w:rPr>
        <w:t>)  qu’il s’agisse  des violences sexuelles, du mariage précoce et/ou forcé et des violences psychologiques. Les VBG constituent une préoccupation centrale en matière de droits humains partout dans le monde et plus particulièrement en Afrique de l’ouest</w:t>
      </w:r>
      <w:r w:rsidRPr="00843F68">
        <w:rPr>
          <w:rStyle w:val="Appelnotedebasdep"/>
          <w:rFonts w:cstheme="minorHAnsi"/>
          <w:color w:val="000000"/>
          <w:sz w:val="24"/>
          <w:szCs w:val="24"/>
        </w:rPr>
        <w:footnoteReference w:id="3"/>
      </w:r>
      <w:r w:rsidRPr="00843F68">
        <w:rPr>
          <w:rFonts w:cstheme="minorHAnsi"/>
          <w:color w:val="000000"/>
          <w:sz w:val="24"/>
          <w:szCs w:val="24"/>
        </w:rPr>
        <w:t>. Le plus souvent, les travaux sur la question mettent l’accent sur les causes des VBG, leurs différentes manifestations et leurs multiples effets sur les victimes/survivantes. Les travaux sur les pratiques de prise en charge (</w:t>
      </w:r>
      <w:r w:rsidRPr="00843F68">
        <w:rPr>
          <w:rFonts w:cstheme="minorHAnsi"/>
          <w:i/>
          <w:color w:val="000000"/>
          <w:sz w:val="24"/>
          <w:szCs w:val="24"/>
        </w:rPr>
        <w:t>care</w:t>
      </w:r>
      <w:r w:rsidRPr="00843F68">
        <w:rPr>
          <w:rFonts w:cstheme="minorHAnsi"/>
          <w:color w:val="000000"/>
          <w:sz w:val="24"/>
          <w:szCs w:val="24"/>
        </w:rPr>
        <w:t xml:space="preserve">, </w:t>
      </w:r>
      <w:proofErr w:type="spellStart"/>
      <w:r w:rsidRPr="00843F68">
        <w:rPr>
          <w:rFonts w:cstheme="minorHAnsi"/>
          <w:i/>
          <w:color w:val="000000"/>
          <w:sz w:val="24"/>
          <w:szCs w:val="24"/>
        </w:rPr>
        <w:t>healing</w:t>
      </w:r>
      <w:proofErr w:type="spellEnd"/>
      <w:r w:rsidRPr="00843F68">
        <w:rPr>
          <w:rFonts w:cstheme="minorHAnsi"/>
          <w:color w:val="000000"/>
          <w:sz w:val="24"/>
          <w:szCs w:val="24"/>
        </w:rPr>
        <w:t>), les réponses institutionnelles, sanitaires, psychosociales, judiciaires, communautaires ne sont pas encore assez nombreux au Sénégal</w:t>
      </w:r>
      <w:r w:rsidRPr="00843F68">
        <w:rPr>
          <w:rStyle w:val="Appelnotedebasdep"/>
          <w:rFonts w:cstheme="minorHAnsi"/>
          <w:color w:val="000000"/>
          <w:sz w:val="24"/>
          <w:szCs w:val="24"/>
        </w:rPr>
        <w:footnoteReference w:id="4"/>
      </w:r>
      <w:r w:rsidRPr="00843F68">
        <w:rPr>
          <w:rFonts w:cstheme="minorHAnsi"/>
          <w:color w:val="000000"/>
          <w:sz w:val="24"/>
          <w:szCs w:val="24"/>
        </w:rPr>
        <w:t>.</w:t>
      </w:r>
    </w:p>
    <w:p w14:paraId="60C3497D" w14:textId="77777777" w:rsidR="005A60CD" w:rsidRPr="00843F68" w:rsidRDefault="005A60CD" w:rsidP="005A60CD">
      <w:pPr>
        <w:spacing w:line="360" w:lineRule="auto"/>
        <w:jc w:val="both"/>
        <w:rPr>
          <w:rFonts w:cstheme="minorHAnsi"/>
          <w:color w:val="000000"/>
          <w:sz w:val="24"/>
          <w:szCs w:val="24"/>
        </w:rPr>
      </w:pPr>
    </w:p>
    <w:p w14:paraId="3EE739DF" w14:textId="77777777" w:rsidR="005A60CD" w:rsidRPr="00843F68" w:rsidRDefault="005A60CD" w:rsidP="005A60CD">
      <w:pPr>
        <w:spacing w:line="360" w:lineRule="auto"/>
        <w:jc w:val="both"/>
        <w:rPr>
          <w:rFonts w:cstheme="minorHAnsi"/>
          <w:color w:val="000000"/>
          <w:sz w:val="24"/>
          <w:szCs w:val="24"/>
        </w:rPr>
      </w:pPr>
      <w:r w:rsidRPr="00843F68">
        <w:rPr>
          <w:rFonts w:cstheme="minorHAnsi"/>
          <w:color w:val="000000"/>
          <w:sz w:val="24"/>
          <w:szCs w:val="24"/>
        </w:rPr>
        <w:t>Le Sénégal dispose d’un cadre juridique et réglementaire favorable à la promotion des droits de la femme. En effet, le pays a ratifié divers instruments internationaux promouvant l’égalité entre les femmes et les hommes. Parmi lesquels : la Convention sur l’Élimination de toutes les formes de Discriminations à l’Égard des Femmes (CEDEF), la Convention des Droits de l’Enfant, la Charte Africaine des Droits et Bien être de l’Enfant (CADBE), le Protocole à la Charte Africaine des Droits de l’Homme et des Peuples relatif aux droits des femmes en Afrique (Protocole de Maputo). L’État sénégalais a ainsi fermement exprimé sa volonté en ratifiant les conventions</w:t>
      </w:r>
      <w:r w:rsidRPr="00843F68">
        <w:rPr>
          <w:rStyle w:val="Appelnotedebasdep"/>
          <w:rFonts w:cstheme="minorHAnsi"/>
          <w:color w:val="000000"/>
          <w:sz w:val="24"/>
          <w:szCs w:val="24"/>
        </w:rPr>
        <w:footnoteReference w:id="5"/>
      </w:r>
      <w:r w:rsidRPr="00843F68">
        <w:rPr>
          <w:rFonts w:cstheme="minorHAnsi"/>
          <w:color w:val="000000"/>
          <w:sz w:val="24"/>
          <w:szCs w:val="24"/>
        </w:rPr>
        <w:t xml:space="preserve"> ; mais aussi par la promulgation de la loi n° 2020-05 du 10 janvier 2020 criminalisant le viol et la pédophilie.</w:t>
      </w:r>
    </w:p>
    <w:p w14:paraId="47A3E459" w14:textId="77777777" w:rsidR="005A60CD" w:rsidRPr="00D12A68" w:rsidRDefault="005A60CD" w:rsidP="009F34D8">
      <w:pPr>
        <w:spacing w:line="360" w:lineRule="auto"/>
        <w:jc w:val="both"/>
        <w:rPr>
          <w:rFonts w:cstheme="minorHAnsi"/>
          <w:sz w:val="24"/>
          <w:szCs w:val="24"/>
        </w:rPr>
      </w:pPr>
      <w:r w:rsidRPr="00843F68">
        <w:rPr>
          <w:rFonts w:cstheme="minorHAnsi"/>
          <w:color w:val="000000"/>
          <w:sz w:val="24"/>
          <w:szCs w:val="24"/>
        </w:rPr>
        <w:t>Sur le plan politique, on note que de nombreuses actions ont été initiées pour lutter contre les violences basées sur le genre et pour le respect des droits humains notamment à travers l’élaboration et la mise en œuvre du Plan d’Action National pour la Femme (PANAF), puis de la Stratégie Nationale d’Égalité et d’Équité de Genre (SNEEG). Toutefois, la SNEEG ne prend pas en compte de manière holistique les questions liées aux VBG et à leur prise en charge. Le Plan d’action national pour l’Éradication des violences basées sur le genre et la promotion des droits humains est le document de politique, le référentiel national, qui aborde spécifiquement les VBG au Sénégal. On peut aussi noter l’intégration des cellules « genre » dans chaque ministère, une forte présence de femmes dans les instances de décision et dans les corps militaires.</w:t>
      </w:r>
      <w:r w:rsidRPr="00843F68">
        <w:rPr>
          <w:rFonts w:cstheme="minorHAnsi"/>
          <w:sz w:val="24"/>
          <w:szCs w:val="24"/>
        </w:rPr>
        <w:t xml:space="preserve"> Cependant, malgré la mise en place de ces dispositifs de prise en charge </w:t>
      </w:r>
      <w:r w:rsidRPr="00D12A68">
        <w:rPr>
          <w:rFonts w:cstheme="minorHAnsi"/>
          <w:sz w:val="24"/>
          <w:szCs w:val="24"/>
        </w:rPr>
        <w:t>des victimes, on note une persistance des VBG au Sénégal.</w:t>
      </w:r>
    </w:p>
    <w:p w14:paraId="757BF6FB" w14:textId="77777777" w:rsidR="00D12A68" w:rsidRPr="00D12A68" w:rsidRDefault="00D12A68" w:rsidP="009F34D8">
      <w:pPr>
        <w:spacing w:line="360" w:lineRule="auto"/>
        <w:jc w:val="both"/>
        <w:rPr>
          <w:rFonts w:cstheme="minorHAnsi"/>
          <w:sz w:val="24"/>
          <w:szCs w:val="24"/>
        </w:rPr>
      </w:pPr>
      <w:r w:rsidRPr="00D12A68">
        <w:rPr>
          <w:rFonts w:cstheme="minorHAnsi"/>
          <w:sz w:val="24"/>
          <w:szCs w:val="24"/>
        </w:rPr>
        <w:t xml:space="preserve">Le projet HIRA vise à contribuer à une autonomisation des adolescentes en leur permettant d’avoir accès à des informations et des services intégrés, à un mentorat et un encadrement leur offrant la possibilité d’améliorer leur santé. Les institutions et acteurs impliqués dans ce processus disposeront de nouvelles connaissances et d’un modèle de référence permettant une réponse plus adéquate aux besoins des adolescentes. Plus largement, HIRA cherche à favoriser l’élaboration collective et constructive d’un modèle sénégalais de prévention et de prise en charge des filles et femmes victimes de violences sexistes. </w:t>
      </w:r>
    </w:p>
    <w:p w14:paraId="2FBEF46B" w14:textId="77777777" w:rsidR="00D12A68" w:rsidRPr="00D12A68" w:rsidRDefault="00D12A68" w:rsidP="009F34D8">
      <w:pPr>
        <w:spacing w:line="360" w:lineRule="auto"/>
        <w:jc w:val="both"/>
        <w:rPr>
          <w:rFonts w:cstheme="minorHAnsi"/>
          <w:sz w:val="24"/>
          <w:szCs w:val="24"/>
        </w:rPr>
      </w:pPr>
      <w:r w:rsidRPr="00D12A68">
        <w:rPr>
          <w:rFonts w:cstheme="minorHAnsi"/>
          <w:sz w:val="24"/>
          <w:szCs w:val="24"/>
        </w:rPr>
        <w:t>Ce projet fait partie de la cohorte de projets appuyés par le Programme « Amélioration de la santé des adolescentes au Sénégal-ADOS » cofinancé par le CRDI et Affaires Mondiales Canada.</w:t>
      </w:r>
    </w:p>
    <w:p w14:paraId="4BB382D0" w14:textId="77777777" w:rsidR="00D12A68" w:rsidRPr="00D12A68" w:rsidRDefault="00D12A68" w:rsidP="009F34D8">
      <w:pPr>
        <w:spacing w:line="360" w:lineRule="auto"/>
        <w:jc w:val="both"/>
        <w:rPr>
          <w:rFonts w:cstheme="minorHAnsi"/>
          <w:sz w:val="24"/>
          <w:szCs w:val="24"/>
        </w:rPr>
      </w:pPr>
      <w:r w:rsidRPr="00D12A68">
        <w:rPr>
          <w:rFonts w:cstheme="minorHAnsi"/>
          <w:sz w:val="24"/>
          <w:szCs w:val="24"/>
        </w:rPr>
        <w:t>Le projet HIRA comporte trois volets principaux qui s’étalent sur une période de trente-six mois. Il s’agit :</w:t>
      </w:r>
    </w:p>
    <w:p w14:paraId="40AE4C84" w14:textId="77777777" w:rsidR="00D12A68" w:rsidRPr="00D12A68" w:rsidRDefault="00D12A68" w:rsidP="009F34D8">
      <w:pPr>
        <w:pStyle w:val="Paragraphedeliste"/>
        <w:numPr>
          <w:ilvl w:val="0"/>
          <w:numId w:val="5"/>
        </w:numPr>
        <w:spacing w:line="360" w:lineRule="auto"/>
        <w:jc w:val="both"/>
        <w:rPr>
          <w:rFonts w:cstheme="minorHAnsi"/>
          <w:sz w:val="24"/>
          <w:szCs w:val="24"/>
        </w:rPr>
      </w:pPr>
      <w:proofErr w:type="gramStart"/>
      <w:r w:rsidRPr="00D12A68">
        <w:rPr>
          <w:rFonts w:cstheme="minorHAnsi"/>
          <w:sz w:val="24"/>
          <w:szCs w:val="24"/>
        </w:rPr>
        <w:t>du</w:t>
      </w:r>
      <w:proofErr w:type="gramEnd"/>
      <w:r w:rsidRPr="00D12A68">
        <w:rPr>
          <w:rFonts w:cstheme="minorHAnsi"/>
          <w:sz w:val="24"/>
          <w:szCs w:val="24"/>
        </w:rPr>
        <w:t xml:space="preserve"> volet 1 : « activités de recherche », principalement axé sur la documentation des représentations des VBG et des pratiques en matière de prise</w:t>
      </w:r>
      <w:r w:rsidRPr="00D12A68">
        <w:rPr>
          <w:rFonts w:eastAsia="Times New Roman" w:cstheme="minorHAnsi"/>
          <w:color w:val="222222"/>
          <w:sz w:val="24"/>
          <w:szCs w:val="24"/>
        </w:rPr>
        <w:t xml:space="preserve"> en charge de la santé des adolescentes victimes de violences sexistes au Sénégal ;</w:t>
      </w:r>
    </w:p>
    <w:p w14:paraId="79BA2D74" w14:textId="77777777" w:rsidR="00D12A68" w:rsidRPr="00D12A68" w:rsidRDefault="00D12A68" w:rsidP="009F34D8">
      <w:pPr>
        <w:pStyle w:val="Paragraphedeliste"/>
        <w:numPr>
          <w:ilvl w:val="0"/>
          <w:numId w:val="5"/>
        </w:numPr>
        <w:spacing w:line="360" w:lineRule="auto"/>
        <w:jc w:val="both"/>
        <w:rPr>
          <w:rFonts w:cstheme="minorHAnsi"/>
          <w:sz w:val="24"/>
          <w:szCs w:val="24"/>
        </w:rPr>
      </w:pPr>
      <w:proofErr w:type="gramStart"/>
      <w:r w:rsidRPr="00D12A68">
        <w:rPr>
          <w:rFonts w:eastAsia="Times New Roman" w:cstheme="minorHAnsi"/>
          <w:color w:val="222222"/>
          <w:sz w:val="24"/>
          <w:szCs w:val="24"/>
        </w:rPr>
        <w:t>du</w:t>
      </w:r>
      <w:proofErr w:type="gramEnd"/>
      <w:r w:rsidRPr="00D12A68">
        <w:rPr>
          <w:rFonts w:eastAsia="Times New Roman" w:cstheme="minorHAnsi"/>
          <w:color w:val="222222"/>
          <w:sz w:val="24"/>
          <w:szCs w:val="24"/>
        </w:rPr>
        <w:t xml:space="preserve"> volet 2 : </w:t>
      </w:r>
      <w:r w:rsidRPr="00D12A68">
        <w:rPr>
          <w:rFonts w:cstheme="minorHAnsi"/>
          <w:sz w:val="24"/>
          <w:szCs w:val="24"/>
        </w:rPr>
        <w:t>« co-construction du modèle de référence » qui se fonde sur les résultats des recherches menées pour développer, dans une démarche participative, un modèle de référence</w:t>
      </w:r>
      <w:r w:rsidRPr="00D12A68">
        <w:rPr>
          <w:rFonts w:eastAsia="Times New Roman" w:cstheme="minorHAnsi"/>
          <w:color w:val="222222"/>
          <w:sz w:val="24"/>
          <w:szCs w:val="24"/>
        </w:rPr>
        <w:t xml:space="preserve"> pour la prise en charge holistique des adolescentes victimes de violences sexistes au Sénégal.</w:t>
      </w:r>
    </w:p>
    <w:p w14:paraId="766EC29C" w14:textId="77777777" w:rsidR="00D12A68" w:rsidRPr="00D12A68" w:rsidRDefault="00D12A68" w:rsidP="009F34D8">
      <w:pPr>
        <w:pStyle w:val="Paragraphedeliste"/>
        <w:numPr>
          <w:ilvl w:val="0"/>
          <w:numId w:val="5"/>
        </w:numPr>
        <w:spacing w:line="360" w:lineRule="auto"/>
        <w:jc w:val="both"/>
        <w:rPr>
          <w:rFonts w:cstheme="minorHAnsi"/>
          <w:sz w:val="24"/>
          <w:szCs w:val="24"/>
        </w:rPr>
      </w:pPr>
      <w:r w:rsidRPr="00D12A68">
        <w:rPr>
          <w:rFonts w:cstheme="minorHAnsi"/>
          <w:sz w:val="24"/>
          <w:szCs w:val="24"/>
        </w:rPr>
        <w:t xml:space="preserve"> </w:t>
      </w:r>
      <w:proofErr w:type="gramStart"/>
      <w:r w:rsidRPr="00D12A68">
        <w:rPr>
          <w:rFonts w:cstheme="minorHAnsi"/>
          <w:sz w:val="24"/>
          <w:szCs w:val="24"/>
        </w:rPr>
        <w:t>et</w:t>
      </w:r>
      <w:proofErr w:type="gramEnd"/>
      <w:r w:rsidRPr="00D12A68">
        <w:rPr>
          <w:rFonts w:cstheme="minorHAnsi"/>
          <w:sz w:val="24"/>
          <w:szCs w:val="24"/>
        </w:rPr>
        <w:t>, enfin, du volet 3 : « mobilisation et plaidoyer » qui vise la promotion, par des politiques publiques vigoureuses du modèle de référence coproduit.</w:t>
      </w:r>
    </w:p>
    <w:p w14:paraId="122CC419" w14:textId="77777777" w:rsidR="009F34D8" w:rsidRDefault="00D12A68" w:rsidP="009F34D8">
      <w:pPr>
        <w:spacing w:line="360" w:lineRule="auto"/>
        <w:jc w:val="both"/>
        <w:rPr>
          <w:rFonts w:cstheme="minorHAnsi"/>
          <w:sz w:val="24"/>
          <w:szCs w:val="24"/>
        </w:rPr>
      </w:pPr>
      <w:r w:rsidRPr="00D12A68">
        <w:rPr>
          <w:rFonts w:cstheme="minorHAnsi"/>
          <w:sz w:val="24"/>
          <w:szCs w:val="24"/>
        </w:rPr>
        <w:t xml:space="preserve">A ce jour et dans le cadre du volet 1, quatre études majeures ont été réalisées. </w:t>
      </w:r>
    </w:p>
    <w:p w14:paraId="5A6BBC6F" w14:textId="77777777" w:rsidR="009F34D8" w:rsidRDefault="00D12A68" w:rsidP="009F34D8">
      <w:pPr>
        <w:spacing w:line="360" w:lineRule="auto"/>
        <w:jc w:val="both"/>
        <w:rPr>
          <w:rFonts w:cstheme="minorHAnsi"/>
          <w:sz w:val="24"/>
          <w:szCs w:val="24"/>
        </w:rPr>
      </w:pPr>
      <w:r w:rsidRPr="00D12A68">
        <w:rPr>
          <w:rFonts w:cstheme="minorHAnsi"/>
          <w:sz w:val="24"/>
          <w:szCs w:val="24"/>
        </w:rPr>
        <w:t xml:space="preserve">La première a consisté en la réalisation de </w:t>
      </w:r>
      <w:r w:rsidRPr="009F34D8">
        <w:rPr>
          <w:rFonts w:cstheme="minorHAnsi"/>
          <w:i/>
          <w:sz w:val="24"/>
          <w:szCs w:val="24"/>
        </w:rPr>
        <w:t>la</w:t>
      </w:r>
      <w:r w:rsidRPr="009F34D8">
        <w:rPr>
          <w:rFonts w:cstheme="minorHAnsi"/>
          <w:sz w:val="24"/>
          <w:szCs w:val="24"/>
        </w:rPr>
        <w:t xml:space="preserve"> </w:t>
      </w:r>
      <w:r w:rsidRPr="009F34D8">
        <w:rPr>
          <w:rFonts w:cstheme="minorHAnsi"/>
          <w:i/>
          <w:sz w:val="24"/>
          <w:szCs w:val="24"/>
        </w:rPr>
        <w:t>cartographie nationale</w:t>
      </w:r>
      <w:r w:rsidRPr="009F34D8">
        <w:rPr>
          <w:rFonts w:cstheme="minorHAnsi"/>
          <w:sz w:val="24"/>
          <w:szCs w:val="24"/>
        </w:rPr>
        <w:t xml:space="preserve"> </w:t>
      </w:r>
      <w:r w:rsidRPr="009F34D8">
        <w:rPr>
          <w:rFonts w:cstheme="minorHAnsi"/>
          <w:i/>
          <w:sz w:val="24"/>
          <w:szCs w:val="24"/>
        </w:rPr>
        <w:t>des structures de prise en charge des victimes de violences sexistes au Sénégal</w:t>
      </w:r>
      <w:r w:rsidRPr="009F34D8">
        <w:rPr>
          <w:rFonts w:cstheme="minorHAnsi"/>
          <w:sz w:val="24"/>
          <w:szCs w:val="24"/>
        </w:rPr>
        <w:t>.</w:t>
      </w:r>
      <w:r w:rsidRPr="00D12A68">
        <w:rPr>
          <w:rFonts w:cstheme="minorHAnsi"/>
          <w:sz w:val="24"/>
          <w:szCs w:val="24"/>
        </w:rPr>
        <w:t xml:space="preserve"> Résultats d’enquêtes quantitatives et qualitatives sur l’étendue du territoire national, la cartographie fournit des informations précieuses sur lesdites structures. </w:t>
      </w:r>
    </w:p>
    <w:p w14:paraId="7228E7DB" w14:textId="77777777" w:rsidR="009F34D8" w:rsidRDefault="00D12A68" w:rsidP="009F34D8">
      <w:pPr>
        <w:spacing w:line="360" w:lineRule="auto"/>
        <w:jc w:val="both"/>
        <w:rPr>
          <w:rFonts w:cstheme="minorHAnsi"/>
          <w:sz w:val="24"/>
          <w:szCs w:val="24"/>
        </w:rPr>
      </w:pPr>
      <w:r w:rsidRPr="00D12A68">
        <w:rPr>
          <w:rFonts w:cstheme="minorHAnsi"/>
          <w:sz w:val="24"/>
          <w:szCs w:val="24"/>
        </w:rPr>
        <w:t xml:space="preserve">La deuxième étude est </w:t>
      </w:r>
      <w:r w:rsidRPr="009F34D8">
        <w:rPr>
          <w:rFonts w:cstheme="minorHAnsi"/>
          <w:i/>
          <w:sz w:val="24"/>
          <w:szCs w:val="24"/>
        </w:rPr>
        <w:t>une</w:t>
      </w:r>
      <w:r w:rsidRPr="009F34D8">
        <w:rPr>
          <w:rFonts w:cstheme="minorHAnsi"/>
          <w:sz w:val="24"/>
          <w:szCs w:val="24"/>
        </w:rPr>
        <w:t xml:space="preserve"> </w:t>
      </w:r>
      <w:r w:rsidRPr="009F34D8">
        <w:rPr>
          <w:rFonts w:cstheme="minorHAnsi"/>
          <w:i/>
          <w:sz w:val="24"/>
          <w:szCs w:val="24"/>
        </w:rPr>
        <w:t xml:space="preserve">monographie du centre </w:t>
      </w:r>
      <w:proofErr w:type="spellStart"/>
      <w:r w:rsidRPr="009F34D8">
        <w:rPr>
          <w:rFonts w:cstheme="minorHAnsi"/>
          <w:i/>
          <w:sz w:val="24"/>
          <w:szCs w:val="24"/>
        </w:rPr>
        <w:t>Kullimaaroo</w:t>
      </w:r>
      <w:proofErr w:type="spellEnd"/>
      <w:r w:rsidRPr="00D12A68">
        <w:rPr>
          <w:rFonts w:cstheme="minorHAnsi"/>
          <w:sz w:val="24"/>
          <w:szCs w:val="24"/>
        </w:rPr>
        <w:t xml:space="preserve">, localisé à Ziguinchor. Cette étude a permis une immersion anthropologique dans ce centre qui accueille, depuis 2015 des adolescentes victimes de violences sexistes. Il en est résulté une connaissance fine des victimes/survivantes, des acteurs, mécanismes, modalités, effets, défis et enjeux de la prise en charge des premières concernées par ces violences. </w:t>
      </w:r>
    </w:p>
    <w:p w14:paraId="2653AE3A" w14:textId="77777777" w:rsidR="009F34D8" w:rsidRDefault="00D12A68" w:rsidP="009F34D8">
      <w:pPr>
        <w:spacing w:line="360" w:lineRule="auto"/>
        <w:jc w:val="both"/>
        <w:rPr>
          <w:rFonts w:cstheme="minorHAnsi"/>
          <w:sz w:val="24"/>
          <w:szCs w:val="24"/>
        </w:rPr>
      </w:pPr>
      <w:r w:rsidRPr="00D12A68">
        <w:rPr>
          <w:rFonts w:cstheme="minorHAnsi"/>
          <w:sz w:val="24"/>
          <w:szCs w:val="24"/>
        </w:rPr>
        <w:t xml:space="preserve">La troisième étude est </w:t>
      </w:r>
      <w:r w:rsidRPr="009F34D8">
        <w:rPr>
          <w:rFonts w:cstheme="minorHAnsi"/>
          <w:i/>
          <w:sz w:val="24"/>
          <w:szCs w:val="24"/>
        </w:rPr>
        <w:t>l’enquête sur les bonnes pratiques en matière de prise en charge des victimes de violences sexistes au Sénégal</w:t>
      </w:r>
      <w:r w:rsidRPr="009F34D8">
        <w:rPr>
          <w:rFonts w:cstheme="minorHAnsi"/>
          <w:sz w:val="24"/>
          <w:szCs w:val="24"/>
        </w:rPr>
        <w:t>.</w:t>
      </w:r>
      <w:r w:rsidRPr="00D12A68">
        <w:rPr>
          <w:rFonts w:cstheme="minorHAnsi"/>
          <w:sz w:val="24"/>
          <w:szCs w:val="24"/>
        </w:rPr>
        <w:t xml:space="preserve"> Réalisée sur l’ensemble du pays, avec une méthodologie mixte, cette enquête a permis de répertorier une série importante de pratiques (socioculturelles, institutionnelles etc.) à effets positifs sur la prise en charge des victimes/survivantes. Ces pratiques vont alimenter la co-construction du modèle de prise en charge holistique visé. </w:t>
      </w:r>
    </w:p>
    <w:p w14:paraId="734FAFAC" w14:textId="77777777" w:rsidR="00D12A68" w:rsidRPr="00D12A68" w:rsidRDefault="00D12A68" w:rsidP="009F34D8">
      <w:pPr>
        <w:spacing w:line="360" w:lineRule="auto"/>
        <w:jc w:val="both"/>
        <w:rPr>
          <w:rFonts w:cstheme="minorHAnsi"/>
          <w:sz w:val="24"/>
          <w:szCs w:val="24"/>
        </w:rPr>
      </w:pPr>
      <w:r w:rsidRPr="00D12A68">
        <w:rPr>
          <w:rFonts w:cstheme="minorHAnsi"/>
          <w:sz w:val="24"/>
          <w:szCs w:val="24"/>
        </w:rPr>
        <w:t xml:space="preserve">Enfin, la quatrième recherche menée est </w:t>
      </w:r>
      <w:r w:rsidRPr="009F34D8">
        <w:rPr>
          <w:rFonts w:cstheme="minorHAnsi"/>
          <w:i/>
          <w:sz w:val="24"/>
          <w:szCs w:val="24"/>
        </w:rPr>
        <w:t>l’étude des perceptions des adolescentes du Sénégal en matière de VBG et de santé sexuelle et reproductive</w:t>
      </w:r>
      <w:r w:rsidRPr="009F34D8">
        <w:rPr>
          <w:rFonts w:cstheme="minorHAnsi"/>
          <w:sz w:val="24"/>
          <w:szCs w:val="24"/>
        </w:rPr>
        <w:t>.</w:t>
      </w:r>
      <w:r w:rsidRPr="00D12A68">
        <w:rPr>
          <w:rFonts w:cstheme="minorHAnsi"/>
          <w:sz w:val="24"/>
          <w:szCs w:val="24"/>
        </w:rPr>
        <w:t xml:space="preserve"> Avec une démarche méthodologique quantitative, ce sondage qui a concerné 1332 adolescentes a permis de mesurer (a) leur connaissance des violences sexistes et de leurs conséquences sur leur santé sexuelle et reproductive ; (b) leur connaissance des interventions qui leur sont proposées dans les différents services ; (c) leurs attitudes face aux violences sexistes et devant l’acceptabilité des centres d’hébergement ; (d) leurs pratiques à l’égard des victimes/survivantes de violences sexistes et des acteurs de leur prise en charge.</w:t>
      </w:r>
    </w:p>
    <w:p w14:paraId="53135A0F" w14:textId="77777777" w:rsidR="006F29A4" w:rsidRPr="00D12A68" w:rsidRDefault="00D12A68" w:rsidP="009F34D8">
      <w:pPr>
        <w:spacing w:line="360" w:lineRule="auto"/>
        <w:jc w:val="both"/>
        <w:rPr>
          <w:rFonts w:cstheme="minorHAnsi"/>
          <w:color w:val="000000"/>
          <w:sz w:val="24"/>
          <w:szCs w:val="24"/>
        </w:rPr>
      </w:pPr>
      <w:r w:rsidRPr="00D12A68">
        <w:rPr>
          <w:rFonts w:cstheme="minorHAnsi"/>
          <w:sz w:val="24"/>
          <w:szCs w:val="24"/>
        </w:rPr>
        <w:t>Forte de ces données probantes</w:t>
      </w:r>
      <w:r w:rsidR="003E3B07">
        <w:rPr>
          <w:rFonts w:cstheme="minorHAnsi"/>
          <w:sz w:val="24"/>
          <w:szCs w:val="24"/>
        </w:rPr>
        <w:t>, l’équipe du projet</w:t>
      </w:r>
      <w:r w:rsidRPr="00D12A68">
        <w:rPr>
          <w:rFonts w:cstheme="minorHAnsi"/>
          <w:sz w:val="24"/>
          <w:szCs w:val="24"/>
        </w:rPr>
        <w:t xml:space="preserve"> travaille actuellement dans le cadre du volet 3</w:t>
      </w:r>
      <w:r>
        <w:rPr>
          <w:rFonts w:cstheme="minorHAnsi"/>
          <w:sz w:val="24"/>
          <w:szCs w:val="24"/>
        </w:rPr>
        <w:t xml:space="preserve">. </w:t>
      </w:r>
      <w:r>
        <w:rPr>
          <w:rFonts w:cstheme="minorHAnsi"/>
          <w:color w:val="000000"/>
          <w:sz w:val="24"/>
          <w:szCs w:val="24"/>
        </w:rPr>
        <w:t xml:space="preserve"> Celui-ci vise la promotion</w:t>
      </w:r>
      <w:r>
        <w:rPr>
          <w:rFonts w:cstheme="minorHAnsi"/>
          <w:sz w:val="24"/>
          <w:szCs w:val="24"/>
        </w:rPr>
        <w:t>/</w:t>
      </w:r>
      <w:r w:rsidR="005A60CD" w:rsidRPr="00843F68">
        <w:rPr>
          <w:rFonts w:cstheme="minorHAnsi"/>
          <w:sz w:val="24"/>
          <w:szCs w:val="24"/>
        </w:rPr>
        <w:t>disséminati</w:t>
      </w:r>
      <w:r>
        <w:rPr>
          <w:rFonts w:cstheme="minorHAnsi"/>
          <w:sz w:val="24"/>
          <w:szCs w:val="24"/>
        </w:rPr>
        <w:t>on des résultats des activités de recherche et du modèle de référence. C’est dans ce contexte que</w:t>
      </w:r>
      <w:r w:rsidR="005A60CD" w:rsidRPr="00843F68">
        <w:rPr>
          <w:rFonts w:cstheme="minorHAnsi"/>
          <w:sz w:val="24"/>
          <w:szCs w:val="24"/>
        </w:rPr>
        <w:t xml:space="preserve"> le projet HIRA met en œuvre une série d’émissions radio sur les thématiques phares du </w:t>
      </w:r>
      <w:r w:rsidR="00F01115">
        <w:rPr>
          <w:rFonts w:cstheme="minorHAnsi"/>
          <w:sz w:val="24"/>
          <w:szCs w:val="24"/>
        </w:rPr>
        <w:t xml:space="preserve">modèle de référence et du </w:t>
      </w:r>
      <w:r w:rsidR="005A60CD" w:rsidRPr="00843F68">
        <w:rPr>
          <w:rFonts w:cstheme="minorHAnsi"/>
          <w:sz w:val="24"/>
          <w:szCs w:val="24"/>
        </w:rPr>
        <w:t>nexus VBG/SSR</w:t>
      </w:r>
      <w:r w:rsidR="00931B01" w:rsidRPr="00843F68">
        <w:rPr>
          <w:rFonts w:cstheme="minorHAnsi"/>
          <w:sz w:val="24"/>
          <w:szCs w:val="24"/>
        </w:rPr>
        <w:t>.</w:t>
      </w:r>
    </w:p>
    <w:p w14:paraId="2872E5F7" w14:textId="77777777" w:rsidR="006F29A4" w:rsidRPr="0087130E" w:rsidRDefault="006F29A4" w:rsidP="009F34D8">
      <w:pPr>
        <w:spacing w:line="360" w:lineRule="auto"/>
        <w:jc w:val="both"/>
        <w:rPr>
          <w:rFonts w:cstheme="minorHAnsi"/>
          <w:sz w:val="24"/>
          <w:szCs w:val="24"/>
        </w:rPr>
      </w:pPr>
      <w:r w:rsidRPr="00843F68">
        <w:rPr>
          <w:rFonts w:cstheme="minorHAnsi"/>
          <w:sz w:val="24"/>
          <w:szCs w:val="24"/>
        </w:rPr>
        <w:t>Le partenariat déjà noué entre l’Université Gaston Berger (le LASPAD), la radio Sud FM</w:t>
      </w:r>
      <w:r w:rsidR="0087130E" w:rsidRPr="00843F68">
        <w:rPr>
          <w:rFonts w:cstheme="minorHAnsi"/>
          <w:sz w:val="24"/>
          <w:szCs w:val="24"/>
        </w:rPr>
        <w:t xml:space="preserve"> et</w:t>
      </w:r>
      <w:r w:rsidR="0087130E" w:rsidRPr="0087130E">
        <w:rPr>
          <w:rFonts w:cstheme="minorHAnsi"/>
          <w:sz w:val="24"/>
          <w:szCs w:val="24"/>
        </w:rPr>
        <w:t xml:space="preserve"> des structures publiques (ministère de la Justice, ministère de la femme, de la famille et de la petite enfance) et </w:t>
      </w:r>
      <w:r w:rsidRPr="0087130E">
        <w:rPr>
          <w:rFonts w:cstheme="minorHAnsi"/>
          <w:sz w:val="24"/>
          <w:szCs w:val="24"/>
        </w:rPr>
        <w:t xml:space="preserve">une organisation majeure dans la défense des droits </w:t>
      </w:r>
      <w:r w:rsidR="0087130E" w:rsidRPr="0087130E">
        <w:rPr>
          <w:rFonts w:cstheme="minorHAnsi"/>
          <w:sz w:val="24"/>
          <w:szCs w:val="24"/>
        </w:rPr>
        <w:t>des femmes</w:t>
      </w:r>
      <w:r w:rsidRPr="0087130E">
        <w:rPr>
          <w:rFonts w:cstheme="minorHAnsi"/>
          <w:sz w:val="24"/>
          <w:szCs w:val="24"/>
        </w:rPr>
        <w:t xml:space="preserve"> est essentiel dans ce contexte. Ce partenariat réunit l'expertise académique, les compétences en communication et les ressources gouvernementales pour créer des émissions de qualité, fondées sur des recherches solides et en collaboration avec des acteurs cl</w:t>
      </w:r>
      <w:r w:rsidR="0087130E" w:rsidRPr="0087130E">
        <w:rPr>
          <w:rFonts w:cstheme="minorHAnsi"/>
          <w:sz w:val="24"/>
          <w:szCs w:val="24"/>
        </w:rPr>
        <w:t>és du domaine de la protection des femmes et filles victimes/survivantes de VBG</w:t>
      </w:r>
      <w:r w:rsidRPr="0087130E">
        <w:rPr>
          <w:rFonts w:cstheme="minorHAnsi"/>
          <w:sz w:val="24"/>
          <w:szCs w:val="24"/>
        </w:rPr>
        <w:t>.</w:t>
      </w:r>
    </w:p>
    <w:p w14:paraId="5AECF983" w14:textId="77777777" w:rsidR="00515848" w:rsidRPr="0087130E" w:rsidRDefault="006F29A4" w:rsidP="009F34D8">
      <w:pPr>
        <w:spacing w:line="360" w:lineRule="auto"/>
        <w:jc w:val="both"/>
        <w:rPr>
          <w:rFonts w:cstheme="minorHAnsi"/>
          <w:sz w:val="24"/>
          <w:szCs w:val="24"/>
        </w:rPr>
      </w:pPr>
      <w:r w:rsidRPr="0087130E">
        <w:rPr>
          <w:rFonts w:cstheme="minorHAnsi"/>
          <w:sz w:val="24"/>
          <w:szCs w:val="24"/>
        </w:rPr>
        <w:t xml:space="preserve">Ce consortium a opté pour un modèle hybride, celui de la radio et du web sous un format des podcasts afin de toucher un large public, y compris les zones géographiques éloignées. Les langues natives principales (wolof, </w:t>
      </w:r>
      <w:proofErr w:type="spellStart"/>
      <w:r w:rsidRPr="0087130E">
        <w:rPr>
          <w:rFonts w:cstheme="minorHAnsi"/>
          <w:sz w:val="24"/>
          <w:szCs w:val="24"/>
        </w:rPr>
        <w:t>pular</w:t>
      </w:r>
      <w:proofErr w:type="spellEnd"/>
      <w:r w:rsidRPr="0087130E">
        <w:rPr>
          <w:rFonts w:cstheme="minorHAnsi"/>
          <w:sz w:val="24"/>
          <w:szCs w:val="24"/>
        </w:rPr>
        <w:t xml:space="preserve">, serer) seront privilégiées pour </w:t>
      </w:r>
      <w:bookmarkStart w:id="0" w:name="_Hlk154776425"/>
      <w:r w:rsidRPr="0087130E">
        <w:rPr>
          <w:rFonts w:cstheme="minorHAnsi"/>
          <w:sz w:val="24"/>
          <w:szCs w:val="24"/>
        </w:rPr>
        <w:t>assurer une pénétration et une rediffusion à travers l’Union des radios communautaires du Sénégal</w:t>
      </w:r>
      <w:bookmarkEnd w:id="0"/>
      <w:r w:rsidRPr="0087130E">
        <w:rPr>
          <w:rFonts w:cstheme="minorHAnsi"/>
          <w:sz w:val="24"/>
          <w:szCs w:val="24"/>
        </w:rPr>
        <w:t xml:space="preserve"> (URAC).</w:t>
      </w:r>
    </w:p>
    <w:p w14:paraId="502D0D0D" w14:textId="77777777" w:rsidR="00733971" w:rsidRDefault="00515848" w:rsidP="009F34D8">
      <w:pPr>
        <w:spacing w:line="360" w:lineRule="auto"/>
        <w:jc w:val="both"/>
        <w:rPr>
          <w:rFonts w:cstheme="minorHAnsi"/>
          <w:b/>
          <w:bCs/>
          <w:i/>
          <w:iCs/>
          <w:sz w:val="24"/>
          <w:szCs w:val="24"/>
        </w:rPr>
      </w:pPr>
      <w:r w:rsidRPr="0087130E">
        <w:rPr>
          <w:rFonts w:cstheme="minorHAnsi"/>
          <w:sz w:val="24"/>
          <w:szCs w:val="24"/>
        </w:rPr>
        <w:t>Les auditeurs seront impliqués soit par le biais d’une interaction</w:t>
      </w:r>
      <w:r w:rsidRPr="00515848">
        <w:rPr>
          <w:rFonts w:cstheme="minorHAnsi"/>
          <w:sz w:val="24"/>
          <w:szCs w:val="24"/>
        </w:rPr>
        <w:t xml:space="preserve"> en direct (radio), soit en répondant à leurs questions via les réseaux sociaux ou en continuant les échanges sur le site/blog du projet HIRA. </w:t>
      </w:r>
      <w:r w:rsidR="003C7FBE">
        <w:rPr>
          <w:rFonts w:cstheme="minorHAnsi"/>
          <w:sz w:val="24"/>
          <w:szCs w:val="24"/>
        </w:rPr>
        <w:t>Une série de dix (10)</w:t>
      </w:r>
      <w:r w:rsidRPr="00515848">
        <w:rPr>
          <w:rFonts w:cstheme="minorHAnsi"/>
          <w:sz w:val="24"/>
          <w:szCs w:val="24"/>
        </w:rPr>
        <w:t xml:space="preserve"> émissions sont enregistrées dans le studio de Sud FM (sacré cœur) ou dans celui du LASPAD (Mermoz). Dans tous les cas, les animateurs sont identifiés au préalable. Un duo journaliste-expert est à privilégier. </w:t>
      </w:r>
    </w:p>
    <w:p w14:paraId="6B5A8C3A" w14:textId="77777777" w:rsidR="00211F14" w:rsidRPr="00211F14" w:rsidRDefault="00211F14" w:rsidP="009F34D8">
      <w:pPr>
        <w:spacing w:line="360" w:lineRule="auto"/>
        <w:jc w:val="both"/>
        <w:rPr>
          <w:rFonts w:cstheme="minorHAnsi"/>
          <w:bCs/>
          <w:iCs/>
          <w:sz w:val="24"/>
          <w:szCs w:val="24"/>
        </w:rPr>
      </w:pPr>
    </w:p>
    <w:p w14:paraId="0BC28B7A" w14:textId="77777777" w:rsidR="00733971" w:rsidRPr="002076BA" w:rsidRDefault="002076BA" w:rsidP="009F34D8">
      <w:pPr>
        <w:spacing w:line="360" w:lineRule="auto"/>
        <w:jc w:val="both"/>
        <w:rPr>
          <w:rFonts w:cstheme="minorHAnsi"/>
          <w:b/>
          <w:sz w:val="28"/>
          <w:szCs w:val="24"/>
        </w:rPr>
      </w:pPr>
      <w:r w:rsidRPr="002076BA">
        <w:rPr>
          <w:rFonts w:cstheme="minorHAnsi"/>
          <w:b/>
          <w:sz w:val="28"/>
          <w:szCs w:val="24"/>
        </w:rPr>
        <w:t>Objectif et résultats</w:t>
      </w:r>
      <w:r w:rsidR="009846F3">
        <w:rPr>
          <w:rFonts w:cstheme="minorHAnsi"/>
          <w:b/>
          <w:sz w:val="28"/>
          <w:szCs w:val="24"/>
        </w:rPr>
        <w:t xml:space="preserve"> attendus</w:t>
      </w:r>
    </w:p>
    <w:p w14:paraId="416D8B48" w14:textId="77777777" w:rsidR="00B10D40" w:rsidRPr="002076BA" w:rsidRDefault="00AC23B8" w:rsidP="002076BA">
      <w:pPr>
        <w:spacing w:line="360" w:lineRule="auto"/>
        <w:jc w:val="both"/>
        <w:rPr>
          <w:rFonts w:cstheme="minorHAnsi"/>
          <w:sz w:val="24"/>
          <w:szCs w:val="24"/>
        </w:rPr>
      </w:pPr>
      <w:r w:rsidRPr="002076BA">
        <w:rPr>
          <w:rFonts w:cstheme="minorHAnsi"/>
          <w:sz w:val="24"/>
          <w:szCs w:val="24"/>
        </w:rPr>
        <w:t>L’objectif principal des émissions radio HIRA est d’identifier les thématiques</w:t>
      </w:r>
      <w:r w:rsidR="00B10D40" w:rsidRPr="002076BA">
        <w:rPr>
          <w:rFonts w:cstheme="minorHAnsi"/>
          <w:sz w:val="24"/>
          <w:szCs w:val="24"/>
        </w:rPr>
        <w:t xml:space="preserve"> les plus urgent</w:t>
      </w:r>
      <w:r w:rsidRPr="002076BA">
        <w:rPr>
          <w:rFonts w:cstheme="minorHAnsi"/>
          <w:sz w:val="24"/>
          <w:szCs w:val="24"/>
        </w:rPr>
        <w:t>e</w:t>
      </w:r>
      <w:r w:rsidR="00B10D40" w:rsidRPr="002076BA">
        <w:rPr>
          <w:rFonts w:cstheme="minorHAnsi"/>
          <w:sz w:val="24"/>
          <w:szCs w:val="24"/>
        </w:rPr>
        <w:t xml:space="preserve">s </w:t>
      </w:r>
      <w:r w:rsidRPr="002076BA">
        <w:rPr>
          <w:rFonts w:cstheme="minorHAnsi"/>
          <w:sz w:val="24"/>
          <w:szCs w:val="24"/>
        </w:rPr>
        <w:t>et les plus pertinentes qui découlent des résultats des recherches HIRA afin d’</w:t>
      </w:r>
      <w:r w:rsidR="00B10D40" w:rsidRPr="002076BA">
        <w:rPr>
          <w:rFonts w:cstheme="minorHAnsi"/>
          <w:sz w:val="24"/>
          <w:szCs w:val="24"/>
        </w:rPr>
        <w:t>en proposer des éclairages pertinents, à partir d’une divers</w:t>
      </w:r>
      <w:r w:rsidRPr="002076BA">
        <w:rPr>
          <w:rFonts w:cstheme="minorHAnsi"/>
          <w:sz w:val="24"/>
          <w:szCs w:val="24"/>
        </w:rPr>
        <w:t>ité de perspectives</w:t>
      </w:r>
      <w:r w:rsidR="00B10D40" w:rsidRPr="002076BA">
        <w:rPr>
          <w:rFonts w:cstheme="minorHAnsi"/>
          <w:sz w:val="24"/>
          <w:szCs w:val="24"/>
        </w:rPr>
        <w:t xml:space="preserve"> qui</w:t>
      </w:r>
      <w:r w:rsidRPr="002076BA">
        <w:rPr>
          <w:rFonts w:cstheme="minorHAnsi"/>
          <w:sz w:val="24"/>
          <w:szCs w:val="24"/>
        </w:rPr>
        <w:t>,</w:t>
      </w:r>
      <w:r w:rsidR="00B10D40" w:rsidRPr="002076BA">
        <w:rPr>
          <w:rFonts w:cstheme="minorHAnsi"/>
          <w:sz w:val="24"/>
          <w:szCs w:val="24"/>
        </w:rPr>
        <w:t xml:space="preserve"> tout en partageant des savoirs, laissent à l’auditeur la possibilité de fonder son propre point de vue critique et aux institutions publiques de mesurer les atte</w:t>
      </w:r>
      <w:r w:rsidRPr="002076BA">
        <w:rPr>
          <w:rFonts w:cstheme="minorHAnsi"/>
          <w:sz w:val="24"/>
          <w:szCs w:val="24"/>
        </w:rPr>
        <w:t>ntes et besoins en matière de protection contre les VBG et de dispositifs de prise en charge des survivantes</w:t>
      </w:r>
      <w:r w:rsidR="00B10D40" w:rsidRPr="002076BA">
        <w:rPr>
          <w:rFonts w:cstheme="minorHAnsi"/>
          <w:sz w:val="24"/>
          <w:szCs w:val="24"/>
        </w:rPr>
        <w:t>. Toutes les parties prenantes concourent à ident</w:t>
      </w:r>
      <w:r w:rsidRPr="002076BA">
        <w:rPr>
          <w:rFonts w:cstheme="minorHAnsi"/>
          <w:sz w:val="24"/>
          <w:szCs w:val="24"/>
        </w:rPr>
        <w:t>ifier les problématiques, l</w:t>
      </w:r>
      <w:r w:rsidR="00B10D40" w:rsidRPr="002076BA">
        <w:rPr>
          <w:rFonts w:cstheme="minorHAnsi"/>
          <w:sz w:val="24"/>
          <w:szCs w:val="24"/>
        </w:rPr>
        <w:t>es expert</w:t>
      </w:r>
      <w:r w:rsidRPr="002076BA">
        <w:rPr>
          <w:rFonts w:cstheme="minorHAnsi"/>
          <w:sz w:val="24"/>
          <w:szCs w:val="24"/>
        </w:rPr>
        <w:t>ise</w:t>
      </w:r>
      <w:r w:rsidR="00B10D40" w:rsidRPr="002076BA">
        <w:rPr>
          <w:rFonts w:cstheme="minorHAnsi"/>
          <w:sz w:val="24"/>
          <w:szCs w:val="24"/>
        </w:rPr>
        <w:t xml:space="preserve">s </w:t>
      </w:r>
      <w:r w:rsidRPr="002076BA">
        <w:rPr>
          <w:rFonts w:cstheme="minorHAnsi"/>
          <w:sz w:val="24"/>
          <w:szCs w:val="24"/>
        </w:rPr>
        <w:t xml:space="preserve">pour les </w:t>
      </w:r>
      <w:r w:rsidR="002076BA" w:rsidRPr="002076BA">
        <w:rPr>
          <w:rFonts w:cstheme="minorHAnsi"/>
          <w:sz w:val="24"/>
          <w:szCs w:val="24"/>
        </w:rPr>
        <w:t xml:space="preserve">discuter, </w:t>
      </w:r>
      <w:r w:rsidR="00B10D40" w:rsidRPr="002076BA">
        <w:rPr>
          <w:rFonts w:cstheme="minorHAnsi"/>
          <w:sz w:val="24"/>
          <w:szCs w:val="24"/>
        </w:rPr>
        <w:t>ainsi que le format le plus adapté</w:t>
      </w:r>
      <w:r w:rsidR="002076BA" w:rsidRPr="002076BA">
        <w:rPr>
          <w:rFonts w:cstheme="minorHAnsi"/>
          <w:sz w:val="24"/>
          <w:szCs w:val="24"/>
        </w:rPr>
        <w:t xml:space="preserve"> pour leur</w:t>
      </w:r>
      <w:r w:rsidR="00B10D40" w:rsidRPr="002076BA">
        <w:rPr>
          <w:rFonts w:cstheme="minorHAnsi"/>
          <w:sz w:val="24"/>
          <w:szCs w:val="24"/>
        </w:rPr>
        <w:t xml:space="preserve"> diffusion.</w:t>
      </w:r>
    </w:p>
    <w:p w14:paraId="22851955" w14:textId="77777777" w:rsidR="00733971" w:rsidRPr="002076BA" w:rsidRDefault="002076BA" w:rsidP="002076BA">
      <w:pPr>
        <w:spacing w:line="360" w:lineRule="auto"/>
        <w:jc w:val="both"/>
        <w:rPr>
          <w:rFonts w:cstheme="minorHAnsi"/>
          <w:sz w:val="24"/>
          <w:szCs w:val="24"/>
        </w:rPr>
      </w:pPr>
      <w:r w:rsidRPr="002076BA">
        <w:rPr>
          <w:rFonts w:cstheme="minorHAnsi"/>
          <w:sz w:val="24"/>
          <w:szCs w:val="24"/>
        </w:rPr>
        <w:t>De manière plus spécifique</w:t>
      </w:r>
      <w:r>
        <w:rPr>
          <w:rFonts w:cstheme="minorHAnsi"/>
          <w:sz w:val="24"/>
          <w:szCs w:val="24"/>
        </w:rPr>
        <w:t>, l</w:t>
      </w:r>
      <w:r w:rsidRPr="002076BA">
        <w:rPr>
          <w:rFonts w:cstheme="minorHAnsi"/>
          <w:sz w:val="24"/>
          <w:szCs w:val="24"/>
        </w:rPr>
        <w:t>es émissions radio HIRA visent à atteindre les résultats suivants :</w:t>
      </w:r>
    </w:p>
    <w:p w14:paraId="672992FD" w14:textId="5C086BFD" w:rsidR="00097E89" w:rsidRPr="00B547F0" w:rsidRDefault="00097E89" w:rsidP="002076BA">
      <w:pPr>
        <w:pStyle w:val="Paragraphedeliste"/>
        <w:numPr>
          <w:ilvl w:val="0"/>
          <w:numId w:val="1"/>
        </w:numPr>
        <w:spacing w:line="360" w:lineRule="auto"/>
        <w:jc w:val="both"/>
        <w:rPr>
          <w:rFonts w:cstheme="minorHAnsi"/>
          <w:sz w:val="24"/>
          <w:szCs w:val="24"/>
        </w:rPr>
      </w:pPr>
      <w:r w:rsidRPr="002076BA">
        <w:rPr>
          <w:rFonts w:cstheme="minorHAnsi"/>
          <w:sz w:val="24"/>
          <w:szCs w:val="24"/>
        </w:rPr>
        <w:t>Une série d'émissions radio et podcasts</w:t>
      </w:r>
      <w:r w:rsidRPr="00B547F0">
        <w:rPr>
          <w:rFonts w:cstheme="minorHAnsi"/>
          <w:sz w:val="24"/>
          <w:szCs w:val="24"/>
        </w:rPr>
        <w:t xml:space="preserve"> réalisée en collaboration avec </w:t>
      </w:r>
      <w:r w:rsidR="00B547F0">
        <w:rPr>
          <w:rFonts w:cstheme="minorHAnsi"/>
          <w:sz w:val="24"/>
          <w:szCs w:val="24"/>
        </w:rPr>
        <w:t xml:space="preserve">la radio </w:t>
      </w:r>
      <w:r w:rsidRPr="00B547F0">
        <w:rPr>
          <w:rFonts w:cstheme="minorHAnsi"/>
          <w:sz w:val="24"/>
          <w:szCs w:val="24"/>
        </w:rPr>
        <w:t>Sud FM, couvrant une variété de thématiques liées aux violences basées sur le genre et la santé sexuelle et reproductive, diffusée régulièrement pour toucher un large public ;</w:t>
      </w:r>
    </w:p>
    <w:p w14:paraId="40F8EE32" w14:textId="77777777" w:rsidR="00097E89" w:rsidRPr="00B547F0" w:rsidRDefault="00097E89" w:rsidP="002076BA">
      <w:pPr>
        <w:pStyle w:val="Paragraphedeliste"/>
        <w:numPr>
          <w:ilvl w:val="0"/>
          <w:numId w:val="1"/>
        </w:numPr>
        <w:spacing w:line="360" w:lineRule="auto"/>
        <w:jc w:val="both"/>
        <w:rPr>
          <w:rFonts w:cstheme="minorHAnsi"/>
          <w:sz w:val="24"/>
          <w:szCs w:val="24"/>
        </w:rPr>
      </w:pPr>
      <w:r w:rsidRPr="00B547F0">
        <w:rPr>
          <w:rFonts w:cstheme="minorHAnsi"/>
          <w:sz w:val="24"/>
          <w:szCs w:val="24"/>
        </w:rPr>
        <w:t>Une meilleure compréhension des effets des VBG sur la santé sexuelle et reproductive des adolescentes et des femmes en général ;</w:t>
      </w:r>
    </w:p>
    <w:p w14:paraId="28D6B86D" w14:textId="77777777" w:rsidR="00097E89" w:rsidRPr="00B547F0" w:rsidRDefault="00097E89" w:rsidP="002076BA">
      <w:pPr>
        <w:pStyle w:val="Paragraphedeliste"/>
        <w:numPr>
          <w:ilvl w:val="0"/>
          <w:numId w:val="1"/>
        </w:numPr>
        <w:spacing w:line="360" w:lineRule="auto"/>
        <w:jc w:val="both"/>
        <w:rPr>
          <w:rFonts w:cstheme="minorHAnsi"/>
          <w:sz w:val="24"/>
          <w:szCs w:val="24"/>
        </w:rPr>
      </w:pPr>
      <w:r w:rsidRPr="00B547F0">
        <w:rPr>
          <w:rFonts w:cstheme="minorHAnsi"/>
          <w:sz w:val="24"/>
          <w:szCs w:val="24"/>
        </w:rPr>
        <w:t>Une implication active de la population à travers des émissions interactives et des échanges avec les auditeurs et auditrices pour répondre à leurs questions et préoccupations ;</w:t>
      </w:r>
    </w:p>
    <w:p w14:paraId="506DF348" w14:textId="77777777" w:rsidR="00097E89" w:rsidRPr="00B547F0" w:rsidRDefault="00097E89" w:rsidP="002076BA">
      <w:pPr>
        <w:pStyle w:val="Paragraphedeliste"/>
        <w:numPr>
          <w:ilvl w:val="0"/>
          <w:numId w:val="1"/>
        </w:numPr>
        <w:spacing w:line="360" w:lineRule="auto"/>
        <w:jc w:val="both"/>
        <w:rPr>
          <w:rFonts w:cstheme="minorHAnsi"/>
          <w:sz w:val="24"/>
          <w:szCs w:val="24"/>
        </w:rPr>
      </w:pPr>
      <w:r w:rsidRPr="00B547F0">
        <w:rPr>
          <w:rFonts w:cstheme="minorHAnsi"/>
          <w:sz w:val="24"/>
          <w:szCs w:val="24"/>
        </w:rPr>
        <w:t>Une sensibilisation accrue des populations rurales grâce à la diffusion des émissions dans les zones éloignées et l'accès à des formations adaptées sur les dispositifs de prise en charge holistique existants ;</w:t>
      </w:r>
    </w:p>
    <w:p w14:paraId="251AE826" w14:textId="77777777" w:rsidR="00733971" w:rsidRDefault="00097E89" w:rsidP="002076BA">
      <w:pPr>
        <w:pStyle w:val="Paragraphedeliste"/>
        <w:numPr>
          <w:ilvl w:val="0"/>
          <w:numId w:val="1"/>
        </w:numPr>
        <w:spacing w:line="360" w:lineRule="auto"/>
        <w:jc w:val="both"/>
        <w:rPr>
          <w:rFonts w:cstheme="minorHAnsi"/>
          <w:sz w:val="24"/>
          <w:szCs w:val="24"/>
        </w:rPr>
      </w:pPr>
      <w:r w:rsidRPr="00B547F0">
        <w:rPr>
          <w:rFonts w:cstheme="minorHAnsi"/>
          <w:sz w:val="24"/>
          <w:szCs w:val="24"/>
        </w:rPr>
        <w:t>Un intérêt accru de la population sénégalaise pour la lutte contre les VBG et ses effets sur la SSR</w:t>
      </w:r>
      <w:r w:rsidR="00B547F0" w:rsidRPr="00B547F0">
        <w:rPr>
          <w:rFonts w:cstheme="minorHAnsi"/>
          <w:sz w:val="24"/>
          <w:szCs w:val="24"/>
        </w:rPr>
        <w:t>A-DC et pour la prise en charge adéquate des survivantes</w:t>
      </w:r>
      <w:r w:rsidRPr="00B547F0">
        <w:rPr>
          <w:rFonts w:cstheme="minorHAnsi"/>
          <w:sz w:val="24"/>
          <w:szCs w:val="24"/>
        </w:rPr>
        <w:t>, grâce à une sensibilisation pratique et concrète.</w:t>
      </w:r>
    </w:p>
    <w:p w14:paraId="1448CF3A" w14:textId="77777777" w:rsidR="002076BA" w:rsidRPr="00B547F0" w:rsidRDefault="002076BA" w:rsidP="002076BA">
      <w:pPr>
        <w:pStyle w:val="Paragraphedeliste"/>
        <w:spacing w:line="360" w:lineRule="auto"/>
        <w:jc w:val="both"/>
        <w:rPr>
          <w:rFonts w:cstheme="minorHAnsi"/>
          <w:sz w:val="24"/>
          <w:szCs w:val="24"/>
        </w:rPr>
      </w:pPr>
    </w:p>
    <w:p w14:paraId="1CF12B19" w14:textId="77777777" w:rsidR="00723699" w:rsidRDefault="00733971" w:rsidP="002076BA">
      <w:pPr>
        <w:spacing w:line="360" w:lineRule="auto"/>
        <w:jc w:val="both"/>
        <w:rPr>
          <w:rFonts w:cstheme="minorHAnsi"/>
          <w:b/>
          <w:sz w:val="28"/>
        </w:rPr>
      </w:pPr>
      <w:r w:rsidRPr="00B547F0">
        <w:rPr>
          <w:rFonts w:cstheme="minorHAnsi"/>
          <w:b/>
          <w:sz w:val="28"/>
        </w:rPr>
        <w:t>C</w:t>
      </w:r>
      <w:r w:rsidR="00723699">
        <w:rPr>
          <w:rFonts w:cstheme="minorHAnsi"/>
          <w:b/>
          <w:sz w:val="28"/>
        </w:rPr>
        <w:t>omité scientifique</w:t>
      </w:r>
    </w:p>
    <w:p w14:paraId="3ED90D53" w14:textId="7B7A2175" w:rsidR="00723699" w:rsidRDefault="00723699" w:rsidP="002076BA">
      <w:pPr>
        <w:spacing w:line="360" w:lineRule="auto"/>
        <w:jc w:val="both"/>
        <w:rPr>
          <w:rFonts w:cstheme="minorHAnsi"/>
          <w:bCs/>
          <w:sz w:val="24"/>
          <w:szCs w:val="20"/>
        </w:rPr>
      </w:pPr>
      <w:r>
        <w:rPr>
          <w:rFonts w:cstheme="minorHAnsi"/>
          <w:bCs/>
          <w:sz w:val="24"/>
          <w:szCs w:val="20"/>
        </w:rPr>
        <w:t xml:space="preserve">Un comité scientifique est mis en place pour la coordination scientifique des émissions. Il </w:t>
      </w:r>
      <w:r w:rsidR="00EC4CED">
        <w:rPr>
          <w:rFonts w:cstheme="minorHAnsi"/>
          <w:bCs/>
          <w:sz w:val="24"/>
          <w:szCs w:val="20"/>
        </w:rPr>
        <w:t>est composé ainsi qu’il suit :</w:t>
      </w:r>
    </w:p>
    <w:p w14:paraId="15F69EC4" w14:textId="77777777" w:rsidR="00EC4CED" w:rsidRPr="00EC4CED" w:rsidRDefault="00EC4CED" w:rsidP="002076BA">
      <w:pPr>
        <w:spacing w:line="360" w:lineRule="auto"/>
        <w:jc w:val="both"/>
        <w:rPr>
          <w:rFonts w:cstheme="minorHAnsi"/>
          <w:b/>
          <w:sz w:val="24"/>
          <w:szCs w:val="20"/>
        </w:rPr>
      </w:pPr>
      <w:r w:rsidRPr="00EC4CED">
        <w:rPr>
          <w:rFonts w:cstheme="minorHAnsi"/>
          <w:b/>
          <w:sz w:val="24"/>
          <w:szCs w:val="20"/>
        </w:rPr>
        <w:t>Présidente</w:t>
      </w:r>
    </w:p>
    <w:p w14:paraId="7301DBBD" w14:textId="54A8FECE" w:rsidR="00EC4CED" w:rsidRPr="00D45C16" w:rsidRDefault="00EC4CED" w:rsidP="00D45C16">
      <w:pPr>
        <w:pStyle w:val="Paragraphedeliste"/>
        <w:numPr>
          <w:ilvl w:val="0"/>
          <w:numId w:val="5"/>
        </w:numPr>
        <w:spacing w:line="360" w:lineRule="auto"/>
        <w:jc w:val="both"/>
        <w:rPr>
          <w:rFonts w:cstheme="minorHAnsi"/>
          <w:bCs/>
          <w:sz w:val="24"/>
          <w:szCs w:val="20"/>
        </w:rPr>
      </w:pPr>
      <w:r w:rsidRPr="00D45C16">
        <w:rPr>
          <w:rFonts w:cstheme="minorHAnsi"/>
          <w:bCs/>
          <w:sz w:val="24"/>
          <w:szCs w:val="20"/>
        </w:rPr>
        <w:t>Mame-</w:t>
      </w:r>
      <w:proofErr w:type="spellStart"/>
      <w:r w:rsidRPr="00D45C16">
        <w:rPr>
          <w:rFonts w:cstheme="minorHAnsi"/>
          <w:bCs/>
          <w:sz w:val="24"/>
          <w:szCs w:val="20"/>
        </w:rPr>
        <w:t>Penda</w:t>
      </w:r>
      <w:proofErr w:type="spellEnd"/>
      <w:r w:rsidRPr="00D45C16">
        <w:rPr>
          <w:rFonts w:cstheme="minorHAnsi"/>
          <w:bCs/>
          <w:sz w:val="24"/>
          <w:szCs w:val="20"/>
        </w:rPr>
        <w:t xml:space="preserve"> Ba </w:t>
      </w:r>
    </w:p>
    <w:p w14:paraId="6ABFA441" w14:textId="1EE5EFC9" w:rsidR="00EC4CED" w:rsidRPr="00EC4CED" w:rsidRDefault="00EC4CED" w:rsidP="002076BA">
      <w:pPr>
        <w:spacing w:line="360" w:lineRule="auto"/>
        <w:jc w:val="both"/>
        <w:rPr>
          <w:rFonts w:cstheme="minorHAnsi"/>
          <w:b/>
          <w:sz w:val="24"/>
          <w:szCs w:val="20"/>
        </w:rPr>
      </w:pPr>
      <w:r w:rsidRPr="00EC4CED">
        <w:rPr>
          <w:rFonts w:cstheme="minorHAnsi"/>
          <w:b/>
          <w:sz w:val="24"/>
          <w:szCs w:val="20"/>
        </w:rPr>
        <w:t>Membres</w:t>
      </w:r>
    </w:p>
    <w:p w14:paraId="41670B13" w14:textId="77777777" w:rsidR="00D45C16" w:rsidRDefault="00EC4CED" w:rsidP="00AB7F77">
      <w:pPr>
        <w:pStyle w:val="Paragraphedeliste"/>
        <w:numPr>
          <w:ilvl w:val="0"/>
          <w:numId w:val="5"/>
        </w:numPr>
        <w:spacing w:line="360" w:lineRule="auto"/>
        <w:jc w:val="both"/>
        <w:rPr>
          <w:rFonts w:cstheme="minorHAnsi"/>
          <w:bCs/>
          <w:sz w:val="24"/>
          <w:szCs w:val="20"/>
        </w:rPr>
      </w:pPr>
      <w:r w:rsidRPr="00AB7F77">
        <w:rPr>
          <w:rFonts w:cstheme="minorHAnsi"/>
          <w:bCs/>
          <w:sz w:val="24"/>
          <w:szCs w:val="20"/>
        </w:rPr>
        <w:t xml:space="preserve">Cheikh </w:t>
      </w:r>
      <w:proofErr w:type="spellStart"/>
      <w:r w:rsidRPr="00AB7F77">
        <w:rPr>
          <w:rFonts w:cstheme="minorHAnsi"/>
          <w:bCs/>
          <w:sz w:val="24"/>
          <w:szCs w:val="20"/>
        </w:rPr>
        <w:t>Sadibou</w:t>
      </w:r>
      <w:proofErr w:type="spellEnd"/>
      <w:r w:rsidRPr="00AB7F77">
        <w:rPr>
          <w:rFonts w:cstheme="minorHAnsi"/>
          <w:bCs/>
          <w:sz w:val="24"/>
          <w:szCs w:val="20"/>
        </w:rPr>
        <w:t xml:space="preserve"> </w:t>
      </w:r>
      <w:proofErr w:type="spellStart"/>
      <w:r w:rsidRPr="00AB7F77">
        <w:rPr>
          <w:rFonts w:cstheme="minorHAnsi"/>
          <w:bCs/>
          <w:sz w:val="24"/>
          <w:szCs w:val="20"/>
        </w:rPr>
        <w:t>Sakho</w:t>
      </w:r>
      <w:proofErr w:type="spellEnd"/>
      <w:r w:rsidR="00AB7F77" w:rsidRPr="00AB7F77">
        <w:rPr>
          <w:rFonts w:cstheme="minorHAnsi"/>
          <w:bCs/>
          <w:sz w:val="24"/>
          <w:szCs w:val="20"/>
        </w:rPr>
        <w:t xml:space="preserve"> </w:t>
      </w:r>
    </w:p>
    <w:p w14:paraId="412736F3" w14:textId="77777777" w:rsidR="00D45C16" w:rsidRDefault="00EC4CED" w:rsidP="00AB7F77">
      <w:pPr>
        <w:pStyle w:val="Paragraphedeliste"/>
        <w:numPr>
          <w:ilvl w:val="0"/>
          <w:numId w:val="5"/>
        </w:numPr>
        <w:spacing w:line="360" w:lineRule="auto"/>
        <w:jc w:val="both"/>
        <w:rPr>
          <w:rFonts w:cstheme="minorHAnsi"/>
          <w:bCs/>
          <w:sz w:val="24"/>
          <w:szCs w:val="20"/>
        </w:rPr>
      </w:pPr>
      <w:r w:rsidRPr="00AB7F77">
        <w:rPr>
          <w:rFonts w:cstheme="minorHAnsi"/>
          <w:bCs/>
          <w:sz w:val="24"/>
          <w:szCs w:val="20"/>
        </w:rPr>
        <w:t xml:space="preserve">Ndeye </w:t>
      </w:r>
      <w:proofErr w:type="spellStart"/>
      <w:r w:rsidRPr="00AB7F77">
        <w:rPr>
          <w:rFonts w:cstheme="minorHAnsi"/>
          <w:bCs/>
          <w:sz w:val="24"/>
          <w:szCs w:val="20"/>
        </w:rPr>
        <w:t>Laïty</w:t>
      </w:r>
      <w:proofErr w:type="spellEnd"/>
      <w:r w:rsidRPr="00AB7F77">
        <w:rPr>
          <w:rFonts w:cstheme="minorHAnsi"/>
          <w:bCs/>
          <w:sz w:val="24"/>
          <w:szCs w:val="20"/>
        </w:rPr>
        <w:t xml:space="preserve"> Ndiaye</w:t>
      </w:r>
      <w:r w:rsidR="00AB7F77" w:rsidRPr="00AB7F77">
        <w:rPr>
          <w:rFonts w:cstheme="minorHAnsi"/>
          <w:bCs/>
          <w:sz w:val="24"/>
          <w:szCs w:val="20"/>
        </w:rPr>
        <w:t> </w:t>
      </w:r>
    </w:p>
    <w:p w14:paraId="6D442BFD" w14:textId="77777777" w:rsidR="00D45C16" w:rsidRDefault="00EC4CED" w:rsidP="00AB7F77">
      <w:pPr>
        <w:pStyle w:val="Paragraphedeliste"/>
        <w:numPr>
          <w:ilvl w:val="0"/>
          <w:numId w:val="5"/>
        </w:numPr>
        <w:spacing w:line="360" w:lineRule="auto"/>
        <w:jc w:val="both"/>
        <w:rPr>
          <w:rFonts w:cstheme="minorHAnsi"/>
          <w:bCs/>
          <w:sz w:val="24"/>
          <w:szCs w:val="20"/>
        </w:rPr>
      </w:pPr>
      <w:r w:rsidRPr="00AB7F77">
        <w:rPr>
          <w:rFonts w:cstheme="minorHAnsi"/>
          <w:bCs/>
          <w:sz w:val="24"/>
          <w:szCs w:val="20"/>
        </w:rPr>
        <w:t>Firmin Mbala</w:t>
      </w:r>
      <w:r w:rsidR="00AB7F77" w:rsidRPr="00AB7F77">
        <w:rPr>
          <w:rFonts w:cstheme="minorHAnsi"/>
          <w:bCs/>
          <w:sz w:val="24"/>
          <w:szCs w:val="20"/>
        </w:rPr>
        <w:t> </w:t>
      </w:r>
    </w:p>
    <w:p w14:paraId="0DFE0729" w14:textId="6B588849" w:rsidR="00EC4CED" w:rsidRDefault="00EC4CED" w:rsidP="00AB7F77">
      <w:pPr>
        <w:pStyle w:val="Paragraphedeliste"/>
        <w:numPr>
          <w:ilvl w:val="0"/>
          <w:numId w:val="5"/>
        </w:numPr>
        <w:spacing w:line="360" w:lineRule="auto"/>
        <w:jc w:val="both"/>
        <w:rPr>
          <w:rFonts w:cstheme="minorHAnsi"/>
          <w:bCs/>
          <w:sz w:val="24"/>
          <w:szCs w:val="20"/>
        </w:rPr>
      </w:pPr>
      <w:r w:rsidRPr="00AB7F77">
        <w:rPr>
          <w:rFonts w:cstheme="minorHAnsi"/>
          <w:bCs/>
          <w:sz w:val="24"/>
          <w:szCs w:val="20"/>
        </w:rPr>
        <w:t xml:space="preserve">Papa </w:t>
      </w:r>
      <w:proofErr w:type="spellStart"/>
      <w:r w:rsidRPr="00AB7F77">
        <w:rPr>
          <w:rFonts w:cstheme="minorHAnsi"/>
          <w:bCs/>
          <w:sz w:val="24"/>
          <w:szCs w:val="20"/>
        </w:rPr>
        <w:t>Fara</w:t>
      </w:r>
      <w:proofErr w:type="spellEnd"/>
      <w:r w:rsidRPr="00AB7F77">
        <w:rPr>
          <w:rFonts w:cstheme="minorHAnsi"/>
          <w:bCs/>
          <w:sz w:val="24"/>
          <w:szCs w:val="20"/>
        </w:rPr>
        <w:t xml:space="preserve"> Diallo</w:t>
      </w:r>
    </w:p>
    <w:p w14:paraId="6080AA9D" w14:textId="77777777" w:rsidR="00963CF4" w:rsidRPr="00AB7F77" w:rsidRDefault="00963CF4" w:rsidP="00963CF4">
      <w:pPr>
        <w:pStyle w:val="Paragraphedeliste"/>
        <w:spacing w:line="360" w:lineRule="auto"/>
        <w:jc w:val="both"/>
        <w:rPr>
          <w:rFonts w:cstheme="minorHAnsi"/>
          <w:bCs/>
          <w:sz w:val="24"/>
          <w:szCs w:val="20"/>
        </w:rPr>
      </w:pPr>
    </w:p>
    <w:p w14:paraId="7907073F" w14:textId="77777777" w:rsidR="00EC4CED" w:rsidRDefault="00EC4CED" w:rsidP="002076BA">
      <w:pPr>
        <w:spacing w:line="360" w:lineRule="auto"/>
        <w:jc w:val="both"/>
        <w:rPr>
          <w:rFonts w:cstheme="minorHAnsi"/>
          <w:b/>
          <w:sz w:val="28"/>
        </w:rPr>
      </w:pPr>
      <w:r>
        <w:rPr>
          <w:rFonts w:cstheme="minorHAnsi"/>
          <w:b/>
          <w:sz w:val="28"/>
        </w:rPr>
        <w:t>Séries de thématiques pour les émissions</w:t>
      </w:r>
    </w:p>
    <w:p w14:paraId="79B07491" w14:textId="38003C85" w:rsidR="00963CF4" w:rsidRPr="00963CF4" w:rsidRDefault="00963CF4" w:rsidP="002076BA">
      <w:pPr>
        <w:spacing w:line="360" w:lineRule="auto"/>
        <w:jc w:val="both"/>
        <w:rPr>
          <w:rFonts w:cstheme="minorHAnsi"/>
          <w:bCs/>
          <w:sz w:val="24"/>
          <w:szCs w:val="20"/>
        </w:rPr>
      </w:pPr>
      <w:r>
        <w:rPr>
          <w:rFonts w:cstheme="minorHAnsi"/>
          <w:bCs/>
          <w:sz w:val="24"/>
          <w:szCs w:val="20"/>
        </w:rPr>
        <w:t>Quatre séries de thématiques sont identifiées. Chacune fera l’objet de deux à trois émissions.</w:t>
      </w:r>
    </w:p>
    <w:p w14:paraId="3581DD8E" w14:textId="656DB2CA" w:rsidR="00EC4CED" w:rsidRDefault="00EC4CED" w:rsidP="002076BA">
      <w:pPr>
        <w:spacing w:line="360" w:lineRule="auto"/>
        <w:jc w:val="both"/>
        <w:rPr>
          <w:rFonts w:cstheme="minorHAnsi"/>
          <w:bCs/>
          <w:sz w:val="24"/>
          <w:szCs w:val="20"/>
        </w:rPr>
      </w:pPr>
      <w:r w:rsidRPr="0079094A">
        <w:rPr>
          <w:rFonts w:cstheme="minorHAnsi"/>
          <w:b/>
          <w:sz w:val="24"/>
          <w:szCs w:val="20"/>
        </w:rPr>
        <w:t>S1 : L</w:t>
      </w:r>
      <w:r w:rsidR="001A5827">
        <w:rPr>
          <w:rFonts w:cstheme="minorHAnsi"/>
          <w:b/>
          <w:sz w:val="24"/>
          <w:szCs w:val="20"/>
        </w:rPr>
        <w:t>a situation d</w:t>
      </w:r>
      <w:r w:rsidRPr="0079094A">
        <w:rPr>
          <w:rFonts w:cstheme="minorHAnsi"/>
          <w:b/>
          <w:sz w:val="24"/>
          <w:szCs w:val="20"/>
        </w:rPr>
        <w:t>es violences basées sur le genre au Sénégal</w:t>
      </w:r>
      <w:r w:rsidR="008D00B2">
        <w:rPr>
          <w:rFonts w:cstheme="minorHAnsi"/>
          <w:bCs/>
          <w:sz w:val="24"/>
          <w:szCs w:val="20"/>
        </w:rPr>
        <w:t xml:space="preserve"> (</w:t>
      </w:r>
      <w:r w:rsidR="0079094A">
        <w:rPr>
          <w:rFonts w:cstheme="minorHAnsi"/>
          <w:bCs/>
          <w:sz w:val="24"/>
          <w:szCs w:val="20"/>
        </w:rPr>
        <w:t>3</w:t>
      </w:r>
      <w:r w:rsidR="008D00B2">
        <w:rPr>
          <w:rFonts w:cstheme="minorHAnsi"/>
          <w:bCs/>
          <w:sz w:val="24"/>
          <w:szCs w:val="20"/>
        </w:rPr>
        <w:t xml:space="preserve"> émissions</w:t>
      </w:r>
      <w:r w:rsidR="001A5827">
        <w:rPr>
          <w:rFonts w:cstheme="minorHAnsi"/>
          <w:bCs/>
          <w:sz w:val="24"/>
          <w:szCs w:val="20"/>
        </w:rPr>
        <w:t xml:space="preserve"> / responsable : Bineta </w:t>
      </w:r>
      <w:proofErr w:type="spellStart"/>
      <w:r w:rsidR="001A5827">
        <w:rPr>
          <w:rFonts w:cstheme="minorHAnsi"/>
          <w:bCs/>
          <w:sz w:val="24"/>
          <w:szCs w:val="20"/>
        </w:rPr>
        <w:t>Bocoum</w:t>
      </w:r>
      <w:proofErr w:type="spellEnd"/>
      <w:r w:rsidR="008D00B2">
        <w:rPr>
          <w:rFonts w:cstheme="minorHAnsi"/>
          <w:bCs/>
          <w:sz w:val="24"/>
          <w:szCs w:val="20"/>
        </w:rPr>
        <w:t>)</w:t>
      </w:r>
    </w:p>
    <w:p w14:paraId="5FA606B7" w14:textId="60F61D13" w:rsidR="008D00B2" w:rsidRDefault="0079094A" w:rsidP="008D00B2">
      <w:pPr>
        <w:pStyle w:val="Paragraphedeliste"/>
        <w:numPr>
          <w:ilvl w:val="0"/>
          <w:numId w:val="5"/>
        </w:numPr>
        <w:spacing w:line="360" w:lineRule="auto"/>
        <w:jc w:val="both"/>
        <w:rPr>
          <w:rFonts w:cstheme="minorHAnsi"/>
          <w:bCs/>
          <w:sz w:val="24"/>
          <w:szCs w:val="20"/>
        </w:rPr>
      </w:pPr>
      <w:r>
        <w:rPr>
          <w:rFonts w:cstheme="minorHAnsi"/>
          <w:bCs/>
          <w:sz w:val="24"/>
          <w:szCs w:val="20"/>
        </w:rPr>
        <w:t>Projet HIRA et VBG : émission introductive</w:t>
      </w:r>
    </w:p>
    <w:p w14:paraId="40DF80CB" w14:textId="2E4240F0" w:rsidR="0079094A" w:rsidRDefault="001A5827" w:rsidP="008D00B2">
      <w:pPr>
        <w:pStyle w:val="Paragraphedeliste"/>
        <w:numPr>
          <w:ilvl w:val="0"/>
          <w:numId w:val="5"/>
        </w:numPr>
        <w:spacing w:line="360" w:lineRule="auto"/>
        <w:jc w:val="both"/>
        <w:rPr>
          <w:rFonts w:cstheme="minorHAnsi"/>
          <w:bCs/>
          <w:sz w:val="24"/>
          <w:szCs w:val="20"/>
        </w:rPr>
      </w:pPr>
      <w:r>
        <w:rPr>
          <w:rFonts w:cstheme="minorHAnsi"/>
          <w:bCs/>
          <w:sz w:val="24"/>
          <w:szCs w:val="20"/>
        </w:rPr>
        <w:t xml:space="preserve">L’ampleur des VBG </w:t>
      </w:r>
      <w:r w:rsidR="00841112">
        <w:rPr>
          <w:rFonts w:cstheme="minorHAnsi"/>
          <w:bCs/>
          <w:sz w:val="24"/>
          <w:szCs w:val="20"/>
        </w:rPr>
        <w:t xml:space="preserve">au </w:t>
      </w:r>
      <w:proofErr w:type="spellStart"/>
      <w:r w:rsidR="00841112">
        <w:rPr>
          <w:rFonts w:cstheme="minorHAnsi"/>
          <w:bCs/>
          <w:sz w:val="24"/>
          <w:szCs w:val="20"/>
        </w:rPr>
        <w:t>sénégal</w:t>
      </w:r>
      <w:proofErr w:type="spellEnd"/>
    </w:p>
    <w:p w14:paraId="04DFB5BC" w14:textId="1F26DCC6" w:rsidR="001A5827" w:rsidRPr="008D00B2" w:rsidRDefault="001A5827" w:rsidP="008D00B2">
      <w:pPr>
        <w:pStyle w:val="Paragraphedeliste"/>
        <w:numPr>
          <w:ilvl w:val="0"/>
          <w:numId w:val="5"/>
        </w:numPr>
        <w:spacing w:line="360" w:lineRule="auto"/>
        <w:jc w:val="both"/>
        <w:rPr>
          <w:rFonts w:cstheme="minorHAnsi"/>
          <w:bCs/>
          <w:sz w:val="24"/>
          <w:szCs w:val="20"/>
        </w:rPr>
      </w:pPr>
      <w:r>
        <w:rPr>
          <w:rFonts w:cstheme="minorHAnsi"/>
          <w:sz w:val="24"/>
          <w:szCs w:val="24"/>
        </w:rPr>
        <w:t>Les VBG et les différents angles de traitement</w:t>
      </w:r>
    </w:p>
    <w:p w14:paraId="41F86124" w14:textId="3FA4858E" w:rsidR="00EC4CED" w:rsidRDefault="00EC4CED" w:rsidP="002076BA">
      <w:pPr>
        <w:spacing w:line="360" w:lineRule="auto"/>
        <w:jc w:val="both"/>
        <w:rPr>
          <w:rFonts w:cstheme="minorHAnsi"/>
          <w:bCs/>
          <w:sz w:val="24"/>
          <w:szCs w:val="20"/>
        </w:rPr>
      </w:pPr>
      <w:r w:rsidRPr="0079094A">
        <w:rPr>
          <w:rFonts w:cstheme="minorHAnsi"/>
          <w:b/>
          <w:sz w:val="24"/>
          <w:szCs w:val="20"/>
        </w:rPr>
        <w:t>S2 : Liens entre VBG et santé sexuelle et reproductive des adolescentes</w:t>
      </w:r>
      <w:r>
        <w:rPr>
          <w:rFonts w:cstheme="minorHAnsi"/>
          <w:bCs/>
          <w:sz w:val="24"/>
          <w:szCs w:val="20"/>
        </w:rPr>
        <w:t xml:space="preserve"> </w:t>
      </w:r>
      <w:r w:rsidR="0079094A">
        <w:rPr>
          <w:rFonts w:cstheme="minorHAnsi"/>
          <w:bCs/>
          <w:sz w:val="24"/>
          <w:szCs w:val="20"/>
        </w:rPr>
        <w:t>(2 émissions</w:t>
      </w:r>
      <w:r w:rsidR="001A5827">
        <w:rPr>
          <w:rFonts w:cstheme="minorHAnsi"/>
          <w:bCs/>
          <w:sz w:val="24"/>
          <w:szCs w:val="20"/>
        </w:rPr>
        <w:t xml:space="preserve"> / responsable : Papa </w:t>
      </w:r>
      <w:proofErr w:type="spellStart"/>
      <w:r w:rsidR="001A5827">
        <w:rPr>
          <w:rFonts w:cstheme="minorHAnsi"/>
          <w:bCs/>
          <w:sz w:val="24"/>
          <w:szCs w:val="20"/>
        </w:rPr>
        <w:t>Fara</w:t>
      </w:r>
      <w:proofErr w:type="spellEnd"/>
      <w:r w:rsidR="001A5827">
        <w:rPr>
          <w:rFonts w:cstheme="minorHAnsi"/>
          <w:bCs/>
          <w:sz w:val="24"/>
          <w:szCs w:val="20"/>
        </w:rPr>
        <w:t xml:space="preserve"> Diallo</w:t>
      </w:r>
      <w:r w:rsidR="0079094A">
        <w:rPr>
          <w:rFonts w:cstheme="minorHAnsi"/>
          <w:bCs/>
          <w:sz w:val="24"/>
          <w:szCs w:val="20"/>
        </w:rPr>
        <w:t>)</w:t>
      </w:r>
    </w:p>
    <w:p w14:paraId="078D8DF7" w14:textId="6B7ADAFB" w:rsidR="0079094A" w:rsidRDefault="0079094A" w:rsidP="0079094A">
      <w:pPr>
        <w:pStyle w:val="Paragraphedeliste"/>
        <w:numPr>
          <w:ilvl w:val="0"/>
          <w:numId w:val="5"/>
        </w:numPr>
        <w:spacing w:line="360" w:lineRule="auto"/>
        <w:jc w:val="both"/>
        <w:rPr>
          <w:rFonts w:cstheme="minorHAnsi"/>
          <w:bCs/>
          <w:sz w:val="24"/>
          <w:szCs w:val="20"/>
        </w:rPr>
      </w:pPr>
      <w:r>
        <w:rPr>
          <w:rFonts w:cstheme="minorHAnsi"/>
          <w:bCs/>
          <w:sz w:val="24"/>
          <w:szCs w:val="20"/>
        </w:rPr>
        <w:t>La SSR des ados</w:t>
      </w:r>
    </w:p>
    <w:p w14:paraId="3AB58BFD" w14:textId="34B36824" w:rsidR="0079094A" w:rsidRPr="0079094A" w:rsidRDefault="0079094A" w:rsidP="0079094A">
      <w:pPr>
        <w:pStyle w:val="Paragraphedeliste"/>
        <w:numPr>
          <w:ilvl w:val="0"/>
          <w:numId w:val="5"/>
        </w:numPr>
        <w:spacing w:line="360" w:lineRule="auto"/>
        <w:jc w:val="both"/>
        <w:rPr>
          <w:rFonts w:cstheme="minorHAnsi"/>
          <w:bCs/>
          <w:sz w:val="24"/>
          <w:szCs w:val="20"/>
        </w:rPr>
      </w:pPr>
      <w:r>
        <w:rPr>
          <w:rFonts w:cstheme="minorHAnsi"/>
          <w:bCs/>
          <w:sz w:val="24"/>
          <w:szCs w:val="20"/>
        </w:rPr>
        <w:t>Les conséquences des VBG sur la SSR des ados</w:t>
      </w:r>
    </w:p>
    <w:p w14:paraId="3C127989" w14:textId="7C991346" w:rsidR="00EC4CED" w:rsidRDefault="00EC4CED" w:rsidP="002076BA">
      <w:pPr>
        <w:spacing w:line="360" w:lineRule="auto"/>
        <w:jc w:val="both"/>
        <w:rPr>
          <w:rFonts w:cstheme="minorHAnsi"/>
          <w:bCs/>
          <w:sz w:val="24"/>
          <w:szCs w:val="20"/>
        </w:rPr>
      </w:pPr>
      <w:r w:rsidRPr="00E46BAC">
        <w:rPr>
          <w:rFonts w:cstheme="minorHAnsi"/>
          <w:b/>
          <w:sz w:val="24"/>
          <w:szCs w:val="20"/>
        </w:rPr>
        <w:t xml:space="preserve">S3 : </w:t>
      </w:r>
      <w:r w:rsidR="008D00B2" w:rsidRPr="00E46BAC">
        <w:rPr>
          <w:rFonts w:cstheme="minorHAnsi"/>
          <w:b/>
          <w:sz w:val="24"/>
          <w:szCs w:val="20"/>
        </w:rPr>
        <w:t>La protection et la prise en charge</w:t>
      </w:r>
      <w:r w:rsidR="008D00B2">
        <w:rPr>
          <w:rFonts w:cstheme="minorHAnsi"/>
          <w:bCs/>
          <w:sz w:val="24"/>
          <w:szCs w:val="20"/>
        </w:rPr>
        <w:t xml:space="preserve"> (3 émissions</w:t>
      </w:r>
      <w:r w:rsidR="001A5827">
        <w:rPr>
          <w:rFonts w:cstheme="minorHAnsi"/>
          <w:bCs/>
          <w:sz w:val="24"/>
          <w:szCs w:val="20"/>
        </w:rPr>
        <w:t xml:space="preserve"> / responsable : Ndeye </w:t>
      </w:r>
      <w:proofErr w:type="spellStart"/>
      <w:r w:rsidR="001A5827">
        <w:rPr>
          <w:rFonts w:cstheme="minorHAnsi"/>
          <w:bCs/>
          <w:sz w:val="24"/>
          <w:szCs w:val="20"/>
        </w:rPr>
        <w:t>Laïty</w:t>
      </w:r>
      <w:proofErr w:type="spellEnd"/>
      <w:r w:rsidR="001A5827">
        <w:rPr>
          <w:rFonts w:cstheme="minorHAnsi"/>
          <w:bCs/>
          <w:sz w:val="24"/>
          <w:szCs w:val="20"/>
        </w:rPr>
        <w:t xml:space="preserve"> Ndiaye</w:t>
      </w:r>
      <w:r w:rsidR="008D00B2">
        <w:rPr>
          <w:rFonts w:cstheme="minorHAnsi"/>
          <w:bCs/>
          <w:sz w:val="24"/>
          <w:szCs w:val="20"/>
        </w:rPr>
        <w:t>)</w:t>
      </w:r>
    </w:p>
    <w:p w14:paraId="22AF84B9" w14:textId="3C3B143B" w:rsidR="008D00B2" w:rsidRDefault="008D00B2" w:rsidP="008D00B2">
      <w:pPr>
        <w:pStyle w:val="Paragraphedeliste"/>
        <w:numPr>
          <w:ilvl w:val="0"/>
          <w:numId w:val="5"/>
        </w:numPr>
        <w:spacing w:line="360" w:lineRule="auto"/>
        <w:jc w:val="both"/>
        <w:rPr>
          <w:rFonts w:cstheme="minorHAnsi"/>
          <w:bCs/>
          <w:sz w:val="24"/>
          <w:szCs w:val="20"/>
        </w:rPr>
      </w:pPr>
      <w:r>
        <w:rPr>
          <w:rFonts w:cstheme="minorHAnsi"/>
          <w:bCs/>
          <w:sz w:val="24"/>
          <w:szCs w:val="20"/>
        </w:rPr>
        <w:t>Les centres d’hébergement de survivantes</w:t>
      </w:r>
    </w:p>
    <w:p w14:paraId="7BB36F23" w14:textId="78456CCC" w:rsidR="008D00B2" w:rsidRDefault="008D00B2" w:rsidP="008D00B2">
      <w:pPr>
        <w:pStyle w:val="Paragraphedeliste"/>
        <w:numPr>
          <w:ilvl w:val="0"/>
          <w:numId w:val="5"/>
        </w:numPr>
        <w:spacing w:line="360" w:lineRule="auto"/>
        <w:jc w:val="both"/>
        <w:rPr>
          <w:rFonts w:cstheme="minorHAnsi"/>
          <w:bCs/>
          <w:sz w:val="24"/>
          <w:szCs w:val="20"/>
        </w:rPr>
      </w:pPr>
      <w:r>
        <w:rPr>
          <w:rFonts w:cstheme="minorHAnsi"/>
          <w:bCs/>
          <w:sz w:val="24"/>
          <w:szCs w:val="20"/>
        </w:rPr>
        <w:t>Nécessité d’une prise en charge holistique</w:t>
      </w:r>
    </w:p>
    <w:p w14:paraId="0C879E65" w14:textId="4CB0D7B9" w:rsidR="008D00B2" w:rsidRPr="008D00B2" w:rsidRDefault="008D00B2" w:rsidP="008D00B2">
      <w:pPr>
        <w:pStyle w:val="Paragraphedeliste"/>
        <w:numPr>
          <w:ilvl w:val="0"/>
          <w:numId w:val="5"/>
        </w:numPr>
        <w:spacing w:line="360" w:lineRule="auto"/>
        <w:jc w:val="both"/>
        <w:rPr>
          <w:rFonts w:cstheme="minorHAnsi"/>
          <w:bCs/>
          <w:sz w:val="24"/>
          <w:szCs w:val="20"/>
        </w:rPr>
      </w:pPr>
      <w:r>
        <w:rPr>
          <w:rFonts w:cstheme="minorHAnsi"/>
          <w:bCs/>
          <w:sz w:val="24"/>
          <w:szCs w:val="20"/>
        </w:rPr>
        <w:t>La réinsertion des survivantes dans les familles et la société</w:t>
      </w:r>
    </w:p>
    <w:p w14:paraId="5E15705D" w14:textId="477C07B5" w:rsidR="008D00B2" w:rsidRDefault="008D00B2" w:rsidP="002076BA">
      <w:pPr>
        <w:spacing w:line="360" w:lineRule="auto"/>
        <w:jc w:val="both"/>
        <w:rPr>
          <w:rFonts w:cstheme="minorHAnsi"/>
          <w:bCs/>
          <w:sz w:val="24"/>
          <w:szCs w:val="20"/>
        </w:rPr>
      </w:pPr>
      <w:r w:rsidRPr="00E46BAC">
        <w:rPr>
          <w:rFonts w:cstheme="minorHAnsi"/>
          <w:b/>
          <w:sz w:val="24"/>
          <w:szCs w:val="20"/>
        </w:rPr>
        <w:t xml:space="preserve">S4 : </w:t>
      </w:r>
      <w:r w:rsidR="00E46BAC" w:rsidRPr="00E46BAC">
        <w:rPr>
          <w:rFonts w:cstheme="minorHAnsi"/>
          <w:b/>
          <w:sz w:val="24"/>
          <w:szCs w:val="20"/>
        </w:rPr>
        <w:t>La prévention</w:t>
      </w:r>
      <w:r w:rsidR="00E46BAC">
        <w:rPr>
          <w:rFonts w:cstheme="minorHAnsi"/>
          <w:bCs/>
          <w:sz w:val="24"/>
          <w:szCs w:val="20"/>
        </w:rPr>
        <w:t xml:space="preserve"> (2 émissions</w:t>
      </w:r>
      <w:r w:rsidR="001A5827">
        <w:rPr>
          <w:rFonts w:cstheme="minorHAnsi"/>
          <w:bCs/>
          <w:sz w:val="24"/>
          <w:szCs w:val="20"/>
        </w:rPr>
        <w:t xml:space="preserve"> / responsable : Bineta </w:t>
      </w:r>
      <w:proofErr w:type="spellStart"/>
      <w:r w:rsidR="001A5827">
        <w:rPr>
          <w:rFonts w:cstheme="minorHAnsi"/>
          <w:bCs/>
          <w:sz w:val="24"/>
          <w:szCs w:val="20"/>
        </w:rPr>
        <w:t>Bocoum</w:t>
      </w:r>
      <w:proofErr w:type="spellEnd"/>
      <w:r w:rsidR="00E46BAC">
        <w:rPr>
          <w:rFonts w:cstheme="minorHAnsi"/>
          <w:bCs/>
          <w:sz w:val="24"/>
          <w:szCs w:val="20"/>
        </w:rPr>
        <w:t>)</w:t>
      </w:r>
    </w:p>
    <w:p w14:paraId="1DCEB5D6" w14:textId="544C6788" w:rsidR="00E46BAC" w:rsidRPr="00E46BAC" w:rsidRDefault="00E46BAC" w:rsidP="00E46BAC">
      <w:pPr>
        <w:pStyle w:val="Paragraphedeliste"/>
        <w:numPr>
          <w:ilvl w:val="0"/>
          <w:numId w:val="5"/>
        </w:numPr>
        <w:spacing w:line="360" w:lineRule="auto"/>
        <w:jc w:val="both"/>
        <w:rPr>
          <w:rFonts w:cstheme="minorHAnsi"/>
          <w:bCs/>
          <w:sz w:val="24"/>
          <w:szCs w:val="20"/>
        </w:rPr>
      </w:pPr>
      <w:r>
        <w:rPr>
          <w:rFonts w:cstheme="minorHAnsi"/>
          <w:sz w:val="24"/>
          <w:szCs w:val="24"/>
        </w:rPr>
        <w:t>La prévention des VBG dans un contexte familial : SSR des ados</w:t>
      </w:r>
    </w:p>
    <w:p w14:paraId="0E1B870B" w14:textId="2A541A54" w:rsidR="00E46BAC" w:rsidRPr="00841112" w:rsidRDefault="00E46BAC" w:rsidP="00E46BAC">
      <w:pPr>
        <w:pStyle w:val="Paragraphedeliste"/>
        <w:numPr>
          <w:ilvl w:val="0"/>
          <w:numId w:val="5"/>
        </w:numPr>
        <w:spacing w:line="360" w:lineRule="auto"/>
        <w:jc w:val="both"/>
        <w:rPr>
          <w:rFonts w:cstheme="minorHAnsi"/>
          <w:bCs/>
          <w:sz w:val="24"/>
          <w:szCs w:val="20"/>
        </w:rPr>
      </w:pPr>
      <w:r>
        <w:rPr>
          <w:rFonts w:cstheme="minorHAnsi"/>
          <w:sz w:val="24"/>
          <w:szCs w:val="24"/>
        </w:rPr>
        <w:t>Le rôle des hommes dans la prévention des VBG.</w:t>
      </w:r>
    </w:p>
    <w:p w14:paraId="0A220B87" w14:textId="77777777" w:rsidR="00841112" w:rsidRDefault="00841112" w:rsidP="00841112">
      <w:pPr>
        <w:pStyle w:val="Paragraphedeliste"/>
        <w:spacing w:line="360" w:lineRule="auto"/>
        <w:jc w:val="both"/>
        <w:rPr>
          <w:rFonts w:cstheme="minorHAnsi"/>
          <w:sz w:val="24"/>
          <w:szCs w:val="24"/>
        </w:rPr>
      </w:pPr>
    </w:p>
    <w:p w14:paraId="24B51F75" w14:textId="77777777" w:rsidR="00841112" w:rsidRPr="00E46BAC" w:rsidRDefault="00841112" w:rsidP="00841112">
      <w:pPr>
        <w:pStyle w:val="Paragraphedeliste"/>
        <w:spacing w:line="360" w:lineRule="auto"/>
        <w:jc w:val="both"/>
        <w:rPr>
          <w:rFonts w:cstheme="minorHAnsi"/>
          <w:bCs/>
          <w:sz w:val="24"/>
          <w:szCs w:val="20"/>
        </w:rPr>
      </w:pPr>
    </w:p>
    <w:p w14:paraId="1C05740D" w14:textId="77777777" w:rsidR="008D00B2" w:rsidRDefault="008D00B2" w:rsidP="002076BA">
      <w:pPr>
        <w:spacing w:line="360" w:lineRule="auto"/>
        <w:jc w:val="both"/>
        <w:rPr>
          <w:rFonts w:cstheme="minorHAnsi"/>
          <w:b/>
          <w:sz w:val="28"/>
        </w:rPr>
      </w:pPr>
      <w:r>
        <w:rPr>
          <w:rFonts w:cstheme="minorHAnsi"/>
          <w:b/>
          <w:sz w:val="28"/>
        </w:rPr>
        <w:t>Format des émissions</w:t>
      </w:r>
    </w:p>
    <w:p w14:paraId="3052A88D" w14:textId="2614EAEF" w:rsidR="008D00B2" w:rsidRDefault="008D00B2" w:rsidP="002076BA">
      <w:pPr>
        <w:spacing w:line="360" w:lineRule="auto"/>
        <w:jc w:val="both"/>
        <w:rPr>
          <w:rFonts w:cstheme="minorHAnsi"/>
          <w:sz w:val="24"/>
          <w:szCs w:val="24"/>
        </w:rPr>
      </w:pPr>
      <w:r w:rsidRPr="008D00B2">
        <w:rPr>
          <w:rFonts w:cstheme="minorHAnsi"/>
          <w:bCs/>
          <w:sz w:val="24"/>
          <w:szCs w:val="20"/>
        </w:rPr>
        <w:t xml:space="preserve">En ce qui concerne </w:t>
      </w:r>
      <w:r>
        <w:rPr>
          <w:rFonts w:cstheme="minorHAnsi"/>
          <w:bCs/>
          <w:sz w:val="24"/>
          <w:szCs w:val="20"/>
        </w:rPr>
        <w:t xml:space="preserve">le format des émissions, nous avons opté pour des émissions d’une durée d’une heure (40 mn en Wolof et un résumé de 20 mn en Français). Le choix de </w:t>
      </w:r>
      <w:r w:rsidR="00E122EA">
        <w:rPr>
          <w:rFonts w:cstheme="minorHAnsi"/>
          <w:bCs/>
          <w:sz w:val="24"/>
          <w:szCs w:val="20"/>
        </w:rPr>
        <w:t>la langue Wolof se justifie par le souci de favoriser une plus grande adhésion du public cible du projet et sa compréhension des messages clés de sensibilisation qui seront partagés lors des émissions. L’usage de la langue Wolof permet également d’</w:t>
      </w:r>
      <w:r w:rsidR="00E122EA" w:rsidRPr="0087130E">
        <w:rPr>
          <w:rFonts w:cstheme="minorHAnsi"/>
          <w:sz w:val="24"/>
          <w:szCs w:val="24"/>
        </w:rPr>
        <w:t xml:space="preserve">assurer une pénétration et une rediffusion </w:t>
      </w:r>
      <w:r w:rsidR="00E122EA">
        <w:rPr>
          <w:rFonts w:cstheme="minorHAnsi"/>
          <w:sz w:val="24"/>
          <w:szCs w:val="24"/>
        </w:rPr>
        <w:t xml:space="preserve">des émissions </w:t>
      </w:r>
      <w:r w:rsidR="00E122EA" w:rsidRPr="0087130E">
        <w:rPr>
          <w:rFonts w:cstheme="minorHAnsi"/>
          <w:sz w:val="24"/>
          <w:szCs w:val="24"/>
        </w:rPr>
        <w:t xml:space="preserve">à travers les radios communautaires </w:t>
      </w:r>
      <w:r w:rsidR="00E122EA">
        <w:rPr>
          <w:rFonts w:cstheme="minorHAnsi"/>
          <w:sz w:val="24"/>
          <w:szCs w:val="24"/>
        </w:rPr>
        <w:t>sur toute l’étendue du territoire national.</w:t>
      </w:r>
    </w:p>
    <w:p w14:paraId="3242B730" w14:textId="77777777" w:rsidR="00841112" w:rsidRPr="008D00B2" w:rsidRDefault="00841112" w:rsidP="002076BA">
      <w:pPr>
        <w:spacing w:line="360" w:lineRule="auto"/>
        <w:jc w:val="both"/>
        <w:rPr>
          <w:rFonts w:cstheme="minorHAnsi"/>
          <w:bCs/>
          <w:sz w:val="24"/>
          <w:szCs w:val="20"/>
        </w:rPr>
      </w:pPr>
    </w:p>
    <w:p w14:paraId="48429A3E" w14:textId="1841D344" w:rsidR="00733971" w:rsidRPr="00B547F0" w:rsidRDefault="00723699" w:rsidP="002076BA">
      <w:pPr>
        <w:spacing w:line="360" w:lineRule="auto"/>
        <w:jc w:val="both"/>
        <w:rPr>
          <w:rFonts w:cstheme="minorHAnsi"/>
          <w:b/>
          <w:sz w:val="24"/>
        </w:rPr>
      </w:pPr>
      <w:r>
        <w:rPr>
          <w:rFonts w:cstheme="minorHAnsi"/>
          <w:b/>
          <w:sz w:val="28"/>
        </w:rPr>
        <w:t>C</w:t>
      </w:r>
      <w:r w:rsidR="00733971" w:rsidRPr="00B547F0">
        <w:rPr>
          <w:rFonts w:cstheme="minorHAnsi"/>
          <w:b/>
          <w:sz w:val="28"/>
        </w:rPr>
        <w:t>alendrier de mise en œuvre</w:t>
      </w:r>
      <w:r w:rsidR="00733971" w:rsidRPr="00B547F0">
        <w:rPr>
          <w:rFonts w:cstheme="minorHAnsi"/>
          <w:b/>
          <w:sz w:val="24"/>
        </w:rPr>
        <w:t xml:space="preserve"> </w:t>
      </w:r>
    </w:p>
    <w:tbl>
      <w:tblPr>
        <w:tblW w:w="11058"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694"/>
        <w:gridCol w:w="1418"/>
        <w:gridCol w:w="3827"/>
        <w:gridCol w:w="2552"/>
      </w:tblGrid>
      <w:tr w:rsidR="00733971" w:rsidRPr="003B7C78" w14:paraId="701C9A7A" w14:textId="77777777" w:rsidTr="00864497">
        <w:tc>
          <w:tcPr>
            <w:tcW w:w="567" w:type="dxa"/>
            <w:shd w:val="clear" w:color="auto" w:fill="C5E0B3" w:themeFill="accent6" w:themeFillTint="66"/>
            <w:tcMar>
              <w:top w:w="100" w:type="dxa"/>
              <w:left w:w="100" w:type="dxa"/>
              <w:bottom w:w="100" w:type="dxa"/>
              <w:right w:w="100" w:type="dxa"/>
            </w:tcMar>
          </w:tcPr>
          <w:p w14:paraId="3E2422E0"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N°</w:t>
            </w:r>
          </w:p>
        </w:tc>
        <w:tc>
          <w:tcPr>
            <w:tcW w:w="2694" w:type="dxa"/>
            <w:shd w:val="clear" w:color="auto" w:fill="C5E0B3" w:themeFill="accent6" w:themeFillTint="66"/>
            <w:tcMar>
              <w:top w:w="100" w:type="dxa"/>
              <w:left w:w="100" w:type="dxa"/>
              <w:bottom w:w="100" w:type="dxa"/>
              <w:right w:w="100" w:type="dxa"/>
            </w:tcMar>
          </w:tcPr>
          <w:p w14:paraId="0B5AC9DD"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Thèmes</w:t>
            </w:r>
          </w:p>
        </w:tc>
        <w:tc>
          <w:tcPr>
            <w:tcW w:w="1418" w:type="dxa"/>
            <w:shd w:val="clear" w:color="auto" w:fill="C5E0B3" w:themeFill="accent6" w:themeFillTint="66"/>
            <w:tcMar>
              <w:top w:w="100" w:type="dxa"/>
              <w:left w:w="100" w:type="dxa"/>
              <w:bottom w:w="100" w:type="dxa"/>
              <w:right w:w="100" w:type="dxa"/>
            </w:tcMar>
          </w:tcPr>
          <w:p w14:paraId="34FED8A3"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Animateurs</w:t>
            </w:r>
          </w:p>
        </w:tc>
        <w:tc>
          <w:tcPr>
            <w:tcW w:w="3827" w:type="dxa"/>
            <w:shd w:val="clear" w:color="auto" w:fill="C5E0B3" w:themeFill="accent6" w:themeFillTint="66"/>
            <w:tcMar>
              <w:top w:w="100" w:type="dxa"/>
              <w:left w:w="100" w:type="dxa"/>
              <w:bottom w:w="100" w:type="dxa"/>
              <w:right w:w="100" w:type="dxa"/>
            </w:tcMar>
          </w:tcPr>
          <w:p w14:paraId="2FC9A548"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Invités</w:t>
            </w:r>
          </w:p>
        </w:tc>
        <w:tc>
          <w:tcPr>
            <w:tcW w:w="2552" w:type="dxa"/>
            <w:shd w:val="clear" w:color="auto" w:fill="C5E0B3" w:themeFill="accent6" w:themeFillTint="66"/>
            <w:tcMar>
              <w:top w:w="100" w:type="dxa"/>
              <w:left w:w="100" w:type="dxa"/>
              <w:bottom w:w="100" w:type="dxa"/>
              <w:right w:w="100" w:type="dxa"/>
            </w:tcMar>
          </w:tcPr>
          <w:p w14:paraId="65D67A3E"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Période</w:t>
            </w:r>
          </w:p>
        </w:tc>
      </w:tr>
      <w:tr w:rsidR="00733971" w:rsidRPr="003B7C78" w14:paraId="1628F1C7" w14:textId="77777777" w:rsidTr="00864497">
        <w:tc>
          <w:tcPr>
            <w:tcW w:w="567" w:type="dxa"/>
            <w:shd w:val="clear" w:color="auto" w:fill="auto"/>
            <w:tcMar>
              <w:top w:w="100" w:type="dxa"/>
              <w:left w:w="100" w:type="dxa"/>
              <w:bottom w:w="100" w:type="dxa"/>
              <w:right w:w="100" w:type="dxa"/>
            </w:tcMar>
          </w:tcPr>
          <w:p w14:paraId="145F2120"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1</w:t>
            </w:r>
          </w:p>
        </w:tc>
        <w:tc>
          <w:tcPr>
            <w:tcW w:w="2694" w:type="dxa"/>
            <w:shd w:val="clear" w:color="auto" w:fill="auto"/>
            <w:tcMar>
              <w:top w:w="100" w:type="dxa"/>
              <w:left w:w="100" w:type="dxa"/>
              <w:bottom w:w="100" w:type="dxa"/>
              <w:right w:w="100" w:type="dxa"/>
            </w:tcMar>
          </w:tcPr>
          <w:p w14:paraId="20868432" w14:textId="6A723262" w:rsidR="00733971" w:rsidRPr="003B7C78" w:rsidRDefault="00610614" w:rsidP="00610614">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Présentation de l’émission</w:t>
            </w:r>
            <w:r w:rsidR="00AB7F77">
              <w:rPr>
                <w:rFonts w:cstheme="minorHAnsi"/>
                <w:sz w:val="24"/>
                <w:szCs w:val="24"/>
              </w:rPr>
              <w:t xml:space="preserve"> / projet HIRA et VBG</w:t>
            </w:r>
          </w:p>
        </w:tc>
        <w:tc>
          <w:tcPr>
            <w:tcW w:w="1418" w:type="dxa"/>
            <w:shd w:val="clear" w:color="auto" w:fill="auto"/>
            <w:tcMar>
              <w:top w:w="100" w:type="dxa"/>
              <w:left w:w="100" w:type="dxa"/>
              <w:bottom w:w="100" w:type="dxa"/>
              <w:right w:w="100" w:type="dxa"/>
            </w:tcMar>
          </w:tcPr>
          <w:p w14:paraId="3E47E5E9" w14:textId="77777777" w:rsidR="00733971" w:rsidRDefault="00AB7F7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Bineta</w:t>
            </w:r>
          </w:p>
          <w:p w14:paraId="6705A8A3" w14:textId="77777777" w:rsidR="00AB7F77" w:rsidRDefault="00AB7F77" w:rsidP="002076BA">
            <w:pPr>
              <w:widowControl w:val="0"/>
              <w:pBdr>
                <w:top w:val="nil"/>
                <w:left w:val="nil"/>
                <w:bottom w:val="nil"/>
                <w:right w:val="nil"/>
                <w:between w:val="nil"/>
              </w:pBdr>
              <w:spacing w:after="0" w:line="360" w:lineRule="auto"/>
              <w:jc w:val="both"/>
              <w:rPr>
                <w:rFonts w:cstheme="minorHAnsi"/>
                <w:sz w:val="24"/>
                <w:szCs w:val="24"/>
              </w:rPr>
            </w:pPr>
            <w:proofErr w:type="spellStart"/>
            <w:r>
              <w:rPr>
                <w:rFonts w:cstheme="minorHAnsi"/>
                <w:sz w:val="24"/>
                <w:szCs w:val="24"/>
              </w:rPr>
              <w:t>Penda</w:t>
            </w:r>
            <w:proofErr w:type="spellEnd"/>
          </w:p>
          <w:p w14:paraId="638A3526" w14:textId="3A7BB055" w:rsidR="00AB7F77" w:rsidRPr="003B7C78" w:rsidRDefault="00AB7F7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 xml:space="preserve">Papa </w:t>
            </w:r>
            <w:proofErr w:type="spellStart"/>
            <w:r>
              <w:rPr>
                <w:rFonts w:cstheme="minorHAnsi"/>
                <w:sz w:val="24"/>
                <w:szCs w:val="24"/>
              </w:rPr>
              <w:t>Fara</w:t>
            </w:r>
            <w:proofErr w:type="spellEnd"/>
          </w:p>
        </w:tc>
        <w:tc>
          <w:tcPr>
            <w:tcW w:w="3827" w:type="dxa"/>
            <w:shd w:val="clear" w:color="auto" w:fill="auto"/>
            <w:tcMar>
              <w:top w:w="100" w:type="dxa"/>
              <w:left w:w="100" w:type="dxa"/>
              <w:bottom w:w="100" w:type="dxa"/>
              <w:right w:w="100" w:type="dxa"/>
            </w:tcMar>
          </w:tcPr>
          <w:p w14:paraId="4825DB7B" w14:textId="0761A5CB" w:rsidR="00733971" w:rsidRPr="003B7C78" w:rsidRDefault="00AB7F7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Responsable VBG ministère de la Femme</w:t>
            </w:r>
          </w:p>
        </w:tc>
        <w:tc>
          <w:tcPr>
            <w:tcW w:w="2552" w:type="dxa"/>
            <w:shd w:val="clear" w:color="auto" w:fill="auto"/>
            <w:tcMar>
              <w:top w:w="100" w:type="dxa"/>
              <w:left w:w="100" w:type="dxa"/>
              <w:bottom w:w="100" w:type="dxa"/>
              <w:right w:w="100" w:type="dxa"/>
            </w:tcMar>
          </w:tcPr>
          <w:p w14:paraId="6F61CE01" w14:textId="098CF879" w:rsidR="00733971" w:rsidRPr="003B7C78" w:rsidRDefault="00AB7F7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21</w:t>
            </w:r>
            <w:r w:rsidR="008C427C">
              <w:rPr>
                <w:rFonts w:cstheme="minorHAnsi"/>
                <w:sz w:val="24"/>
                <w:szCs w:val="24"/>
              </w:rPr>
              <w:t xml:space="preserve"> au 27 janvier</w:t>
            </w:r>
          </w:p>
        </w:tc>
      </w:tr>
      <w:tr w:rsidR="00733971" w:rsidRPr="003B7C78" w14:paraId="7318AF24" w14:textId="77777777" w:rsidTr="00864497">
        <w:tc>
          <w:tcPr>
            <w:tcW w:w="567" w:type="dxa"/>
            <w:shd w:val="clear" w:color="auto" w:fill="auto"/>
            <w:tcMar>
              <w:top w:w="100" w:type="dxa"/>
              <w:left w:w="100" w:type="dxa"/>
              <w:bottom w:w="100" w:type="dxa"/>
              <w:right w:w="100" w:type="dxa"/>
            </w:tcMar>
          </w:tcPr>
          <w:p w14:paraId="3BD02B0C"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2</w:t>
            </w:r>
          </w:p>
        </w:tc>
        <w:tc>
          <w:tcPr>
            <w:tcW w:w="2694" w:type="dxa"/>
            <w:shd w:val="clear" w:color="auto" w:fill="auto"/>
            <w:tcMar>
              <w:top w:w="100" w:type="dxa"/>
              <w:left w:w="100" w:type="dxa"/>
              <w:bottom w:w="100" w:type="dxa"/>
              <w:right w:w="100" w:type="dxa"/>
            </w:tcMar>
          </w:tcPr>
          <w:p w14:paraId="3C103756" w14:textId="05EA406E" w:rsidR="00733971" w:rsidRPr="003B7C78" w:rsidRDefault="00A95FD9"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L’ampleur des VBG au Sénégal</w:t>
            </w:r>
          </w:p>
        </w:tc>
        <w:tc>
          <w:tcPr>
            <w:tcW w:w="1418" w:type="dxa"/>
            <w:shd w:val="clear" w:color="auto" w:fill="auto"/>
            <w:tcMar>
              <w:top w:w="100" w:type="dxa"/>
              <w:left w:w="100" w:type="dxa"/>
              <w:bottom w:w="100" w:type="dxa"/>
              <w:right w:w="100" w:type="dxa"/>
            </w:tcMar>
          </w:tcPr>
          <w:p w14:paraId="5527BF20" w14:textId="41CE1DAC" w:rsidR="00733971" w:rsidRPr="003B7C78" w:rsidRDefault="00A95FD9"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 xml:space="preserve">Bineta </w:t>
            </w:r>
          </w:p>
        </w:tc>
        <w:tc>
          <w:tcPr>
            <w:tcW w:w="3827" w:type="dxa"/>
            <w:shd w:val="clear" w:color="auto" w:fill="auto"/>
            <w:tcMar>
              <w:top w:w="100" w:type="dxa"/>
              <w:left w:w="100" w:type="dxa"/>
              <w:bottom w:w="100" w:type="dxa"/>
              <w:right w:w="100" w:type="dxa"/>
            </w:tcMar>
          </w:tcPr>
          <w:p w14:paraId="70DC0324"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sz w:val="24"/>
                <w:szCs w:val="24"/>
              </w:rPr>
            </w:pPr>
          </w:p>
        </w:tc>
        <w:tc>
          <w:tcPr>
            <w:tcW w:w="2552" w:type="dxa"/>
            <w:shd w:val="clear" w:color="auto" w:fill="auto"/>
            <w:tcMar>
              <w:top w:w="100" w:type="dxa"/>
              <w:left w:w="100" w:type="dxa"/>
              <w:bottom w:w="100" w:type="dxa"/>
              <w:right w:w="100" w:type="dxa"/>
            </w:tcMar>
          </w:tcPr>
          <w:p w14:paraId="43717816" w14:textId="1AD7F4B2" w:rsidR="00733971" w:rsidRPr="003B7C78" w:rsidRDefault="00582A6B"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Mercredi 31 janvier 2024</w:t>
            </w:r>
          </w:p>
        </w:tc>
      </w:tr>
      <w:tr w:rsidR="00733971" w:rsidRPr="003B7C78" w14:paraId="30823283" w14:textId="77777777" w:rsidTr="00864497">
        <w:tc>
          <w:tcPr>
            <w:tcW w:w="567" w:type="dxa"/>
            <w:shd w:val="clear" w:color="auto" w:fill="auto"/>
            <w:tcMar>
              <w:top w:w="100" w:type="dxa"/>
              <w:left w:w="100" w:type="dxa"/>
              <w:bottom w:w="100" w:type="dxa"/>
              <w:right w:w="100" w:type="dxa"/>
            </w:tcMar>
          </w:tcPr>
          <w:p w14:paraId="1503FF67" w14:textId="77777777" w:rsidR="00733971" w:rsidRPr="003B7C78" w:rsidRDefault="00733971" w:rsidP="002076BA">
            <w:pPr>
              <w:widowControl w:val="0"/>
              <w:pBdr>
                <w:top w:val="nil"/>
                <w:left w:val="nil"/>
                <w:bottom w:val="nil"/>
                <w:right w:val="nil"/>
                <w:between w:val="nil"/>
              </w:pBdr>
              <w:spacing w:after="0" w:line="360" w:lineRule="auto"/>
              <w:jc w:val="both"/>
              <w:rPr>
                <w:rFonts w:cstheme="minorHAnsi"/>
                <w:b/>
                <w:bCs/>
                <w:sz w:val="24"/>
                <w:szCs w:val="24"/>
              </w:rPr>
            </w:pPr>
            <w:r w:rsidRPr="003B7C78">
              <w:rPr>
                <w:rFonts w:cstheme="minorHAnsi"/>
                <w:b/>
                <w:bCs/>
                <w:sz w:val="24"/>
                <w:szCs w:val="24"/>
              </w:rPr>
              <w:t>3</w:t>
            </w:r>
          </w:p>
        </w:tc>
        <w:tc>
          <w:tcPr>
            <w:tcW w:w="2694" w:type="dxa"/>
            <w:shd w:val="clear" w:color="auto" w:fill="auto"/>
            <w:tcMar>
              <w:top w:w="100" w:type="dxa"/>
              <w:left w:w="100" w:type="dxa"/>
              <w:bottom w:w="100" w:type="dxa"/>
              <w:right w:w="100" w:type="dxa"/>
            </w:tcMar>
          </w:tcPr>
          <w:p w14:paraId="5569C7B1" w14:textId="65BFFA52" w:rsidR="00733971" w:rsidRPr="003B7C78" w:rsidRDefault="00A95FD9" w:rsidP="00610614">
            <w:pPr>
              <w:widowControl w:val="0"/>
              <w:pBdr>
                <w:top w:val="nil"/>
                <w:left w:val="nil"/>
                <w:bottom w:val="nil"/>
                <w:right w:val="nil"/>
                <w:between w:val="nil"/>
              </w:pBdr>
              <w:spacing w:after="0" w:line="360" w:lineRule="auto"/>
              <w:rPr>
                <w:rFonts w:cstheme="minorHAnsi"/>
                <w:sz w:val="24"/>
                <w:szCs w:val="24"/>
              </w:rPr>
            </w:pPr>
            <w:bookmarkStart w:id="1" w:name="_Hlk154777877"/>
            <w:r>
              <w:rPr>
                <w:rFonts w:cstheme="minorHAnsi"/>
                <w:sz w:val="24"/>
                <w:szCs w:val="24"/>
              </w:rPr>
              <w:t xml:space="preserve">Les </w:t>
            </w:r>
            <w:r w:rsidR="00610614">
              <w:rPr>
                <w:rFonts w:cstheme="minorHAnsi"/>
                <w:sz w:val="24"/>
                <w:szCs w:val="24"/>
              </w:rPr>
              <w:t xml:space="preserve">VBG </w:t>
            </w:r>
            <w:r>
              <w:rPr>
                <w:rFonts w:cstheme="minorHAnsi"/>
                <w:sz w:val="24"/>
                <w:szCs w:val="24"/>
              </w:rPr>
              <w:t xml:space="preserve">et les différents </w:t>
            </w:r>
            <w:r w:rsidR="00610614">
              <w:rPr>
                <w:rFonts w:cstheme="minorHAnsi"/>
                <w:sz w:val="24"/>
                <w:szCs w:val="24"/>
              </w:rPr>
              <w:t>angle</w:t>
            </w:r>
            <w:r>
              <w:rPr>
                <w:rFonts w:cstheme="minorHAnsi"/>
                <w:sz w:val="24"/>
                <w:szCs w:val="24"/>
              </w:rPr>
              <w:t>s</w:t>
            </w:r>
            <w:r w:rsidR="00610614">
              <w:rPr>
                <w:rFonts w:cstheme="minorHAnsi"/>
                <w:sz w:val="24"/>
                <w:szCs w:val="24"/>
              </w:rPr>
              <w:t xml:space="preserve"> de traitement </w:t>
            </w:r>
            <w:bookmarkEnd w:id="1"/>
          </w:p>
        </w:tc>
        <w:tc>
          <w:tcPr>
            <w:tcW w:w="1418" w:type="dxa"/>
            <w:shd w:val="clear" w:color="auto" w:fill="auto"/>
            <w:tcMar>
              <w:top w:w="100" w:type="dxa"/>
              <w:left w:w="100" w:type="dxa"/>
              <w:bottom w:w="100" w:type="dxa"/>
              <w:right w:w="100" w:type="dxa"/>
            </w:tcMar>
          </w:tcPr>
          <w:p w14:paraId="561EB0C2" w14:textId="4C5A5514" w:rsidR="00733971" w:rsidRPr="003B7C78" w:rsidRDefault="00A95FD9"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Bineta</w:t>
            </w:r>
          </w:p>
        </w:tc>
        <w:tc>
          <w:tcPr>
            <w:tcW w:w="3827" w:type="dxa"/>
            <w:shd w:val="clear" w:color="auto" w:fill="auto"/>
            <w:tcMar>
              <w:top w:w="100" w:type="dxa"/>
              <w:left w:w="100" w:type="dxa"/>
              <w:bottom w:w="100" w:type="dxa"/>
              <w:right w:w="100" w:type="dxa"/>
            </w:tcMar>
          </w:tcPr>
          <w:p w14:paraId="5E0EE41A" w14:textId="77777777" w:rsidR="0005222D" w:rsidRDefault="0005222D" w:rsidP="0005222D">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DSME</w:t>
            </w:r>
          </w:p>
          <w:p w14:paraId="726FEC0C" w14:textId="7C519D3F" w:rsidR="00733971" w:rsidRPr="003B7C78" w:rsidRDefault="0005222D" w:rsidP="0005222D">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Psychiatre</w:t>
            </w:r>
          </w:p>
        </w:tc>
        <w:tc>
          <w:tcPr>
            <w:tcW w:w="2552" w:type="dxa"/>
            <w:shd w:val="clear" w:color="auto" w:fill="auto"/>
            <w:tcMar>
              <w:top w:w="100" w:type="dxa"/>
              <w:left w:w="100" w:type="dxa"/>
              <w:bottom w:w="100" w:type="dxa"/>
              <w:right w:w="100" w:type="dxa"/>
            </w:tcMar>
          </w:tcPr>
          <w:p w14:paraId="4ABF85F0" w14:textId="3F747EAA" w:rsidR="00733971" w:rsidRPr="003B7C78" w:rsidRDefault="00582A6B"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Vendredi 09 février 2024</w:t>
            </w:r>
          </w:p>
        </w:tc>
      </w:tr>
      <w:tr w:rsidR="00610614" w:rsidRPr="003B7C78" w14:paraId="4FBB7AB5" w14:textId="77777777" w:rsidTr="00864497">
        <w:tc>
          <w:tcPr>
            <w:tcW w:w="567" w:type="dxa"/>
            <w:shd w:val="clear" w:color="auto" w:fill="auto"/>
            <w:tcMar>
              <w:top w:w="100" w:type="dxa"/>
              <w:left w:w="100" w:type="dxa"/>
              <w:bottom w:w="100" w:type="dxa"/>
              <w:right w:w="100" w:type="dxa"/>
            </w:tcMar>
          </w:tcPr>
          <w:p w14:paraId="3F59450F" w14:textId="665F3F14" w:rsidR="00610614" w:rsidRPr="003B7C78" w:rsidRDefault="00610614"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4</w:t>
            </w:r>
          </w:p>
        </w:tc>
        <w:tc>
          <w:tcPr>
            <w:tcW w:w="2694" w:type="dxa"/>
            <w:shd w:val="clear" w:color="auto" w:fill="auto"/>
            <w:tcMar>
              <w:top w:w="100" w:type="dxa"/>
              <w:left w:w="100" w:type="dxa"/>
              <w:bottom w:w="100" w:type="dxa"/>
              <w:right w:w="100" w:type="dxa"/>
            </w:tcMar>
          </w:tcPr>
          <w:p w14:paraId="5EBB2C3C" w14:textId="0C4E7EB3" w:rsidR="00610614" w:rsidRDefault="0005222D" w:rsidP="00610614">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La SSR des ados</w:t>
            </w:r>
          </w:p>
        </w:tc>
        <w:tc>
          <w:tcPr>
            <w:tcW w:w="1418" w:type="dxa"/>
            <w:shd w:val="clear" w:color="auto" w:fill="auto"/>
            <w:tcMar>
              <w:top w:w="100" w:type="dxa"/>
              <w:left w:w="100" w:type="dxa"/>
              <w:bottom w:w="100" w:type="dxa"/>
              <w:right w:w="100" w:type="dxa"/>
            </w:tcMar>
          </w:tcPr>
          <w:p w14:paraId="4D9CE731" w14:textId="66FD4871" w:rsidR="00610614" w:rsidRPr="003B7C78" w:rsidRDefault="0005222D"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 xml:space="preserve">Papa </w:t>
            </w:r>
            <w:proofErr w:type="spellStart"/>
            <w:r>
              <w:rPr>
                <w:rFonts w:cstheme="minorHAnsi"/>
                <w:sz w:val="24"/>
                <w:szCs w:val="24"/>
              </w:rPr>
              <w:t>Fara</w:t>
            </w:r>
            <w:proofErr w:type="spellEnd"/>
          </w:p>
        </w:tc>
        <w:tc>
          <w:tcPr>
            <w:tcW w:w="3827" w:type="dxa"/>
            <w:shd w:val="clear" w:color="auto" w:fill="auto"/>
            <w:tcMar>
              <w:top w:w="100" w:type="dxa"/>
              <w:left w:w="100" w:type="dxa"/>
              <w:bottom w:w="100" w:type="dxa"/>
              <w:right w:w="100" w:type="dxa"/>
            </w:tcMar>
          </w:tcPr>
          <w:p w14:paraId="175E2423" w14:textId="5F586B07" w:rsidR="00610614" w:rsidRPr="003B7C78" w:rsidRDefault="00610614" w:rsidP="002076BA">
            <w:pPr>
              <w:widowControl w:val="0"/>
              <w:pBdr>
                <w:top w:val="nil"/>
                <w:left w:val="nil"/>
                <w:bottom w:val="nil"/>
                <w:right w:val="nil"/>
                <w:between w:val="nil"/>
              </w:pBdr>
              <w:spacing w:after="0" w:line="360" w:lineRule="auto"/>
              <w:jc w:val="both"/>
              <w:rPr>
                <w:rFonts w:cstheme="minorHAnsi"/>
                <w:sz w:val="24"/>
                <w:szCs w:val="24"/>
              </w:rPr>
            </w:pPr>
          </w:p>
        </w:tc>
        <w:tc>
          <w:tcPr>
            <w:tcW w:w="2552" w:type="dxa"/>
            <w:shd w:val="clear" w:color="auto" w:fill="auto"/>
            <w:tcMar>
              <w:top w:w="100" w:type="dxa"/>
              <w:left w:w="100" w:type="dxa"/>
              <w:bottom w:w="100" w:type="dxa"/>
              <w:right w:w="100" w:type="dxa"/>
            </w:tcMar>
          </w:tcPr>
          <w:p w14:paraId="119D0452" w14:textId="202DACEA" w:rsidR="00610614" w:rsidRPr="003B7C78" w:rsidRDefault="00582A6B"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Vendredi 16 février 2024</w:t>
            </w:r>
          </w:p>
        </w:tc>
      </w:tr>
      <w:tr w:rsidR="0005222D" w:rsidRPr="003B7C78" w14:paraId="76CC84AB" w14:textId="77777777" w:rsidTr="00864497">
        <w:tc>
          <w:tcPr>
            <w:tcW w:w="567" w:type="dxa"/>
            <w:shd w:val="clear" w:color="auto" w:fill="auto"/>
            <w:tcMar>
              <w:top w:w="100" w:type="dxa"/>
              <w:left w:w="100" w:type="dxa"/>
              <w:bottom w:w="100" w:type="dxa"/>
              <w:right w:w="100" w:type="dxa"/>
            </w:tcMar>
          </w:tcPr>
          <w:p w14:paraId="0936D20B" w14:textId="1F0A9EAA" w:rsidR="0005222D" w:rsidRDefault="0005222D"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5</w:t>
            </w:r>
          </w:p>
        </w:tc>
        <w:tc>
          <w:tcPr>
            <w:tcW w:w="2694" w:type="dxa"/>
            <w:shd w:val="clear" w:color="auto" w:fill="auto"/>
            <w:tcMar>
              <w:top w:w="100" w:type="dxa"/>
              <w:left w:w="100" w:type="dxa"/>
              <w:bottom w:w="100" w:type="dxa"/>
              <w:right w:w="100" w:type="dxa"/>
            </w:tcMar>
          </w:tcPr>
          <w:p w14:paraId="1724B562" w14:textId="35655769" w:rsidR="0005222D" w:rsidRDefault="0005222D" w:rsidP="00610614">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Les conséquences des VBG sur la SSRA</w:t>
            </w:r>
          </w:p>
        </w:tc>
        <w:tc>
          <w:tcPr>
            <w:tcW w:w="1418" w:type="dxa"/>
            <w:shd w:val="clear" w:color="auto" w:fill="auto"/>
            <w:tcMar>
              <w:top w:w="100" w:type="dxa"/>
              <w:left w:w="100" w:type="dxa"/>
              <w:bottom w:w="100" w:type="dxa"/>
              <w:right w:w="100" w:type="dxa"/>
            </w:tcMar>
          </w:tcPr>
          <w:p w14:paraId="764F2BB8" w14:textId="5CDDB689" w:rsidR="0005222D" w:rsidRDefault="0005222D"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 xml:space="preserve">Papa </w:t>
            </w:r>
            <w:proofErr w:type="spellStart"/>
            <w:r>
              <w:rPr>
                <w:rFonts w:cstheme="minorHAnsi"/>
                <w:sz w:val="24"/>
                <w:szCs w:val="24"/>
              </w:rPr>
              <w:t>Fara</w:t>
            </w:r>
            <w:proofErr w:type="spellEnd"/>
          </w:p>
        </w:tc>
        <w:tc>
          <w:tcPr>
            <w:tcW w:w="3827" w:type="dxa"/>
            <w:shd w:val="clear" w:color="auto" w:fill="auto"/>
            <w:tcMar>
              <w:top w:w="100" w:type="dxa"/>
              <w:left w:w="100" w:type="dxa"/>
              <w:bottom w:w="100" w:type="dxa"/>
              <w:right w:w="100" w:type="dxa"/>
            </w:tcMar>
          </w:tcPr>
          <w:p w14:paraId="564D17BF" w14:textId="77777777" w:rsidR="0005222D" w:rsidRPr="003B7C78" w:rsidRDefault="0005222D" w:rsidP="002076BA">
            <w:pPr>
              <w:widowControl w:val="0"/>
              <w:pBdr>
                <w:top w:val="nil"/>
                <w:left w:val="nil"/>
                <w:bottom w:val="nil"/>
                <w:right w:val="nil"/>
                <w:between w:val="nil"/>
              </w:pBdr>
              <w:spacing w:after="0" w:line="360" w:lineRule="auto"/>
              <w:jc w:val="both"/>
              <w:rPr>
                <w:rFonts w:cstheme="minorHAnsi"/>
                <w:sz w:val="24"/>
                <w:szCs w:val="24"/>
              </w:rPr>
            </w:pPr>
          </w:p>
        </w:tc>
        <w:tc>
          <w:tcPr>
            <w:tcW w:w="2552" w:type="dxa"/>
            <w:shd w:val="clear" w:color="auto" w:fill="auto"/>
            <w:tcMar>
              <w:top w:w="100" w:type="dxa"/>
              <w:left w:w="100" w:type="dxa"/>
              <w:bottom w:w="100" w:type="dxa"/>
              <w:right w:w="100" w:type="dxa"/>
            </w:tcMar>
          </w:tcPr>
          <w:p w14:paraId="6694D56C" w14:textId="02C38887" w:rsidR="0005222D" w:rsidRPr="003B7C78" w:rsidRDefault="00582A6B"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 xml:space="preserve">Vendredi 23 </w:t>
            </w:r>
            <w:r w:rsidR="008C427C">
              <w:rPr>
                <w:rFonts w:cstheme="minorHAnsi"/>
                <w:sz w:val="24"/>
                <w:szCs w:val="24"/>
              </w:rPr>
              <w:t xml:space="preserve">février </w:t>
            </w:r>
            <w:r>
              <w:rPr>
                <w:rFonts w:cstheme="minorHAnsi"/>
                <w:sz w:val="24"/>
                <w:szCs w:val="24"/>
              </w:rPr>
              <w:t>2024</w:t>
            </w:r>
            <w:r w:rsidR="008C427C">
              <w:rPr>
                <w:rFonts w:cstheme="minorHAnsi"/>
                <w:sz w:val="24"/>
                <w:szCs w:val="24"/>
              </w:rPr>
              <w:t xml:space="preserve"> </w:t>
            </w:r>
          </w:p>
        </w:tc>
      </w:tr>
      <w:tr w:rsidR="00610614" w:rsidRPr="003B7C78" w14:paraId="1B018289" w14:textId="77777777" w:rsidTr="00864497">
        <w:tc>
          <w:tcPr>
            <w:tcW w:w="567" w:type="dxa"/>
            <w:shd w:val="clear" w:color="auto" w:fill="auto"/>
            <w:tcMar>
              <w:top w:w="100" w:type="dxa"/>
              <w:left w:w="100" w:type="dxa"/>
              <w:bottom w:w="100" w:type="dxa"/>
              <w:right w:w="100" w:type="dxa"/>
            </w:tcMar>
          </w:tcPr>
          <w:p w14:paraId="7A8B1DB4" w14:textId="51C84B0E" w:rsidR="00610614" w:rsidRDefault="0005222D"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6</w:t>
            </w:r>
          </w:p>
        </w:tc>
        <w:tc>
          <w:tcPr>
            <w:tcW w:w="2694" w:type="dxa"/>
            <w:shd w:val="clear" w:color="auto" w:fill="auto"/>
            <w:tcMar>
              <w:top w:w="100" w:type="dxa"/>
              <w:left w:w="100" w:type="dxa"/>
              <w:bottom w:w="100" w:type="dxa"/>
              <w:right w:w="100" w:type="dxa"/>
            </w:tcMar>
          </w:tcPr>
          <w:p w14:paraId="45FF7495" w14:textId="1D27F75D" w:rsidR="00610614" w:rsidRDefault="0005222D" w:rsidP="00610614">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L</w:t>
            </w:r>
            <w:r w:rsidR="00610614">
              <w:rPr>
                <w:rFonts w:cstheme="minorHAnsi"/>
                <w:sz w:val="24"/>
                <w:szCs w:val="24"/>
              </w:rPr>
              <w:t xml:space="preserve">es centres </w:t>
            </w:r>
            <w:r>
              <w:rPr>
                <w:rFonts w:cstheme="minorHAnsi"/>
                <w:sz w:val="24"/>
                <w:szCs w:val="24"/>
              </w:rPr>
              <w:t>d’hébergement de survivantes</w:t>
            </w:r>
            <w:r w:rsidR="00610614">
              <w:rPr>
                <w:rFonts w:cstheme="minorHAnsi"/>
                <w:sz w:val="24"/>
                <w:szCs w:val="24"/>
              </w:rPr>
              <w:t xml:space="preserve"> </w:t>
            </w:r>
          </w:p>
        </w:tc>
        <w:tc>
          <w:tcPr>
            <w:tcW w:w="1418" w:type="dxa"/>
            <w:shd w:val="clear" w:color="auto" w:fill="auto"/>
            <w:tcMar>
              <w:top w:w="100" w:type="dxa"/>
              <w:left w:w="100" w:type="dxa"/>
              <w:bottom w:w="100" w:type="dxa"/>
              <w:right w:w="100" w:type="dxa"/>
            </w:tcMar>
          </w:tcPr>
          <w:p w14:paraId="74284B12" w14:textId="0D7D47AB" w:rsidR="00610614" w:rsidRPr="003B7C78" w:rsidRDefault="0005222D" w:rsidP="002076BA">
            <w:pPr>
              <w:widowControl w:val="0"/>
              <w:pBdr>
                <w:top w:val="nil"/>
                <w:left w:val="nil"/>
                <w:bottom w:val="nil"/>
                <w:right w:val="nil"/>
                <w:between w:val="nil"/>
              </w:pBdr>
              <w:spacing w:after="0" w:line="360" w:lineRule="auto"/>
              <w:jc w:val="both"/>
              <w:rPr>
                <w:rFonts w:cstheme="minorHAnsi"/>
                <w:sz w:val="24"/>
                <w:szCs w:val="24"/>
              </w:rPr>
            </w:pPr>
            <w:proofErr w:type="spellStart"/>
            <w:r>
              <w:rPr>
                <w:rFonts w:cstheme="minorHAnsi"/>
                <w:sz w:val="24"/>
                <w:szCs w:val="24"/>
              </w:rPr>
              <w:t>Laïty</w:t>
            </w:r>
            <w:proofErr w:type="spellEnd"/>
          </w:p>
        </w:tc>
        <w:tc>
          <w:tcPr>
            <w:tcW w:w="3827" w:type="dxa"/>
            <w:shd w:val="clear" w:color="auto" w:fill="auto"/>
            <w:tcMar>
              <w:top w:w="100" w:type="dxa"/>
              <w:left w:w="100" w:type="dxa"/>
              <w:bottom w:w="100" w:type="dxa"/>
              <w:right w:w="100" w:type="dxa"/>
            </w:tcMar>
          </w:tcPr>
          <w:p w14:paraId="48D4F4AA" w14:textId="77777777" w:rsidR="00610614" w:rsidRPr="003B7C78" w:rsidRDefault="00610614" w:rsidP="002076BA">
            <w:pPr>
              <w:widowControl w:val="0"/>
              <w:pBdr>
                <w:top w:val="nil"/>
                <w:left w:val="nil"/>
                <w:bottom w:val="nil"/>
                <w:right w:val="nil"/>
                <w:between w:val="nil"/>
              </w:pBdr>
              <w:spacing w:after="0" w:line="360" w:lineRule="auto"/>
              <w:jc w:val="both"/>
              <w:rPr>
                <w:rFonts w:cstheme="minorHAnsi"/>
                <w:sz w:val="24"/>
                <w:szCs w:val="24"/>
              </w:rPr>
            </w:pPr>
          </w:p>
        </w:tc>
        <w:tc>
          <w:tcPr>
            <w:tcW w:w="2552" w:type="dxa"/>
            <w:shd w:val="clear" w:color="auto" w:fill="auto"/>
            <w:tcMar>
              <w:top w:w="100" w:type="dxa"/>
              <w:left w:w="100" w:type="dxa"/>
              <w:bottom w:w="100" w:type="dxa"/>
              <w:right w:w="100" w:type="dxa"/>
            </w:tcMar>
          </w:tcPr>
          <w:p w14:paraId="2CBAF2CE" w14:textId="48760F43" w:rsidR="00610614" w:rsidRPr="003B7C78" w:rsidRDefault="00582A6B"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 xml:space="preserve">Jeudi </w:t>
            </w:r>
            <w:r w:rsidR="00864497">
              <w:rPr>
                <w:rFonts w:cstheme="minorHAnsi"/>
                <w:sz w:val="24"/>
                <w:szCs w:val="24"/>
              </w:rPr>
              <w:t>29 février 2024</w:t>
            </w:r>
          </w:p>
        </w:tc>
      </w:tr>
      <w:tr w:rsidR="004C1B40" w:rsidRPr="003B7C78" w14:paraId="2B81D627" w14:textId="77777777" w:rsidTr="00864497">
        <w:tc>
          <w:tcPr>
            <w:tcW w:w="567" w:type="dxa"/>
            <w:shd w:val="clear" w:color="auto" w:fill="auto"/>
            <w:tcMar>
              <w:top w:w="100" w:type="dxa"/>
              <w:left w:w="100" w:type="dxa"/>
              <w:bottom w:w="100" w:type="dxa"/>
              <w:right w:w="100" w:type="dxa"/>
            </w:tcMar>
          </w:tcPr>
          <w:p w14:paraId="194D9580" w14:textId="62842729" w:rsidR="004C1B40" w:rsidRDefault="00C21443"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7</w:t>
            </w:r>
          </w:p>
        </w:tc>
        <w:tc>
          <w:tcPr>
            <w:tcW w:w="2694" w:type="dxa"/>
            <w:shd w:val="clear" w:color="auto" w:fill="auto"/>
            <w:tcMar>
              <w:top w:w="100" w:type="dxa"/>
              <w:left w:w="100" w:type="dxa"/>
              <w:bottom w:w="100" w:type="dxa"/>
              <w:right w:w="100" w:type="dxa"/>
            </w:tcMar>
          </w:tcPr>
          <w:p w14:paraId="506D1C3A" w14:textId="159E5D85" w:rsidR="004C1B40" w:rsidRDefault="004C1B40" w:rsidP="00610614">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Intérêt d’une prise en charge holistique des survivantes de VBG</w:t>
            </w:r>
          </w:p>
        </w:tc>
        <w:tc>
          <w:tcPr>
            <w:tcW w:w="1418" w:type="dxa"/>
            <w:shd w:val="clear" w:color="auto" w:fill="auto"/>
            <w:tcMar>
              <w:top w:w="100" w:type="dxa"/>
              <w:left w:w="100" w:type="dxa"/>
              <w:bottom w:w="100" w:type="dxa"/>
              <w:right w:w="100" w:type="dxa"/>
            </w:tcMar>
          </w:tcPr>
          <w:p w14:paraId="04E0B6EA" w14:textId="0FEBDF18" w:rsidR="004C1B40" w:rsidRPr="003B7C78" w:rsidRDefault="00C21443" w:rsidP="002076BA">
            <w:pPr>
              <w:widowControl w:val="0"/>
              <w:pBdr>
                <w:top w:val="nil"/>
                <w:left w:val="nil"/>
                <w:bottom w:val="nil"/>
                <w:right w:val="nil"/>
                <w:between w:val="nil"/>
              </w:pBdr>
              <w:spacing w:after="0" w:line="360" w:lineRule="auto"/>
              <w:jc w:val="both"/>
              <w:rPr>
                <w:rFonts w:cstheme="minorHAnsi"/>
                <w:sz w:val="24"/>
                <w:szCs w:val="24"/>
              </w:rPr>
            </w:pPr>
            <w:proofErr w:type="spellStart"/>
            <w:r>
              <w:rPr>
                <w:rFonts w:cstheme="minorHAnsi"/>
                <w:sz w:val="24"/>
                <w:szCs w:val="24"/>
              </w:rPr>
              <w:t>Laïty</w:t>
            </w:r>
            <w:proofErr w:type="spellEnd"/>
          </w:p>
        </w:tc>
        <w:tc>
          <w:tcPr>
            <w:tcW w:w="3827" w:type="dxa"/>
            <w:shd w:val="clear" w:color="auto" w:fill="auto"/>
            <w:tcMar>
              <w:top w:w="100" w:type="dxa"/>
              <w:left w:w="100" w:type="dxa"/>
              <w:bottom w:w="100" w:type="dxa"/>
              <w:right w:w="100" w:type="dxa"/>
            </w:tcMar>
          </w:tcPr>
          <w:p w14:paraId="3BD5DA51" w14:textId="77777777" w:rsidR="004C1B40" w:rsidRPr="003B7C78" w:rsidRDefault="004C1B40" w:rsidP="002076BA">
            <w:pPr>
              <w:widowControl w:val="0"/>
              <w:pBdr>
                <w:top w:val="nil"/>
                <w:left w:val="nil"/>
                <w:bottom w:val="nil"/>
                <w:right w:val="nil"/>
                <w:between w:val="nil"/>
              </w:pBdr>
              <w:spacing w:after="0" w:line="360" w:lineRule="auto"/>
              <w:jc w:val="both"/>
              <w:rPr>
                <w:rFonts w:cstheme="minorHAnsi"/>
                <w:sz w:val="24"/>
                <w:szCs w:val="24"/>
              </w:rPr>
            </w:pPr>
          </w:p>
        </w:tc>
        <w:tc>
          <w:tcPr>
            <w:tcW w:w="2552" w:type="dxa"/>
            <w:shd w:val="clear" w:color="auto" w:fill="auto"/>
            <w:tcMar>
              <w:top w:w="100" w:type="dxa"/>
              <w:left w:w="100" w:type="dxa"/>
              <w:bottom w:w="100" w:type="dxa"/>
              <w:right w:w="100" w:type="dxa"/>
            </w:tcMar>
          </w:tcPr>
          <w:p w14:paraId="16252ED1" w14:textId="143171EF" w:rsidR="004C1B40" w:rsidRPr="003B7C78" w:rsidRDefault="00864497" w:rsidP="00864497">
            <w:pPr>
              <w:widowControl w:val="0"/>
              <w:pBdr>
                <w:top w:val="nil"/>
                <w:left w:val="nil"/>
                <w:bottom w:val="nil"/>
                <w:right w:val="nil"/>
                <w:between w:val="nil"/>
              </w:pBdr>
              <w:spacing w:after="0" w:line="360" w:lineRule="auto"/>
              <w:jc w:val="center"/>
              <w:rPr>
                <w:rFonts w:cstheme="minorHAnsi"/>
                <w:sz w:val="24"/>
                <w:szCs w:val="24"/>
              </w:rPr>
            </w:pPr>
            <w:r>
              <w:rPr>
                <w:rFonts w:cstheme="minorHAnsi"/>
                <w:sz w:val="24"/>
                <w:szCs w:val="24"/>
              </w:rPr>
              <w:t>Vendredi 1 mars 2024</w:t>
            </w:r>
          </w:p>
        </w:tc>
      </w:tr>
      <w:tr w:rsidR="004C1B40" w:rsidRPr="003B7C78" w14:paraId="7DE8BB87" w14:textId="77777777" w:rsidTr="00864497">
        <w:tc>
          <w:tcPr>
            <w:tcW w:w="567" w:type="dxa"/>
            <w:shd w:val="clear" w:color="auto" w:fill="auto"/>
            <w:tcMar>
              <w:top w:w="100" w:type="dxa"/>
              <w:left w:w="100" w:type="dxa"/>
              <w:bottom w:w="100" w:type="dxa"/>
              <w:right w:w="100" w:type="dxa"/>
            </w:tcMar>
          </w:tcPr>
          <w:p w14:paraId="067CAD92" w14:textId="4650E2F8" w:rsidR="004C1B40" w:rsidRDefault="00C21443"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8</w:t>
            </w:r>
          </w:p>
        </w:tc>
        <w:tc>
          <w:tcPr>
            <w:tcW w:w="2694" w:type="dxa"/>
            <w:shd w:val="clear" w:color="auto" w:fill="auto"/>
            <w:tcMar>
              <w:top w:w="100" w:type="dxa"/>
              <w:left w:w="100" w:type="dxa"/>
              <w:bottom w:w="100" w:type="dxa"/>
              <w:right w:w="100" w:type="dxa"/>
            </w:tcMar>
          </w:tcPr>
          <w:p w14:paraId="781B760E" w14:textId="6161ACBC" w:rsidR="004C1B40" w:rsidRDefault="004C1B40" w:rsidP="00610614">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Réinsertion des survivantes dans les familles et la société</w:t>
            </w:r>
          </w:p>
        </w:tc>
        <w:tc>
          <w:tcPr>
            <w:tcW w:w="1418" w:type="dxa"/>
            <w:shd w:val="clear" w:color="auto" w:fill="auto"/>
            <w:tcMar>
              <w:top w:w="100" w:type="dxa"/>
              <w:left w:w="100" w:type="dxa"/>
              <w:bottom w:w="100" w:type="dxa"/>
              <w:right w:w="100" w:type="dxa"/>
            </w:tcMar>
          </w:tcPr>
          <w:p w14:paraId="508CE3E2" w14:textId="38BCC9AC" w:rsidR="004C1B40" w:rsidRPr="003B7C78" w:rsidRDefault="00C21443" w:rsidP="002076BA">
            <w:pPr>
              <w:widowControl w:val="0"/>
              <w:pBdr>
                <w:top w:val="nil"/>
                <w:left w:val="nil"/>
                <w:bottom w:val="nil"/>
                <w:right w:val="nil"/>
                <w:between w:val="nil"/>
              </w:pBdr>
              <w:spacing w:after="0" w:line="360" w:lineRule="auto"/>
              <w:jc w:val="both"/>
              <w:rPr>
                <w:rFonts w:cstheme="minorHAnsi"/>
                <w:sz w:val="24"/>
                <w:szCs w:val="24"/>
              </w:rPr>
            </w:pPr>
            <w:proofErr w:type="spellStart"/>
            <w:r>
              <w:rPr>
                <w:rFonts w:cstheme="minorHAnsi"/>
                <w:sz w:val="24"/>
                <w:szCs w:val="24"/>
              </w:rPr>
              <w:t>Laïty</w:t>
            </w:r>
            <w:proofErr w:type="spellEnd"/>
          </w:p>
        </w:tc>
        <w:tc>
          <w:tcPr>
            <w:tcW w:w="3827" w:type="dxa"/>
            <w:shd w:val="clear" w:color="auto" w:fill="auto"/>
            <w:tcMar>
              <w:top w:w="100" w:type="dxa"/>
              <w:left w:w="100" w:type="dxa"/>
              <w:bottom w:w="100" w:type="dxa"/>
              <w:right w:w="100" w:type="dxa"/>
            </w:tcMar>
          </w:tcPr>
          <w:p w14:paraId="024E6BE1" w14:textId="42348001" w:rsidR="004C1B40" w:rsidRDefault="004C1B40" w:rsidP="004C1B40">
            <w:pPr>
              <w:widowControl w:val="0"/>
              <w:pBdr>
                <w:top w:val="nil"/>
                <w:left w:val="nil"/>
                <w:bottom w:val="nil"/>
                <w:right w:val="nil"/>
                <w:between w:val="nil"/>
              </w:pBdr>
              <w:spacing w:after="0" w:line="360" w:lineRule="auto"/>
              <w:rPr>
                <w:rFonts w:cstheme="minorHAnsi"/>
                <w:sz w:val="24"/>
                <w:szCs w:val="24"/>
              </w:rPr>
            </w:pPr>
            <w:r>
              <w:rPr>
                <w:rFonts w:cstheme="minorHAnsi"/>
                <w:sz w:val="24"/>
                <w:szCs w:val="24"/>
              </w:rPr>
              <w:t>Ex-pensionnaires de centre (témoignages)</w:t>
            </w:r>
          </w:p>
          <w:p w14:paraId="480F250D" w14:textId="7C3A2E04" w:rsidR="004C1B40" w:rsidRPr="003B7C78" w:rsidRDefault="004C1B40"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CPA</w:t>
            </w:r>
          </w:p>
        </w:tc>
        <w:tc>
          <w:tcPr>
            <w:tcW w:w="2552" w:type="dxa"/>
            <w:shd w:val="clear" w:color="auto" w:fill="auto"/>
            <w:tcMar>
              <w:top w:w="100" w:type="dxa"/>
              <w:left w:w="100" w:type="dxa"/>
              <w:bottom w:w="100" w:type="dxa"/>
              <w:right w:w="100" w:type="dxa"/>
            </w:tcMar>
          </w:tcPr>
          <w:p w14:paraId="080D364C" w14:textId="446E6BC1" w:rsidR="004C1B40" w:rsidRPr="003B7C78" w:rsidRDefault="0086449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Mercredi 10 mars 2024</w:t>
            </w:r>
          </w:p>
        </w:tc>
      </w:tr>
      <w:tr w:rsidR="00610614" w:rsidRPr="003B7C78" w14:paraId="730CB5EA" w14:textId="77777777" w:rsidTr="00864497">
        <w:tc>
          <w:tcPr>
            <w:tcW w:w="567" w:type="dxa"/>
            <w:shd w:val="clear" w:color="auto" w:fill="auto"/>
            <w:tcMar>
              <w:top w:w="100" w:type="dxa"/>
              <w:left w:w="100" w:type="dxa"/>
              <w:bottom w:w="100" w:type="dxa"/>
              <w:right w:w="100" w:type="dxa"/>
            </w:tcMar>
          </w:tcPr>
          <w:p w14:paraId="32A410E0" w14:textId="1577EA3C" w:rsidR="00610614" w:rsidRDefault="00C21443"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9</w:t>
            </w:r>
          </w:p>
        </w:tc>
        <w:tc>
          <w:tcPr>
            <w:tcW w:w="2694" w:type="dxa"/>
            <w:shd w:val="clear" w:color="auto" w:fill="auto"/>
            <w:tcMar>
              <w:top w:w="100" w:type="dxa"/>
              <w:left w:w="100" w:type="dxa"/>
              <w:bottom w:w="100" w:type="dxa"/>
              <w:right w:w="100" w:type="dxa"/>
            </w:tcMar>
          </w:tcPr>
          <w:p w14:paraId="5B281FDD" w14:textId="74E81825" w:rsidR="00610614" w:rsidRDefault="00610614" w:rsidP="00610614">
            <w:pPr>
              <w:widowControl w:val="0"/>
              <w:pBdr>
                <w:top w:val="nil"/>
                <w:left w:val="nil"/>
                <w:bottom w:val="nil"/>
                <w:right w:val="nil"/>
                <w:between w:val="nil"/>
              </w:pBdr>
              <w:spacing w:after="0" w:line="360" w:lineRule="auto"/>
              <w:rPr>
                <w:rFonts w:cstheme="minorHAnsi"/>
                <w:sz w:val="24"/>
                <w:szCs w:val="24"/>
              </w:rPr>
            </w:pPr>
            <w:bookmarkStart w:id="2" w:name="_Hlk154776715"/>
            <w:r>
              <w:rPr>
                <w:rFonts w:cstheme="minorHAnsi"/>
                <w:sz w:val="24"/>
                <w:szCs w:val="24"/>
              </w:rPr>
              <w:t xml:space="preserve">Prévention des VBG </w:t>
            </w:r>
            <w:r w:rsidR="004C1B40">
              <w:rPr>
                <w:rFonts w:cstheme="minorHAnsi"/>
                <w:sz w:val="24"/>
                <w:szCs w:val="24"/>
              </w:rPr>
              <w:t>dans un contexte familial</w:t>
            </w:r>
            <w:bookmarkEnd w:id="2"/>
          </w:p>
        </w:tc>
        <w:tc>
          <w:tcPr>
            <w:tcW w:w="1418" w:type="dxa"/>
            <w:shd w:val="clear" w:color="auto" w:fill="auto"/>
            <w:tcMar>
              <w:top w:w="100" w:type="dxa"/>
              <w:left w:w="100" w:type="dxa"/>
              <w:bottom w:w="100" w:type="dxa"/>
              <w:right w:w="100" w:type="dxa"/>
            </w:tcMar>
          </w:tcPr>
          <w:p w14:paraId="2D5B4DDC" w14:textId="51DBC0E4" w:rsidR="00610614" w:rsidRPr="003B7C78" w:rsidRDefault="00C21443"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Bineta</w:t>
            </w:r>
          </w:p>
        </w:tc>
        <w:tc>
          <w:tcPr>
            <w:tcW w:w="3827" w:type="dxa"/>
            <w:shd w:val="clear" w:color="auto" w:fill="auto"/>
            <w:tcMar>
              <w:top w:w="100" w:type="dxa"/>
              <w:left w:w="100" w:type="dxa"/>
              <w:bottom w:w="100" w:type="dxa"/>
              <w:right w:w="100" w:type="dxa"/>
            </w:tcMar>
          </w:tcPr>
          <w:p w14:paraId="22C6ABF8" w14:textId="13EA6B0F" w:rsidR="00610614" w:rsidRPr="003B7C78" w:rsidRDefault="004C1B40"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Sociologue, psychiatre, DSME</w:t>
            </w:r>
          </w:p>
        </w:tc>
        <w:tc>
          <w:tcPr>
            <w:tcW w:w="2552" w:type="dxa"/>
            <w:shd w:val="clear" w:color="auto" w:fill="auto"/>
            <w:tcMar>
              <w:top w:w="100" w:type="dxa"/>
              <w:left w:w="100" w:type="dxa"/>
              <w:bottom w:w="100" w:type="dxa"/>
              <w:right w:w="100" w:type="dxa"/>
            </w:tcMar>
          </w:tcPr>
          <w:p w14:paraId="3AC001AA" w14:textId="7A90A41B" w:rsidR="00610614" w:rsidRPr="003B7C78" w:rsidRDefault="0086449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Vendredi 15 mars 2024</w:t>
            </w:r>
          </w:p>
        </w:tc>
      </w:tr>
      <w:tr w:rsidR="004C1B40" w:rsidRPr="003B7C78" w14:paraId="13A5B48D" w14:textId="77777777" w:rsidTr="00864497">
        <w:tc>
          <w:tcPr>
            <w:tcW w:w="567" w:type="dxa"/>
            <w:shd w:val="clear" w:color="auto" w:fill="auto"/>
            <w:tcMar>
              <w:top w:w="100" w:type="dxa"/>
              <w:left w:w="100" w:type="dxa"/>
              <w:bottom w:w="100" w:type="dxa"/>
              <w:right w:w="100" w:type="dxa"/>
            </w:tcMar>
          </w:tcPr>
          <w:p w14:paraId="3A000888" w14:textId="69E866AB" w:rsidR="004C1B40" w:rsidRDefault="00C21443" w:rsidP="002076BA">
            <w:pPr>
              <w:widowControl w:val="0"/>
              <w:pBdr>
                <w:top w:val="nil"/>
                <w:left w:val="nil"/>
                <w:bottom w:val="nil"/>
                <w:right w:val="nil"/>
                <w:between w:val="nil"/>
              </w:pBdr>
              <w:spacing w:after="0" w:line="360" w:lineRule="auto"/>
              <w:jc w:val="both"/>
              <w:rPr>
                <w:rFonts w:cstheme="minorHAnsi"/>
                <w:b/>
                <w:bCs/>
                <w:sz w:val="24"/>
                <w:szCs w:val="24"/>
              </w:rPr>
            </w:pPr>
            <w:r>
              <w:rPr>
                <w:rFonts w:cstheme="minorHAnsi"/>
                <w:b/>
                <w:bCs/>
                <w:sz w:val="24"/>
                <w:szCs w:val="24"/>
              </w:rPr>
              <w:t>10</w:t>
            </w:r>
          </w:p>
        </w:tc>
        <w:tc>
          <w:tcPr>
            <w:tcW w:w="2694" w:type="dxa"/>
            <w:shd w:val="clear" w:color="auto" w:fill="auto"/>
            <w:tcMar>
              <w:top w:w="100" w:type="dxa"/>
              <w:left w:w="100" w:type="dxa"/>
              <w:bottom w:w="100" w:type="dxa"/>
              <w:right w:w="100" w:type="dxa"/>
            </w:tcMar>
          </w:tcPr>
          <w:p w14:paraId="2E542CEA" w14:textId="2AE7A9DC" w:rsidR="004C1B40" w:rsidRDefault="004C1B40" w:rsidP="00610614">
            <w:pPr>
              <w:widowControl w:val="0"/>
              <w:pBdr>
                <w:top w:val="nil"/>
                <w:left w:val="nil"/>
                <w:bottom w:val="nil"/>
                <w:right w:val="nil"/>
                <w:between w:val="nil"/>
              </w:pBdr>
              <w:spacing w:after="0" w:line="360" w:lineRule="auto"/>
              <w:rPr>
                <w:rFonts w:cstheme="minorHAnsi"/>
                <w:sz w:val="24"/>
                <w:szCs w:val="24"/>
              </w:rPr>
            </w:pPr>
            <w:bookmarkStart w:id="3" w:name="_Hlk154776761"/>
            <w:r>
              <w:rPr>
                <w:rFonts w:cstheme="minorHAnsi"/>
                <w:sz w:val="24"/>
                <w:szCs w:val="24"/>
              </w:rPr>
              <w:t>Le rôle des hommes dans la prévention</w:t>
            </w:r>
            <w:bookmarkEnd w:id="3"/>
          </w:p>
        </w:tc>
        <w:tc>
          <w:tcPr>
            <w:tcW w:w="1418" w:type="dxa"/>
            <w:shd w:val="clear" w:color="auto" w:fill="auto"/>
            <w:tcMar>
              <w:top w:w="100" w:type="dxa"/>
              <w:left w:w="100" w:type="dxa"/>
              <w:bottom w:w="100" w:type="dxa"/>
              <w:right w:w="100" w:type="dxa"/>
            </w:tcMar>
          </w:tcPr>
          <w:p w14:paraId="6E4BC8DF" w14:textId="5BB6F8B6" w:rsidR="004C1B40" w:rsidRPr="003B7C78" w:rsidRDefault="00C21443"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Bineta</w:t>
            </w:r>
          </w:p>
        </w:tc>
        <w:tc>
          <w:tcPr>
            <w:tcW w:w="3827" w:type="dxa"/>
            <w:shd w:val="clear" w:color="auto" w:fill="auto"/>
            <w:tcMar>
              <w:top w:w="100" w:type="dxa"/>
              <w:left w:w="100" w:type="dxa"/>
              <w:bottom w:w="100" w:type="dxa"/>
              <w:right w:w="100" w:type="dxa"/>
            </w:tcMar>
          </w:tcPr>
          <w:p w14:paraId="6C66183B" w14:textId="77777777" w:rsidR="004C1B40" w:rsidRDefault="004C1B40" w:rsidP="002076BA">
            <w:pPr>
              <w:widowControl w:val="0"/>
              <w:pBdr>
                <w:top w:val="nil"/>
                <w:left w:val="nil"/>
                <w:bottom w:val="nil"/>
                <w:right w:val="nil"/>
                <w:between w:val="nil"/>
              </w:pBdr>
              <w:spacing w:after="0" w:line="360" w:lineRule="auto"/>
              <w:jc w:val="both"/>
              <w:rPr>
                <w:rFonts w:cstheme="minorHAnsi"/>
                <w:sz w:val="24"/>
                <w:szCs w:val="24"/>
              </w:rPr>
            </w:pPr>
          </w:p>
        </w:tc>
        <w:tc>
          <w:tcPr>
            <w:tcW w:w="2552" w:type="dxa"/>
            <w:shd w:val="clear" w:color="auto" w:fill="auto"/>
            <w:tcMar>
              <w:top w:w="100" w:type="dxa"/>
              <w:left w:w="100" w:type="dxa"/>
              <w:bottom w:w="100" w:type="dxa"/>
              <w:right w:w="100" w:type="dxa"/>
            </w:tcMar>
          </w:tcPr>
          <w:p w14:paraId="23BC8E24" w14:textId="445EE6F0" w:rsidR="004C1B40" w:rsidRPr="003B7C78" w:rsidRDefault="00864497" w:rsidP="002076BA">
            <w:pPr>
              <w:widowControl w:val="0"/>
              <w:pBdr>
                <w:top w:val="nil"/>
                <w:left w:val="nil"/>
                <w:bottom w:val="nil"/>
                <w:right w:val="nil"/>
                <w:between w:val="nil"/>
              </w:pBdr>
              <w:spacing w:after="0" w:line="360" w:lineRule="auto"/>
              <w:jc w:val="both"/>
              <w:rPr>
                <w:rFonts w:cstheme="minorHAnsi"/>
                <w:sz w:val="24"/>
                <w:szCs w:val="24"/>
              </w:rPr>
            </w:pPr>
            <w:r>
              <w:rPr>
                <w:rFonts w:cstheme="minorHAnsi"/>
                <w:sz w:val="24"/>
                <w:szCs w:val="24"/>
              </w:rPr>
              <w:t>Mardi 19 mars 2024</w:t>
            </w:r>
          </w:p>
        </w:tc>
      </w:tr>
    </w:tbl>
    <w:p w14:paraId="6C97F96E" w14:textId="77777777" w:rsidR="00391834" w:rsidRPr="00391834" w:rsidRDefault="00391834" w:rsidP="00391834">
      <w:pPr>
        <w:spacing w:line="360" w:lineRule="auto"/>
        <w:jc w:val="both"/>
        <w:rPr>
          <w:rFonts w:cstheme="minorHAnsi"/>
          <w:sz w:val="24"/>
        </w:rPr>
      </w:pPr>
    </w:p>
    <w:p w14:paraId="170D79E1" w14:textId="1D48EEB1" w:rsidR="00391834" w:rsidRPr="003B7C78" w:rsidRDefault="00391834" w:rsidP="00391834">
      <w:pPr>
        <w:spacing w:line="360" w:lineRule="auto"/>
        <w:jc w:val="both"/>
        <w:rPr>
          <w:rFonts w:cstheme="minorHAnsi"/>
          <w:sz w:val="24"/>
        </w:rPr>
      </w:pPr>
      <w:r w:rsidRPr="00391834">
        <w:rPr>
          <w:rFonts w:cstheme="minorHAnsi"/>
          <w:sz w:val="24"/>
        </w:rPr>
        <w:t>N'oubliez pas de confirmer la disponibilité des invités et de tenir compte des jours fériés ou des événements spéciaux. Bonne continuation avec vos enregistrements !</w:t>
      </w:r>
    </w:p>
    <w:p w14:paraId="49DC6F51" w14:textId="77777777" w:rsidR="00733971" w:rsidRPr="00B547F0" w:rsidRDefault="00733971" w:rsidP="002076BA">
      <w:pPr>
        <w:spacing w:line="360" w:lineRule="auto"/>
        <w:jc w:val="both"/>
        <w:rPr>
          <w:rFonts w:cstheme="minorHAnsi"/>
          <w:b/>
          <w:sz w:val="28"/>
        </w:rPr>
      </w:pPr>
      <w:r w:rsidRPr="00B547F0">
        <w:rPr>
          <w:rFonts w:cstheme="minorHAnsi"/>
          <w:b/>
          <w:sz w:val="28"/>
        </w:rPr>
        <w:t>Suivi et mesure du succès</w:t>
      </w:r>
    </w:p>
    <w:p w14:paraId="28A74A59" w14:textId="53848CC4" w:rsidR="00733971" w:rsidRPr="00744225" w:rsidRDefault="005861F0" w:rsidP="002076BA">
      <w:pPr>
        <w:spacing w:line="360" w:lineRule="auto"/>
        <w:jc w:val="both"/>
        <w:rPr>
          <w:rFonts w:cstheme="minorHAnsi"/>
          <w:sz w:val="24"/>
        </w:rPr>
      </w:pPr>
      <w:r w:rsidRPr="003B7C78">
        <w:rPr>
          <w:rFonts w:cstheme="minorHAnsi"/>
          <w:sz w:val="24"/>
          <w:szCs w:val="24"/>
        </w:rPr>
        <w:t xml:space="preserve">Un mécanisme d'évaluation sera mis en place pour mesurer l'impact des émissions sur la prise de conscience, par les populations, de l’ampleur des VBG au Sénégal et de la nécessité de lutter efficacement contre ce fléau, à travers les dispositifs de prise en charge existants ou à inventer. Des indicateurs de suivi seront utilisés pour évaluer la portée des émissions, le niveau d'implication des auditeurs et l'amélioration de la compréhension des enjeux et des </w:t>
      </w:r>
      <w:r w:rsidRPr="00744225">
        <w:rPr>
          <w:rFonts w:cstheme="minorHAnsi"/>
          <w:sz w:val="24"/>
          <w:szCs w:val="24"/>
        </w:rPr>
        <w:t>défis liés à la prise en charge holistique des victimes/survivantes de VBG.</w:t>
      </w:r>
    </w:p>
    <w:p w14:paraId="34DBFC98" w14:textId="77777777" w:rsidR="00733971" w:rsidRPr="00744225" w:rsidRDefault="00733971" w:rsidP="002076BA">
      <w:pPr>
        <w:spacing w:line="360" w:lineRule="auto"/>
        <w:jc w:val="both"/>
        <w:rPr>
          <w:rFonts w:cstheme="minorHAnsi"/>
          <w:b/>
          <w:sz w:val="28"/>
        </w:rPr>
      </w:pPr>
      <w:r w:rsidRPr="00744225">
        <w:rPr>
          <w:rFonts w:cstheme="minorHAnsi"/>
          <w:b/>
          <w:sz w:val="28"/>
        </w:rPr>
        <w:t>Budget</w:t>
      </w:r>
    </w:p>
    <w:p w14:paraId="767618E6" w14:textId="77777777" w:rsidR="003B7C78" w:rsidRPr="00744225" w:rsidRDefault="00744225" w:rsidP="002076BA">
      <w:pPr>
        <w:spacing w:line="360" w:lineRule="auto"/>
        <w:jc w:val="both"/>
        <w:rPr>
          <w:rFonts w:cstheme="minorHAnsi"/>
          <w:sz w:val="24"/>
        </w:rPr>
      </w:pPr>
      <w:r w:rsidRPr="00744225">
        <w:rPr>
          <w:rFonts w:cstheme="minorHAnsi"/>
          <w:sz w:val="24"/>
          <w:szCs w:val="24"/>
        </w:rPr>
        <w:t>Un budget prévisionnel sera établi en fonction des besoins techniques, logistiques et en ressources humaines du projet.</w:t>
      </w:r>
    </w:p>
    <w:sectPr w:rsidR="003B7C78" w:rsidRPr="0074422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33DC" w14:textId="77777777" w:rsidR="00AA77F7" w:rsidRDefault="00AA77F7" w:rsidP="009846F3">
      <w:pPr>
        <w:spacing w:after="0" w:line="240" w:lineRule="auto"/>
      </w:pPr>
      <w:r>
        <w:separator/>
      </w:r>
    </w:p>
  </w:endnote>
  <w:endnote w:type="continuationSeparator" w:id="0">
    <w:p w14:paraId="135E4B3D" w14:textId="77777777" w:rsidR="00AA77F7" w:rsidRDefault="00AA77F7" w:rsidP="0098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Bahnschrift Light"/>
    <w:charset w:val="00"/>
    <w:family w:val="auto"/>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952147"/>
      <w:docPartObj>
        <w:docPartGallery w:val="Page Numbers (Bottom of Page)"/>
        <w:docPartUnique/>
      </w:docPartObj>
    </w:sdtPr>
    <w:sdtEndPr/>
    <w:sdtContent>
      <w:p w14:paraId="662AAE71" w14:textId="77777777" w:rsidR="009846F3" w:rsidRDefault="009846F3">
        <w:pPr>
          <w:pStyle w:val="Pieddepage"/>
          <w:jc w:val="right"/>
        </w:pPr>
        <w:r>
          <w:fldChar w:fldCharType="begin"/>
        </w:r>
        <w:r>
          <w:instrText>PAGE   \* MERGEFORMAT</w:instrText>
        </w:r>
        <w:r>
          <w:fldChar w:fldCharType="separate"/>
        </w:r>
        <w:r w:rsidR="003E3B07">
          <w:rPr>
            <w:noProof/>
          </w:rPr>
          <w:t>6</w:t>
        </w:r>
        <w:r>
          <w:fldChar w:fldCharType="end"/>
        </w:r>
      </w:p>
    </w:sdtContent>
  </w:sdt>
  <w:p w14:paraId="0E7310E0" w14:textId="77777777" w:rsidR="009846F3" w:rsidRDefault="009846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4E8F" w14:textId="77777777" w:rsidR="00AA77F7" w:rsidRDefault="00AA77F7" w:rsidP="009846F3">
      <w:pPr>
        <w:spacing w:after="0" w:line="240" w:lineRule="auto"/>
      </w:pPr>
      <w:r>
        <w:separator/>
      </w:r>
    </w:p>
  </w:footnote>
  <w:footnote w:type="continuationSeparator" w:id="0">
    <w:p w14:paraId="0D0D6560" w14:textId="77777777" w:rsidR="00AA77F7" w:rsidRDefault="00AA77F7" w:rsidP="009846F3">
      <w:pPr>
        <w:spacing w:after="0" w:line="240" w:lineRule="auto"/>
      </w:pPr>
      <w:r>
        <w:continuationSeparator/>
      </w:r>
    </w:p>
  </w:footnote>
  <w:footnote w:id="1">
    <w:p w14:paraId="530586CB" w14:textId="77777777" w:rsidR="005A60CD" w:rsidRPr="00723699" w:rsidRDefault="005A60CD" w:rsidP="005A60CD">
      <w:pPr>
        <w:pStyle w:val="Notedebasdepage"/>
        <w:jc w:val="both"/>
        <w:rPr>
          <w:rFonts w:asciiTheme="minorHAnsi" w:hAnsiTheme="minorHAnsi" w:cstheme="minorHAnsi"/>
          <w:lang w:val="fr-FR"/>
        </w:rPr>
      </w:pPr>
      <w:r w:rsidRPr="00723699">
        <w:rPr>
          <w:rStyle w:val="Appelnotedebasdep"/>
          <w:rFonts w:asciiTheme="minorHAnsi" w:hAnsiTheme="minorHAnsi" w:cstheme="minorHAnsi"/>
        </w:rPr>
        <w:footnoteRef/>
      </w:r>
      <w:r w:rsidRPr="00723699">
        <w:rPr>
          <w:rFonts w:asciiTheme="minorHAnsi" w:hAnsiTheme="minorHAnsi" w:cstheme="minorHAnsi"/>
        </w:rPr>
        <w:t xml:space="preserve"> Définition adoptée par le GESTES et l’AJS dans leur rapport intitulé : </w:t>
      </w:r>
      <w:r w:rsidRPr="00723699">
        <w:rPr>
          <w:rFonts w:asciiTheme="minorHAnsi" w:hAnsiTheme="minorHAnsi" w:cstheme="minorHAnsi"/>
          <w:i/>
        </w:rPr>
        <w:t>Situation des violences basées sur le genre (VBG) dans le contexte de la Covid19 au Sénégal</w:t>
      </w:r>
      <w:r w:rsidRPr="00723699">
        <w:rPr>
          <w:rFonts w:asciiTheme="minorHAnsi" w:hAnsiTheme="minorHAnsi" w:cstheme="minorHAnsi"/>
        </w:rPr>
        <w:t>, Septembre 2020.</w:t>
      </w:r>
    </w:p>
  </w:footnote>
  <w:footnote w:id="2">
    <w:p w14:paraId="1610EB45" w14:textId="77777777" w:rsidR="005A60CD" w:rsidRPr="00723699" w:rsidRDefault="005A60CD" w:rsidP="005A60CD">
      <w:pPr>
        <w:pStyle w:val="Notedebasdepage"/>
        <w:jc w:val="both"/>
        <w:rPr>
          <w:rFonts w:asciiTheme="minorHAnsi" w:hAnsiTheme="minorHAnsi" w:cstheme="minorHAnsi"/>
          <w:lang w:val="en-US"/>
        </w:rPr>
      </w:pPr>
      <w:r w:rsidRPr="00723699">
        <w:rPr>
          <w:rStyle w:val="Appelnotedebasdep"/>
          <w:rFonts w:asciiTheme="minorHAnsi" w:hAnsiTheme="minorHAnsi" w:cstheme="minorHAnsi"/>
        </w:rPr>
        <w:footnoteRef/>
      </w:r>
      <w:r w:rsidRPr="00723699">
        <w:rPr>
          <w:rFonts w:asciiTheme="minorHAnsi" w:hAnsiTheme="minorHAnsi" w:cstheme="minorHAnsi"/>
          <w:lang w:val="en-US"/>
        </w:rPr>
        <w:t xml:space="preserve"> Global Protection </w:t>
      </w:r>
      <w:proofErr w:type="gramStart"/>
      <w:r w:rsidRPr="00723699">
        <w:rPr>
          <w:rFonts w:asciiTheme="minorHAnsi" w:hAnsiTheme="minorHAnsi" w:cstheme="minorHAnsi"/>
          <w:lang w:val="en-US"/>
        </w:rPr>
        <w:t>Cluster :</w:t>
      </w:r>
      <w:proofErr w:type="gramEnd"/>
      <w:r w:rsidRPr="00723699">
        <w:rPr>
          <w:rFonts w:asciiTheme="minorHAnsi" w:hAnsiTheme="minorHAnsi" w:cstheme="minorHAnsi"/>
          <w:lang w:val="en-US"/>
        </w:rPr>
        <w:t xml:space="preserve"> « Guidelines  for Integrating Gender Based-Violence Interventions in Humanitarian  Action », 2021, p. 7. </w:t>
      </w:r>
    </w:p>
  </w:footnote>
  <w:footnote w:id="3">
    <w:p w14:paraId="221E8185" w14:textId="77777777" w:rsidR="005A60CD" w:rsidRPr="00723699" w:rsidRDefault="005A60CD" w:rsidP="005A60CD">
      <w:pPr>
        <w:pStyle w:val="Notedebasdepage"/>
        <w:jc w:val="both"/>
        <w:rPr>
          <w:rFonts w:asciiTheme="minorHAnsi" w:hAnsiTheme="minorHAnsi" w:cstheme="minorHAnsi"/>
        </w:rPr>
      </w:pPr>
      <w:r w:rsidRPr="00723699">
        <w:rPr>
          <w:rStyle w:val="Appelnotedebasdep"/>
          <w:rFonts w:asciiTheme="minorHAnsi" w:hAnsiTheme="minorHAnsi" w:cstheme="minorHAnsi"/>
        </w:rPr>
        <w:footnoteRef/>
      </w:r>
      <w:r w:rsidRPr="00723699">
        <w:rPr>
          <w:rFonts w:asciiTheme="minorHAnsi" w:hAnsiTheme="minorHAnsi" w:cstheme="minorHAnsi"/>
        </w:rPr>
        <w:t xml:space="preserve"> Trust Africa : « </w:t>
      </w:r>
      <w:proofErr w:type="spellStart"/>
      <w:r w:rsidRPr="00723699">
        <w:rPr>
          <w:rFonts w:asciiTheme="minorHAnsi" w:hAnsiTheme="minorHAnsi" w:cstheme="minorHAnsi"/>
        </w:rPr>
        <w:t>Etude</w:t>
      </w:r>
      <w:proofErr w:type="spellEnd"/>
      <w:r w:rsidRPr="00723699">
        <w:rPr>
          <w:rFonts w:asciiTheme="minorHAnsi" w:hAnsiTheme="minorHAnsi" w:cstheme="minorHAnsi"/>
        </w:rPr>
        <w:t xml:space="preserve"> exploratoire sur la prévention et l’élimination des violences basées sur le genre au Sénégal : régions de Kolda, Kédougou, et Tambacounda » p. 7. </w:t>
      </w:r>
      <w:hyperlink r:id="rId1" w:history="1">
        <w:r w:rsidRPr="00723699">
          <w:rPr>
            <w:rStyle w:val="Lienhypertexte"/>
            <w:rFonts w:asciiTheme="minorHAnsi" w:hAnsiTheme="minorHAnsi" w:cstheme="minorHAnsi"/>
          </w:rPr>
          <w:t>https://drive.google.com/file/d/1ykqQv5pbxDehHa3okOPK_aT18K4CuaTt/view?usp=sharing</w:t>
        </w:r>
      </w:hyperlink>
      <w:r w:rsidRPr="00723699">
        <w:rPr>
          <w:rFonts w:asciiTheme="minorHAnsi" w:hAnsiTheme="minorHAnsi" w:cstheme="minorHAnsi"/>
        </w:rPr>
        <w:t>. Consulté le 6 septembre 2021.</w:t>
      </w:r>
    </w:p>
  </w:footnote>
  <w:footnote w:id="4">
    <w:p w14:paraId="075BA1CA" w14:textId="77777777" w:rsidR="005A60CD" w:rsidRPr="00723699" w:rsidRDefault="005A60CD" w:rsidP="005A60CD">
      <w:pPr>
        <w:pStyle w:val="Notedebasdepage"/>
        <w:jc w:val="both"/>
        <w:rPr>
          <w:rFonts w:asciiTheme="minorHAnsi" w:hAnsiTheme="minorHAnsi" w:cstheme="minorHAnsi"/>
          <w:lang w:val="fr-FR"/>
        </w:rPr>
      </w:pPr>
      <w:r w:rsidRPr="00723699">
        <w:rPr>
          <w:rStyle w:val="Appelnotedebasdep"/>
          <w:rFonts w:asciiTheme="minorHAnsi" w:hAnsiTheme="minorHAnsi" w:cstheme="minorHAnsi"/>
        </w:rPr>
        <w:footnoteRef/>
      </w:r>
      <w:r w:rsidRPr="00723699">
        <w:rPr>
          <w:rFonts w:asciiTheme="minorHAnsi" w:hAnsiTheme="minorHAnsi" w:cstheme="minorHAnsi"/>
        </w:rPr>
        <w:t xml:space="preserve"> </w:t>
      </w:r>
      <w:r w:rsidRPr="00723699">
        <w:rPr>
          <w:rFonts w:asciiTheme="minorHAnsi" w:hAnsiTheme="minorHAnsi" w:cstheme="minorHAnsi"/>
          <w:lang w:val="fr-FR"/>
        </w:rPr>
        <w:t xml:space="preserve">Cf. Revue documentaire </w:t>
      </w:r>
      <w:r w:rsidR="00931B01" w:rsidRPr="00723699">
        <w:rPr>
          <w:rFonts w:asciiTheme="minorHAnsi" w:hAnsiTheme="minorHAnsi" w:cstheme="minorHAnsi"/>
          <w:lang w:val="fr-FR"/>
        </w:rPr>
        <w:t xml:space="preserve">du </w:t>
      </w:r>
      <w:r w:rsidRPr="00723699">
        <w:rPr>
          <w:rFonts w:asciiTheme="minorHAnsi" w:hAnsiTheme="minorHAnsi" w:cstheme="minorHAnsi"/>
          <w:lang w:val="fr-FR"/>
        </w:rPr>
        <w:t>projet HIRA.</w:t>
      </w:r>
    </w:p>
  </w:footnote>
  <w:footnote w:id="5">
    <w:p w14:paraId="615A6705" w14:textId="77777777" w:rsidR="005A60CD" w:rsidRPr="00723699" w:rsidRDefault="005A60CD" w:rsidP="005A60CD">
      <w:pPr>
        <w:pStyle w:val="Notedebasdepage"/>
        <w:jc w:val="both"/>
        <w:rPr>
          <w:rFonts w:asciiTheme="minorHAnsi" w:hAnsiTheme="minorHAnsi" w:cstheme="minorHAnsi"/>
        </w:rPr>
      </w:pPr>
      <w:r w:rsidRPr="00723699">
        <w:rPr>
          <w:rStyle w:val="Appelnotedebasdep"/>
          <w:rFonts w:asciiTheme="minorHAnsi" w:hAnsiTheme="minorHAnsi" w:cstheme="minorHAnsi"/>
        </w:rPr>
        <w:footnoteRef/>
      </w:r>
      <w:r w:rsidRPr="00723699">
        <w:rPr>
          <w:rFonts w:asciiTheme="minorHAnsi" w:hAnsiTheme="minorHAnsi" w:cstheme="minorHAnsi"/>
        </w:rPr>
        <w:t xml:space="preserve"> </w:t>
      </w:r>
      <w:proofErr w:type="spellStart"/>
      <w:r w:rsidRPr="00723699">
        <w:rPr>
          <w:rFonts w:asciiTheme="minorHAnsi" w:hAnsiTheme="minorHAnsi" w:cstheme="minorHAnsi"/>
        </w:rPr>
        <w:t>Selly</w:t>
      </w:r>
      <w:proofErr w:type="spellEnd"/>
      <w:r w:rsidRPr="00723699">
        <w:rPr>
          <w:rFonts w:asciiTheme="minorHAnsi" w:hAnsiTheme="minorHAnsi" w:cstheme="minorHAnsi"/>
        </w:rPr>
        <w:t xml:space="preserve"> Ba, « Violences basées sur le genre au Sénégal : l’arbre qui cache une dangereuse forêt », 2019.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7869"/>
    <w:multiLevelType w:val="hybridMultilevel"/>
    <w:tmpl w:val="25548840"/>
    <w:lvl w:ilvl="0" w:tplc="E4C2A256">
      <w:numFmt w:val="bullet"/>
      <w:lvlText w:val="-"/>
      <w:lvlJc w:val="left"/>
      <w:pPr>
        <w:ind w:left="720" w:hanging="360"/>
      </w:pPr>
      <w:rPr>
        <w:rFonts w:ascii="Noto Sans" w:eastAsiaTheme="minorHAnsi" w:hAnsi="Noto Sans" w:cs="No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E4ECC"/>
    <w:multiLevelType w:val="hybridMultilevel"/>
    <w:tmpl w:val="53C2926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A027527"/>
    <w:multiLevelType w:val="hybridMultilevel"/>
    <w:tmpl w:val="3C3C1B04"/>
    <w:lvl w:ilvl="0" w:tplc="8FB0F0E6">
      <w:start w:val="3"/>
      <w:numFmt w:val="bullet"/>
      <w:lvlText w:val="-"/>
      <w:lvlJc w:val="left"/>
      <w:pPr>
        <w:ind w:left="720" w:hanging="360"/>
      </w:pPr>
      <w:rPr>
        <w:rFonts w:ascii="Calibri Light" w:eastAsiaTheme="minorHAnsi"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7AB0936"/>
    <w:multiLevelType w:val="hybridMultilevel"/>
    <w:tmpl w:val="CD7CB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472690"/>
    <w:multiLevelType w:val="hybridMultilevel"/>
    <w:tmpl w:val="00D0A6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A0"/>
    <w:rsid w:val="0005222D"/>
    <w:rsid w:val="00097E89"/>
    <w:rsid w:val="001450CA"/>
    <w:rsid w:val="001A5827"/>
    <w:rsid w:val="002076BA"/>
    <w:rsid w:val="00211F14"/>
    <w:rsid w:val="003414A0"/>
    <w:rsid w:val="00391834"/>
    <w:rsid w:val="00395262"/>
    <w:rsid w:val="003B7C78"/>
    <w:rsid w:val="003C7FBE"/>
    <w:rsid w:val="003E3B07"/>
    <w:rsid w:val="00471537"/>
    <w:rsid w:val="004A4156"/>
    <w:rsid w:val="004C1B40"/>
    <w:rsid w:val="00515848"/>
    <w:rsid w:val="005777F6"/>
    <w:rsid w:val="00582A6B"/>
    <w:rsid w:val="005861F0"/>
    <w:rsid w:val="005A60CD"/>
    <w:rsid w:val="00610614"/>
    <w:rsid w:val="00636A8E"/>
    <w:rsid w:val="006C5807"/>
    <w:rsid w:val="006F29A4"/>
    <w:rsid w:val="00723699"/>
    <w:rsid w:val="00731050"/>
    <w:rsid w:val="00733971"/>
    <w:rsid w:val="00744225"/>
    <w:rsid w:val="0079094A"/>
    <w:rsid w:val="007C164F"/>
    <w:rsid w:val="00805E59"/>
    <w:rsid w:val="00841112"/>
    <w:rsid w:val="00843F68"/>
    <w:rsid w:val="00864497"/>
    <w:rsid w:val="0087130E"/>
    <w:rsid w:val="008C427C"/>
    <w:rsid w:val="008D00B2"/>
    <w:rsid w:val="008F13D4"/>
    <w:rsid w:val="00931B01"/>
    <w:rsid w:val="00963CF4"/>
    <w:rsid w:val="009846F3"/>
    <w:rsid w:val="009F34D8"/>
    <w:rsid w:val="00A95FD9"/>
    <w:rsid w:val="00AA77F7"/>
    <w:rsid w:val="00AB7F77"/>
    <w:rsid w:val="00AC23B8"/>
    <w:rsid w:val="00B10D40"/>
    <w:rsid w:val="00B547F0"/>
    <w:rsid w:val="00B61B4C"/>
    <w:rsid w:val="00C21443"/>
    <w:rsid w:val="00C225F9"/>
    <w:rsid w:val="00C51D55"/>
    <w:rsid w:val="00D12A68"/>
    <w:rsid w:val="00D45C16"/>
    <w:rsid w:val="00DB23CC"/>
    <w:rsid w:val="00E122EA"/>
    <w:rsid w:val="00E46A1E"/>
    <w:rsid w:val="00E46BAC"/>
    <w:rsid w:val="00EC4CED"/>
    <w:rsid w:val="00F01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60C0"/>
  <w15:chartTrackingRefBased/>
  <w15:docId w15:val="{0F3B0945-7AC3-444B-85A6-0DA509C2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E89"/>
    <w:pPr>
      <w:ind w:left="720"/>
      <w:contextualSpacing/>
    </w:pPr>
  </w:style>
  <w:style w:type="paragraph" w:styleId="En-tte">
    <w:name w:val="header"/>
    <w:basedOn w:val="Normal"/>
    <w:link w:val="En-tteCar"/>
    <w:uiPriority w:val="99"/>
    <w:unhideWhenUsed/>
    <w:rsid w:val="009846F3"/>
    <w:pPr>
      <w:tabs>
        <w:tab w:val="center" w:pos="4536"/>
        <w:tab w:val="right" w:pos="9072"/>
      </w:tabs>
      <w:spacing w:after="0" w:line="240" w:lineRule="auto"/>
    </w:pPr>
  </w:style>
  <w:style w:type="character" w:customStyle="1" w:styleId="En-tteCar">
    <w:name w:val="En-tête Car"/>
    <w:basedOn w:val="Policepardfaut"/>
    <w:link w:val="En-tte"/>
    <w:uiPriority w:val="99"/>
    <w:rsid w:val="009846F3"/>
  </w:style>
  <w:style w:type="paragraph" w:styleId="Pieddepage">
    <w:name w:val="footer"/>
    <w:basedOn w:val="Normal"/>
    <w:link w:val="PieddepageCar"/>
    <w:uiPriority w:val="99"/>
    <w:unhideWhenUsed/>
    <w:rsid w:val="00984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6F3"/>
  </w:style>
  <w:style w:type="character" w:styleId="Appelnotedebasdep">
    <w:name w:val="footnote reference"/>
    <w:basedOn w:val="Policepardfaut"/>
    <w:uiPriority w:val="99"/>
    <w:unhideWhenUsed/>
    <w:rsid w:val="005A60CD"/>
    <w:rPr>
      <w:vertAlign w:val="superscript"/>
    </w:rPr>
  </w:style>
  <w:style w:type="paragraph" w:styleId="Notedebasdepage">
    <w:name w:val="footnote text"/>
    <w:basedOn w:val="Normal"/>
    <w:link w:val="NotedebasdepageCar"/>
    <w:uiPriority w:val="99"/>
    <w:unhideWhenUsed/>
    <w:rsid w:val="005A60CD"/>
    <w:pPr>
      <w:spacing w:after="0" w:line="240" w:lineRule="auto"/>
    </w:pPr>
    <w:rPr>
      <w:rFonts w:ascii="Arial" w:eastAsia="Arial" w:hAnsi="Arial" w:cs="Arial"/>
      <w:sz w:val="20"/>
      <w:szCs w:val="20"/>
      <w:lang w:val="fr-CA" w:eastAsia="fr-FR"/>
    </w:rPr>
  </w:style>
  <w:style w:type="character" w:customStyle="1" w:styleId="NotedebasdepageCar">
    <w:name w:val="Note de bas de page Car"/>
    <w:basedOn w:val="Policepardfaut"/>
    <w:link w:val="Notedebasdepage"/>
    <w:uiPriority w:val="99"/>
    <w:rsid w:val="005A60CD"/>
    <w:rPr>
      <w:rFonts w:ascii="Arial" w:eastAsia="Arial" w:hAnsi="Arial" w:cs="Arial"/>
      <w:sz w:val="20"/>
      <w:szCs w:val="20"/>
      <w:lang w:val="fr-CA" w:eastAsia="fr-FR"/>
    </w:rPr>
  </w:style>
  <w:style w:type="character" w:styleId="Lienhypertexte">
    <w:name w:val="Hyperlink"/>
    <w:basedOn w:val="Policepardfaut"/>
    <w:uiPriority w:val="99"/>
    <w:unhideWhenUsed/>
    <w:rsid w:val="005A6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ykqQv5pbxDehHa3okOPK_aT18K4CuaTt/view?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2183</Words>
  <Characters>12008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2</cp:revision>
  <dcterms:created xsi:type="dcterms:W3CDTF">2024-01-09T10:01:00Z</dcterms:created>
  <dcterms:modified xsi:type="dcterms:W3CDTF">2024-01-09T10:01:00Z</dcterms:modified>
</cp:coreProperties>
</file>