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</w:p>
    <w:p>
      <w:pPr>
        <w:pStyle w:val="Author"/>
      </w:pPr>
      <w:r>
        <w:t xml:space="preserve">Аджабханян</w:t>
      </w:r>
      <w:r>
        <w:t xml:space="preserve"> </w:t>
      </w:r>
      <w:r>
        <w:t xml:space="preserve">Овик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— изучить структуру файловой системы Linux и освоить базовые команды для создания, копирования, перемещения файлов и каталогов, изменения прав доступа, а также научиться анализировать состояние дисковой подсистемы.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и просмотр файлов.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Копирование и перемещение файлов и каталогов.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Изменение прав доступа.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Работа с системными каталогами.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Анализ файловой системы:</w:t>
      </w:r>
      <w:r>
        <w:t xml:space="preserve"> </w:t>
      </w:r>
      <w:r>
        <w:rPr>
          <w:rStyle w:val="VerbatimChar"/>
        </w:rPr>
        <w:t xml:space="preserve">df</w:t>
      </w:r>
      <w:r>
        <w:t xml:space="preserve">,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fstab</w:t>
      </w:r>
      <w:r>
        <w:t xml:space="preserve">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Linux используется иерархическая файловая система.</w:t>
      </w:r>
      <w:r>
        <w:br/>
      </w:r>
      <w:r>
        <w:t xml:space="preserve">Основные команды для работы с файлами: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touch</w:t>
      </w:r>
      <w:r>
        <w:t xml:space="preserve"> </w:t>
      </w:r>
      <w:r>
        <w:t xml:space="preserve">— создание файла;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cat</w:t>
      </w:r>
      <w:r>
        <w:t xml:space="preserve">,</w:t>
      </w:r>
      <w:r>
        <w:t xml:space="preserve"> </w:t>
      </w:r>
      <w:r>
        <w:rPr>
          <w:rStyle w:val="VerbatimChar"/>
        </w:rPr>
        <w:t xml:space="preserve">less</w:t>
      </w:r>
      <w:r>
        <w:t xml:space="preserve">,</w:t>
      </w:r>
      <w:r>
        <w:t xml:space="preserve"> </w:t>
      </w:r>
      <w:r>
        <w:rPr>
          <w:rStyle w:val="VerbatimChar"/>
        </w:rPr>
        <w:t xml:space="preserve">tail</w:t>
      </w:r>
      <w:r>
        <w:t xml:space="preserve">,</w:t>
      </w:r>
      <w:r>
        <w:t xml:space="preserve"> </w:t>
      </w:r>
      <w:r>
        <w:rPr>
          <w:rStyle w:val="VerbatimChar"/>
        </w:rPr>
        <w:t xml:space="preserve">head</w:t>
      </w:r>
      <w:r>
        <w:t xml:space="preserve"> </w:t>
      </w:r>
      <w:r>
        <w:t xml:space="preserve">— просмотр содержимого файлов;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cp</w:t>
      </w:r>
      <w:r>
        <w:t xml:space="preserve"> </w:t>
      </w:r>
      <w:r>
        <w:t xml:space="preserve">— копирование файлов и каталогов;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mv</w:t>
      </w:r>
      <w:r>
        <w:t xml:space="preserve"> </w:t>
      </w:r>
      <w:r>
        <w:t xml:space="preserve">— перемещение и переименование;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chmod</w:t>
      </w:r>
      <w:r>
        <w:t xml:space="preserve"> </w:t>
      </w:r>
      <w:r>
        <w:t xml:space="preserve">— изменение прав доступа;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df</w:t>
      </w:r>
      <w:r>
        <w:t xml:space="preserve">,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— анализ состояния системы и точек монтирования;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fsck</w:t>
      </w:r>
      <w:r>
        <w:t xml:space="preserve"> </w:t>
      </w:r>
      <w:r>
        <w:t xml:space="preserve">— проверка целостности ФС;</w:t>
      </w:r>
      <w:r>
        <w:br/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mkfs</w:t>
      </w:r>
      <w:r>
        <w:t xml:space="preserve"> </w:t>
      </w:r>
      <w:r>
        <w:t xml:space="preserve">— создание файловой системы.</w:t>
      </w:r>
    </w:p>
    <w:bookmarkEnd w:id="22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новый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 </w:t>
      </w:r>
      <w:r>
        <w:t xml:space="preserve">и убедимся, что он появился в каталоге (рис. fig. 1).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Figure 1: Рис. 1 — создание файла abc1</w:t>
            </w:r>
          </w:p>
        </w:tc>
      </w:tr>
    </w:tbl>
    <w:p>
      <w:pPr>
        <w:pStyle w:val="ImageCaption"/>
      </w:pPr>
      <w:r>
        <w:t xml:space="preserve">Figure 1: Рис. 1 — создание файла abc1</w:t>
      </w:r>
    </w:p>
    <w:p>
      <w:pPr>
        <w:pStyle w:val="BodyText"/>
      </w:pPr>
      <w:r>
        <w:t xml:space="preserve">Просмотрим содержимое файла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rStyle w:val="VerbatimChar"/>
        </w:rPr>
        <w:t xml:space="preserve">cat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less</w:t>
      </w:r>
      <w:r>
        <w:t xml:space="preserve"> </w:t>
      </w:r>
      <w:r>
        <w:t xml:space="preserve">(рис. fig. 2).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Figure 2: Рис. 2 — просмотр содержимого файла abc1</w:t>
            </w:r>
          </w:p>
        </w:tc>
      </w:tr>
    </w:tbl>
    <w:p>
      <w:pPr>
        <w:pStyle w:val="ImageCaption"/>
      </w:pPr>
      <w:r>
        <w:t xml:space="preserve">Figure 2: Рис. 2 — просмотр содержимого файла abc1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в новый файл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, а затем ещё раз в файл</w:t>
      </w:r>
      <w:r>
        <w:t xml:space="preserve"> </w:t>
      </w:r>
      <w:r>
        <w:rPr>
          <w:rStyle w:val="VerbatimChar"/>
        </w:rPr>
        <w:t xml:space="preserve">may</w:t>
      </w:r>
      <w:r>
        <w:t xml:space="preserve">. После копирования проверим содержимое каталога (рис. fig. </w:t>
      </w:r>
      <w:r>
        <w:rPr>
          <w:bCs/>
          <w:b/>
        </w:rPr>
        <w:t xml:space="preserve">¿fig:003?</w:t>
      </w:r>
      <w:r>
        <w:t xml:space="preserve">, рис. fig. </w:t>
      </w:r>
      <w:r>
        <w:rPr>
          <w:bCs/>
          <w:b/>
        </w:rPr>
        <w:t xml:space="preserve">¿fig:004?</w:t>
      </w:r>
      <w:r>
        <w:t xml:space="preserve">).</w:t>
      </w:r>
    </w:p>
    <w:p>
      <w:pPr>
        <w:pStyle w:val="BodyText"/>
      </w:pPr>
      <w:bookmarkStart w:id="23" w:name="fig:003"/>
      <w:r>
        <w:t xml:space="preserve">Рис. 3 — копирование abc1 в april</w:t>
      </w:r>
      <w:bookmarkEnd w:id="23"/>
      <w:r>
        <w:t xml:space="preserve"> </w:t>
      </w:r>
      <w:bookmarkStart w:id="24" w:name="fig:004"/>
      <w:r>
        <w:t xml:space="preserve">Рис. 4 — копирование abc1 в may</w:t>
      </w:r>
      <w:bookmarkEnd w:id="24"/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и добавим группе право на запись (рис. fig. 3).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Figure 3: Рис. 5 — chmod g+w для файла abc1</w:t>
            </w:r>
          </w:p>
        </w:tc>
      </w:tr>
    </w:tbl>
    <w:p>
      <w:pPr>
        <w:pStyle w:val="ImageCaption"/>
      </w:pPr>
      <w:r>
        <w:t xml:space="preserve">Figure 3: Рис. 5 — chmod g+w для файла abc1</w:t>
      </w:r>
    </w:p>
    <w:p>
      <w:pPr>
        <w:pStyle w:val="BodyText"/>
      </w:pPr>
      <w:r>
        <w:t xml:space="preserve">Создадим каталог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и изменим его права доступа, запретив чтение для группы и остальных пользователей (рис. fig. 4).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Figure 4: Рис. 6 — chmod g-r,o-r для каталога monthly</w:t>
            </w:r>
          </w:p>
        </w:tc>
      </w:tr>
    </w:tbl>
    <w:p>
      <w:pPr>
        <w:pStyle w:val="ImageCaption"/>
      </w:pPr>
      <w:r>
        <w:t xml:space="preserve">Figure 4: Рис. 6 — chmod g-r,o-r для каталога monthly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rStyle w:val="VerbatimChar"/>
        </w:rPr>
        <w:t xml:space="preserve">may</w:t>
      </w:r>
      <w:r>
        <w:t xml:space="preserve">, посмотрим его права и добавим владельцу право на исполнение (рис. fig. 5).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Figure 5: Рис. 7 — chmod u+x для файла may</w:t>
            </w:r>
          </w:p>
        </w:tc>
      </w:tr>
    </w:tbl>
    <w:p>
      <w:pPr>
        <w:pStyle w:val="ImageCaption"/>
      </w:pPr>
      <w:r>
        <w:t xml:space="preserve">Figure 5: Рис. 7 — chmod u+x для файла may</w:t>
      </w:r>
    </w:p>
    <w:p>
      <w:pPr>
        <w:pStyle w:val="BodyText"/>
      </w:pPr>
      <w:r>
        <w:t xml:space="preserve">Создадим каталог</w:t>
      </w:r>
      <w:r>
        <w:t xml:space="preserve"> </w:t>
      </w:r>
      <w:r>
        <w:rPr>
          <w:rStyle w:val="VerbatimChar"/>
        </w:rPr>
        <w:t xml:space="preserve">reports</w:t>
      </w:r>
      <w:r>
        <w:t xml:space="preserve"> </w:t>
      </w:r>
      <w:r>
        <w:t xml:space="preserve">и переместим в него каталог</w:t>
      </w:r>
      <w:r>
        <w:t xml:space="preserve"> </w:t>
      </w:r>
      <w:r>
        <w:rPr>
          <w:rStyle w:val="VerbatimChar"/>
        </w:rPr>
        <w:t xml:space="preserve">monthly.01</w:t>
      </w:r>
      <w:r>
        <w:t xml:space="preserve">. Проверим результат командой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(рис. fig. </w:t>
      </w:r>
      <w:r>
        <w:rPr>
          <w:bCs/>
          <w:b/>
        </w:rPr>
        <w:t xml:space="preserve">¿fig:008?</w:t>
      </w:r>
      <w:r>
        <w:t xml:space="preserve">, рис. fig. </w:t>
      </w:r>
      <w:r>
        <w:rPr>
          <w:bCs/>
          <w:b/>
        </w:rPr>
        <w:t xml:space="preserve">¿fig:009?</w:t>
      </w:r>
      <w:r>
        <w:t xml:space="preserve">).</w:t>
      </w:r>
    </w:p>
    <w:p>
      <w:pPr>
        <w:pStyle w:val="BodyText"/>
      </w:pPr>
      <w:bookmarkStart w:id="25" w:name="fig:008"/>
      <w:r>
        <w:t xml:space="preserve">Рис. 8 — перемещение monthly.01 в reports</w:t>
      </w:r>
      <w:bookmarkEnd w:id="25"/>
      <w:r>
        <w:t xml:space="preserve"> </w:t>
      </w:r>
      <w:bookmarkStart w:id="26" w:name="fig:009"/>
      <w:r>
        <w:t xml:space="preserve">Рис. 9 — перемещение каталога в reports</w:t>
      </w:r>
      <w:bookmarkEnd w:id="26"/>
    </w:p>
    <w:p>
      <w:pPr>
        <w:pStyle w:val="BodyText"/>
      </w:pPr>
      <w:r>
        <w:t xml:space="preserve">Переименуем каталог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monthly.01</w:t>
      </w:r>
      <w:r>
        <w:t xml:space="preserve">. Проверим результат (рис. fig. 6).</w:t>
      </w:r>
    </w:p>
    <w:p>
      <w:pPr>
        <w:pStyle w:val="CaptionedFigure"/>
      </w:pPr>
      <w:r>
        <w:drawing>
          <wp:inline>
            <wp:extent cx="3733800" cy="754010"/>
            <wp:effectExtent b="0" l="0" r="0" t="0"/>
            <wp:docPr descr="Figure 6: Рис. 10 — переименование monthly.00 в monthly.01" title="" id="28" name="Picture"/>
            <a:graphic>
              <a:graphicData uri="http://schemas.openxmlformats.org/drawingml/2006/picture">
                <pic:pic>
                  <pic:nvPicPr>
                    <pic:cNvPr descr="image/10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Рис. 10 — переименование monthly.00 в monthly.01</w:t>
      </w:r>
    </w:p>
    <w:p>
      <w:pPr>
        <w:pStyle w:val="BodyText"/>
      </w:pPr>
      <w:r>
        <w:t xml:space="preserve">Переместим файл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july</w:t>
      </w:r>
      <w:r>
        <w:t xml:space="preserve">, а затем перенесём</w:t>
      </w:r>
      <w:r>
        <w:t xml:space="preserve"> </w:t>
      </w:r>
      <w:r>
        <w:rPr>
          <w:rStyle w:val="VerbatimChar"/>
        </w:rPr>
        <w:t xml:space="preserve">july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. Убедимся, что перемещение прошло успешно (рис. fig. 7).</w:t>
      </w:r>
    </w:p>
    <w:p>
      <w:pPr>
        <w:pStyle w:val="CaptionedFigure"/>
      </w:pPr>
      <w:r>
        <w:drawing>
          <wp:inline>
            <wp:extent cx="3733800" cy="754010"/>
            <wp:effectExtent b="0" l="0" r="0" t="0"/>
            <wp:docPr descr="Figure 7: Рис. 11 — перемещение april в july и далее в monthly.00" title="" id="31" name="Picture"/>
            <a:graphic>
              <a:graphicData uri="http://schemas.openxmlformats.org/drawingml/2006/picture">
                <pic:pic>
                  <pic:nvPicPr>
                    <pic:cNvPr descr="image/1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Рис. 11 — перемещение april в july и далее в monthly.00</w:t>
      </w:r>
    </w:p>
    <w:p>
      <w:pPr>
        <w:pStyle w:val="BodyText"/>
      </w:pPr>
      <w:r>
        <w:t xml:space="preserve">Создадим каталог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 </w:t>
      </w:r>
      <w:r>
        <w:t xml:space="preserve">и скопируем в него содержимое каталога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. После этого скопируем</w:t>
      </w:r>
      <w:r>
        <w:t xml:space="preserve"> </w:t>
      </w:r>
      <w:r>
        <w:rPr>
          <w:rStyle w:val="VerbatimChar"/>
        </w:rPr>
        <w:t xml:space="preserve">monthly.00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/tmp</w:t>
      </w:r>
      <w:r>
        <w:t xml:space="preserve"> </w:t>
      </w:r>
      <w:r>
        <w:t xml:space="preserve">(рис. fig. 8).</w:t>
      </w:r>
    </w:p>
    <w:p>
      <w:pPr>
        <w:pStyle w:val="CaptionedFigure"/>
      </w:pPr>
      <w:r>
        <w:drawing>
          <wp:inline>
            <wp:extent cx="3733800" cy="1202741"/>
            <wp:effectExtent b="0" l="0" r="0" t="0"/>
            <wp:docPr descr="Figure 8: Рис. 12 — копирование каталогов monthly" title="" id="34" name="Picture"/>
            <a:graphic>
              <a:graphicData uri="http://schemas.openxmlformats.org/drawingml/2006/picture">
                <pic:pic>
                  <pic:nvPicPr>
                    <pic:cNvPr descr="image/1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Рис. 12 — копирование каталогов monthly</w:t>
      </w:r>
    </w:p>
    <w:p>
      <w:pPr>
        <w:pStyle w:val="BodyText"/>
      </w:pPr>
      <w:r>
        <w:t xml:space="preserve">Скопируем файлы</w:t>
      </w:r>
      <w:r>
        <w:t xml:space="preserve"> </w:t>
      </w:r>
      <w:r>
        <w:rPr>
          <w:rStyle w:val="VerbatimChar"/>
        </w:rPr>
        <w:t xml:space="preserve">april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may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, а затем скопируем</w:t>
      </w:r>
      <w:r>
        <w:t xml:space="preserve"> </w:t>
      </w:r>
      <w:r>
        <w:rPr>
          <w:rStyle w:val="VerbatimChar"/>
        </w:rPr>
        <w:t xml:space="preserve">may</w:t>
      </w:r>
      <w:r>
        <w:t xml:space="preserve"> </w:t>
      </w:r>
      <w:r>
        <w:t xml:space="preserve">в файл</w:t>
      </w:r>
      <w:r>
        <w:t xml:space="preserve"> </w:t>
      </w:r>
      <w:r>
        <w:rPr>
          <w:rStyle w:val="VerbatimChar"/>
        </w:rPr>
        <w:t xml:space="preserve">june</w:t>
      </w:r>
      <w:r>
        <w:t xml:space="preserve"> </w:t>
      </w:r>
      <w:r>
        <w:t xml:space="preserve">внутри</w:t>
      </w:r>
      <w:r>
        <w:t xml:space="preserve"> </w:t>
      </w:r>
      <w:r>
        <w:rPr>
          <w:rStyle w:val="VerbatimChar"/>
        </w:rPr>
        <w:t xml:space="preserve">monthly</w:t>
      </w:r>
      <w:r>
        <w:t xml:space="preserve"> </w:t>
      </w:r>
      <w:r>
        <w:t xml:space="preserve">(рис. fig. 9).</w:t>
      </w:r>
    </w:p>
    <w:p>
      <w:pPr>
        <w:pStyle w:val="CaptionedFigure"/>
      </w:pPr>
      <w:r>
        <w:drawing>
          <wp:inline>
            <wp:extent cx="3733800" cy="776477"/>
            <wp:effectExtent b="0" l="0" r="0" t="0"/>
            <wp:docPr descr="Figure 9: Рис. 13 — копирование файлов в каталог monthly" title="" id="37" name="Picture"/>
            <a:graphic>
              <a:graphicData uri="http://schemas.openxmlformats.org/drawingml/2006/picture">
                <pic:pic>
                  <pic:nvPicPr>
                    <pic:cNvPr descr="image/1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Рис. 13 — копирование файлов в каталог monthly</w:t>
      </w:r>
    </w:p>
    <w:p>
      <w:pPr>
        <w:pStyle w:val="BodyText"/>
      </w:pPr>
      <w:r>
        <w:t xml:space="preserve">Удалим право на исполнение для файла</w:t>
      </w:r>
      <w:r>
        <w:t xml:space="preserve"> </w:t>
      </w:r>
      <w:r>
        <w:rPr>
          <w:rStyle w:val="VerbatimChar"/>
        </w:rPr>
        <w:t xml:space="preserve">may</w:t>
      </w:r>
      <w:r>
        <w:t xml:space="preserve">. Проверим результат (рис. fig. 10).</w:t>
      </w:r>
    </w:p>
    <w:p>
      <w:pPr>
        <w:pStyle w:val="CaptionedFigure"/>
      </w:pPr>
      <w:r>
        <w:drawing>
          <wp:inline>
            <wp:extent cx="3733800" cy="2099823"/>
            <wp:effectExtent b="0" l="0" r="0" t="0"/>
            <wp:docPr descr="Figure 10: Рис. 14 — удаление права на исполнение для may" title="" id="40" name="Picture"/>
            <a:graphic>
              <a:graphicData uri="http://schemas.openxmlformats.org/drawingml/2006/picture">
                <pic:pic>
                  <pic:nvPicPr>
                    <pic:cNvPr descr="image/1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Рис. 14 — удаление права на исполнение для may</w:t>
      </w:r>
    </w:p>
    <w:p>
      <w:pPr>
        <w:pStyle w:val="BodyText"/>
      </w:pPr>
      <w:r>
        <w:t xml:space="preserve">Проделаем комплекс упражнений с каталогами и файлами: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</w:t>
      </w:r>
      <w:r>
        <w:t xml:space="preserve"> </w:t>
      </w:r>
      <w:r>
        <w:rPr>
          <w:rStyle w:val="VerbatimChar"/>
        </w:rPr>
        <w:t xml:space="preserve">cp</w:t>
      </w:r>
      <w:r>
        <w:t xml:space="preserve">,</w:t>
      </w:r>
      <w:r>
        <w:t xml:space="preserve"> </w:t>
      </w:r>
      <w:r>
        <w:rPr>
          <w:rStyle w:val="VerbatimChar"/>
        </w:rPr>
        <w:t xml:space="preserve">mv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. Проверим доступность файлов при изменении прав (рис. fig. 11).</w:t>
      </w:r>
    </w:p>
    <w:p>
      <w:pPr>
        <w:pStyle w:val="CaptionedFigure"/>
      </w:pPr>
      <w:r>
        <w:drawing>
          <wp:inline>
            <wp:extent cx="3733800" cy="1413928"/>
            <wp:effectExtent b="0" l="0" r="0" t="0"/>
            <wp:docPr descr="Figure 11: Рис. 15 — работа с правами доступа и каталогами" title="" id="43" name="Picture"/>
            <a:graphic>
              <a:graphicData uri="http://schemas.openxmlformats.org/drawingml/2006/picture">
                <pic:pic>
                  <pic:nvPicPr>
                    <pic:cNvPr descr="image/1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Рис. 15 — работа с правами доступа и каталогами</w:t>
      </w:r>
    </w:p>
    <w:p>
      <w:pPr>
        <w:pStyle w:val="BodyText"/>
      </w:pPr>
      <w:r>
        <w:t xml:space="preserve">Проанализируем файловую систему: используем команды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,</w:t>
      </w:r>
      <w:r>
        <w:t xml:space="preserve"> </w:t>
      </w:r>
      <w:r>
        <w:rPr>
          <w:rStyle w:val="VerbatimChar"/>
        </w:rPr>
        <w:t xml:space="preserve">fsck</w:t>
      </w:r>
      <w:r>
        <w:t xml:space="preserve"> </w:t>
      </w:r>
      <w:r>
        <w:t xml:space="preserve">для проверки дисков (рис. fig. 12).</w:t>
      </w:r>
    </w:p>
    <w:p>
      <w:pPr>
        <w:pStyle w:val="CaptionedFigure"/>
      </w:pPr>
      <w:r>
        <w:drawing>
          <wp:inline>
            <wp:extent cx="3733800" cy="917648"/>
            <wp:effectExtent b="0" l="0" r="0" t="0"/>
            <wp:docPr descr="Figure 12: Рис. 16 — проверка и восстановление ФС" title="" id="46" name="Picture"/>
            <a:graphic>
              <a:graphicData uri="http://schemas.openxmlformats.org/drawingml/2006/picture">
                <pic:pic>
                  <pic:nvPicPr>
                    <pic:cNvPr descr="image/1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7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Рис. 16 — проверка и восстановление ФС</w:t>
      </w:r>
    </w:p>
    <w:p>
      <w:pPr>
        <w:pStyle w:val="BodyText"/>
      </w:pPr>
      <w:r>
        <w:t xml:space="preserve">Просмотрим содержимое файла</w:t>
      </w:r>
      <w:r>
        <w:t xml:space="preserve"> </w:t>
      </w:r>
      <w:r>
        <w:rPr>
          <w:rStyle w:val="VerbatimChar"/>
        </w:rPr>
        <w:t xml:space="preserve">/etc/passwd</w:t>
      </w:r>
      <w:r>
        <w:t xml:space="preserve">, где хранятся сведения о пользователях (рис. fig. 13).</w:t>
      </w:r>
    </w:p>
    <w:p>
      <w:pPr>
        <w:pStyle w:val="CaptionedFigure"/>
      </w:pPr>
      <w:r>
        <w:drawing>
          <wp:inline>
            <wp:extent cx="3733800" cy="751441"/>
            <wp:effectExtent b="0" l="0" r="0" t="0"/>
            <wp:docPr descr="Figure 13: Рис. 17 — просмотр системного файла пользователей" title="" id="49" name="Picture"/>
            <a:graphic>
              <a:graphicData uri="http://schemas.openxmlformats.org/drawingml/2006/picture">
                <pic:pic>
                  <pic:nvPicPr>
                    <pic:cNvPr descr="image/1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Рис. 17 — просмотр системного файла пользователей</w:t>
      </w:r>
    </w:p>
    <w:p>
      <w:pPr>
        <w:pStyle w:val="BodyText"/>
      </w:pPr>
      <w:r>
        <w:t xml:space="preserve">Создадим каталоги и назначим им права доступа:</w:t>
      </w:r>
      <w:r>
        <w:t xml:space="preserve"> </w:t>
      </w:r>
      <w:r>
        <w:rPr>
          <w:rStyle w:val="VerbatimChar"/>
        </w:rPr>
        <w:t xml:space="preserve">australia</w:t>
      </w:r>
      <w:r>
        <w:t xml:space="preserve">,</w:t>
      </w:r>
      <w:r>
        <w:t xml:space="preserve"> </w:t>
      </w:r>
      <w:r>
        <w:rPr>
          <w:rStyle w:val="VerbatimChar"/>
        </w:rPr>
        <w:t xml:space="preserve">play</w:t>
      </w:r>
      <w:r>
        <w:t xml:space="preserve">, а также создадим файлы</w:t>
      </w:r>
      <w:r>
        <w:t xml:space="preserve"> </w:t>
      </w:r>
      <w:r>
        <w:rPr>
          <w:rStyle w:val="VerbatimChar"/>
        </w:rPr>
        <w:t xml:space="preserve">my_os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feathers</w:t>
      </w:r>
      <w:r>
        <w:t xml:space="preserve"> </w:t>
      </w:r>
      <w:r>
        <w:t xml:space="preserve">с заданными правами (рис. fig. 14).</w:t>
      </w:r>
    </w:p>
    <w:p>
      <w:pPr>
        <w:pStyle w:val="CaptionedFigure"/>
      </w:pPr>
      <w:r>
        <w:drawing>
          <wp:inline>
            <wp:extent cx="3733800" cy="1857056"/>
            <wp:effectExtent b="0" l="0" r="0" t="0"/>
            <wp:docPr descr="Figure 14: Рис. 18 — создание каталогов и назначение прав" title="" id="52" name="Picture"/>
            <a:graphic>
              <a:graphicData uri="http://schemas.openxmlformats.org/drawingml/2006/picture">
                <pic:pic>
                  <pic:nvPicPr>
                    <pic:cNvPr descr="image/1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Рис. 18 — создание каталогов и назначение прав</w:t>
      </w:r>
    </w:p>
    <w:p>
      <w:pPr>
        <w:pStyle w:val="BodyText"/>
      </w:pPr>
      <w:r>
        <w:t xml:space="preserve">Переместим каталог</w:t>
      </w:r>
      <w:r>
        <w:t xml:space="preserve"> </w:t>
      </w:r>
      <w:r>
        <w:rPr>
          <w:rStyle w:val="VerbatimChar"/>
        </w:rPr>
        <w:t xml:space="preserve">newdir</w:t>
      </w:r>
      <w:r>
        <w:t xml:space="preserve"> </w:t>
      </w:r>
      <w:r>
        <w:t xml:space="preserve">в другую директорию (рис. fig. 15).</w:t>
      </w:r>
    </w:p>
    <w:p>
      <w:pPr>
        <w:pStyle w:val="CaptionedFigure"/>
      </w:pPr>
      <w:r>
        <w:drawing>
          <wp:inline>
            <wp:extent cx="3733800" cy="476008"/>
            <wp:effectExtent b="0" l="0" r="0" t="0"/>
            <wp:docPr descr="Figure 15: Рис. 19 — перемещение каталога newdir" title="" id="55" name="Picture"/>
            <a:graphic>
              <a:graphicData uri="http://schemas.openxmlformats.org/drawingml/2006/picture">
                <pic:pic>
                  <pic:nvPicPr>
                    <pic:cNvPr descr="image/1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Рис. 19 — перемещение каталога newdir</w:t>
      </w:r>
    </w:p>
    <w:p>
      <w:pPr>
        <w:pStyle w:val="BodyText"/>
      </w:pPr>
      <w:r>
        <w:t xml:space="preserve">Скопируем файл</w:t>
      </w:r>
      <w:r>
        <w:t xml:space="preserve"> </w:t>
      </w:r>
      <w:r>
        <w:rPr>
          <w:rStyle w:val="VerbatimChar"/>
        </w:rPr>
        <w:t xml:space="preserve">abc1</w:t>
      </w:r>
      <w:r>
        <w:t xml:space="preserve"> </w:t>
      </w:r>
      <w:r>
        <w:t xml:space="preserve">и каталог</w:t>
      </w:r>
      <w:r>
        <w:t xml:space="preserve"> </w:t>
      </w:r>
      <w:r>
        <w:rPr>
          <w:rStyle w:val="VerbatimChar"/>
        </w:rPr>
        <w:t xml:space="preserve">equipment</w:t>
      </w:r>
      <w:r>
        <w:t xml:space="preserve"> </w:t>
      </w:r>
      <w:r>
        <w:t xml:space="preserve">в новый каталог</w:t>
      </w:r>
      <w:r>
        <w:t xml:space="preserve"> </w:t>
      </w:r>
      <w:r>
        <w:rPr>
          <w:rStyle w:val="VerbatimChar"/>
        </w:rPr>
        <w:t xml:space="preserve">ski.plases</w:t>
      </w:r>
      <w:r>
        <w:t xml:space="preserve">. Исправим ошибки в командах и убедимся, что перемещения выполнены корректно (рис. fig. 16).</w:t>
      </w:r>
    </w:p>
    <w:p>
      <w:pPr>
        <w:pStyle w:val="CaptionedFigure"/>
      </w:pPr>
      <w:r>
        <w:drawing>
          <wp:inline>
            <wp:extent cx="3733800" cy="1941002"/>
            <wp:effectExtent b="0" l="0" r="0" t="0"/>
            <wp:docPr descr="Figure 16: Рис. 20 — работа с каталогом ski.plases" title="" id="58" name="Picture"/>
            <a:graphic>
              <a:graphicData uri="http://schemas.openxmlformats.org/drawingml/2006/picture">
                <pic:pic>
                  <pic:nvPicPr>
                    <pic:cNvPr descr="image/2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Рис. 20 — работа с каталогом ski.plases</w:t>
      </w:r>
    </w:p>
    <w:p>
      <w:pPr>
        <w:pStyle w:val="BodyText"/>
      </w:pPr>
      <w:r>
        <w:t xml:space="preserve">Выполним проверку диска</w:t>
      </w:r>
      <w:r>
        <w:t xml:space="preserve"> </w:t>
      </w:r>
      <w:r>
        <w:rPr>
          <w:rStyle w:val="VerbatimChar"/>
        </w:rPr>
        <w:t xml:space="preserve">/dev/sda1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fsck</w:t>
      </w:r>
      <w:r>
        <w:t xml:space="preserve"> </w:t>
      </w:r>
      <w:r>
        <w:t xml:space="preserve">(рис. fig. 17).</w:t>
      </w:r>
    </w:p>
    <w:p>
      <w:pPr>
        <w:pStyle w:val="CaptionedFigure"/>
      </w:pPr>
      <w:r>
        <w:drawing>
          <wp:inline>
            <wp:extent cx="3733800" cy="2558406"/>
            <wp:effectExtent b="0" l="0" r="0" t="0"/>
            <wp:docPr descr="Figure 17: Рис. 21 — проверка диска /dev/sda1" title="" id="61" name="Picture"/>
            <a:graphic>
              <a:graphicData uri="http://schemas.openxmlformats.org/drawingml/2006/picture">
                <pic:pic>
                  <pic:nvPicPr>
                    <pic:cNvPr descr="image/2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Рис. 21 — проверка диска /dev/sda1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df</w:t>
      </w:r>
      <w:r>
        <w:t xml:space="preserve"> </w:t>
      </w:r>
      <w:r>
        <w:t xml:space="preserve">выведем информацию о файловых системах (рис. fig. 18).</w:t>
      </w:r>
    </w:p>
    <w:p>
      <w:pPr>
        <w:pStyle w:val="CaptionedFigure"/>
      </w:pPr>
      <w:r>
        <w:drawing>
          <wp:inline>
            <wp:extent cx="3733800" cy="1812873"/>
            <wp:effectExtent b="0" l="0" r="0" t="0"/>
            <wp:docPr descr="Figure 18: Рис. 22 — просмотр информации о дисках" title="" id="64" name="Picture"/>
            <a:graphic>
              <a:graphicData uri="http://schemas.openxmlformats.org/drawingml/2006/picture">
                <pic:pic>
                  <pic:nvPicPr>
                    <pic:cNvPr descr="image/2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Рис. 22 — просмотр информации о дисках</w:t>
      </w:r>
    </w:p>
    <w:p>
      <w:pPr>
        <w:pStyle w:val="BodyText"/>
      </w:pPr>
      <w:r>
        <w:t xml:space="preserve">Изучим файл</w:t>
      </w:r>
      <w:r>
        <w:t xml:space="preserve"> </w:t>
      </w:r>
      <w:r>
        <w:rPr>
          <w:rStyle w:val="VerbatimChar"/>
        </w:rPr>
        <w:t xml:space="preserve">/etc/fstab</w:t>
      </w:r>
      <w:r>
        <w:t xml:space="preserve"> </w:t>
      </w:r>
      <w:r>
        <w:t xml:space="preserve">и список смонтированных файловых систем через</w:t>
      </w:r>
      <w:r>
        <w:t xml:space="preserve"> </w:t>
      </w:r>
      <w:r>
        <w:rPr>
          <w:rStyle w:val="VerbatimChar"/>
        </w:rPr>
        <w:t xml:space="preserve">mount</w:t>
      </w:r>
      <w:r>
        <w:t xml:space="preserve"> </w:t>
      </w:r>
      <w:r>
        <w:t xml:space="preserve">(рис. fig. 19).</w:t>
      </w:r>
    </w:p>
    <w:p>
      <w:pPr>
        <w:pStyle w:val="CaptionedFigure"/>
      </w:pPr>
      <w:r>
        <w:drawing>
          <wp:inline>
            <wp:extent cx="3733800" cy="1812873"/>
            <wp:effectExtent b="0" l="0" r="0" t="0"/>
            <wp:docPr descr="Figure 19: Рис. 23 — конфигурация монтирования" title="" id="67" name="Picture"/>
            <a:graphic>
              <a:graphicData uri="http://schemas.openxmlformats.org/drawingml/2006/picture">
                <pic:pic>
                  <pic:nvPicPr>
                    <pic:cNvPr descr="image/2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Рис. 23 — конфигурация монтирования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освоил команды создания, копирования и перемещения файлов, изменения прав доступа, а также научился проверять и анализировать файловую систему Linux.</w:t>
      </w:r>
    </w:p>
    <w:bookmarkEnd w:id="70"/>
    <w:bookmarkStart w:id="71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Характеристика файловых систем:</w:t>
      </w:r>
      <w:r>
        <w:t xml:space="preserve"> </w:t>
      </w:r>
      <w:r>
        <w:t xml:space="preserve">ext4 (основная для Linux), vfat (EFI), tmpfs (оперативная память).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Структура ФС: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— корень,</w:t>
      </w:r>
      <w:r>
        <w:t xml:space="preserve"> </w:t>
      </w:r>
      <w:r>
        <w:rPr>
          <w:rStyle w:val="VerbatimChar"/>
        </w:rPr>
        <w:t xml:space="preserve">/bin</w:t>
      </w:r>
      <w:r>
        <w:t xml:space="preserve"> </w:t>
      </w:r>
      <w:r>
        <w:t xml:space="preserve">— утилиты,</w:t>
      </w:r>
      <w:r>
        <w:t xml:space="preserve"> </w:t>
      </w:r>
      <w:r>
        <w:rPr>
          <w:rStyle w:val="VerbatimChar"/>
        </w:rPr>
        <w:t xml:space="preserve">/etc</w:t>
      </w:r>
      <w:r>
        <w:t xml:space="preserve"> </w:t>
      </w:r>
      <w:r>
        <w:t xml:space="preserve">— конфигурация,</w:t>
      </w:r>
      <w:r>
        <w:t xml:space="preserve"> </w:t>
      </w:r>
      <w:r>
        <w:rPr>
          <w:rStyle w:val="VerbatimChar"/>
        </w:rPr>
        <w:t xml:space="preserve">/home</w:t>
      </w:r>
      <w:r>
        <w:t xml:space="preserve"> </w:t>
      </w:r>
      <w:r>
        <w:t xml:space="preserve">— пользователи,</w:t>
      </w:r>
      <w:r>
        <w:t xml:space="preserve"> </w:t>
      </w:r>
      <w:r>
        <w:rPr>
          <w:rStyle w:val="VerbatimChar"/>
        </w:rPr>
        <w:t xml:space="preserve">/var</w:t>
      </w:r>
      <w:r>
        <w:t xml:space="preserve"> </w:t>
      </w:r>
      <w:r>
        <w:t xml:space="preserve">— логи,</w:t>
      </w:r>
      <w:r>
        <w:t xml:space="preserve"> </w:t>
      </w:r>
      <w:r>
        <w:rPr>
          <w:rStyle w:val="VerbatimChar"/>
        </w:rPr>
        <w:t xml:space="preserve">/usr</w:t>
      </w:r>
      <w:r>
        <w:t xml:space="preserve"> </w:t>
      </w:r>
      <w:r>
        <w:t xml:space="preserve">— приложения.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Для доступа к содержимому ФС нужно выполнить монтирование (</w:t>
      </w:r>
      <w:r>
        <w:rPr>
          <w:rStyle w:val="VerbatimChar"/>
          <w:bCs/>
          <w:b/>
        </w:rPr>
        <w:t xml:space="preserve">mount</w:t>
      </w:r>
      <w:r>
        <w:rPr>
          <w:bCs/>
          <w:b/>
        </w:rP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Причины нарушения целостности ФС:</w:t>
      </w:r>
      <w:r>
        <w:t xml:space="preserve"> </w:t>
      </w:r>
      <w:r>
        <w:t xml:space="preserve">сбои питания, аппаратные ошибки, некорректное выключение. Устранение —</w:t>
      </w:r>
      <w:r>
        <w:t xml:space="preserve"> </w:t>
      </w:r>
      <w:r>
        <w:rPr>
          <w:rStyle w:val="VerbatimChar"/>
        </w:rPr>
        <w:t xml:space="preserve">fsck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Создание ФС: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mkfs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Просмотр текстовых файлов:</w:t>
      </w:r>
      <w:r>
        <w:t xml:space="preserve"> </w:t>
      </w:r>
      <w:r>
        <w:rPr>
          <w:rStyle w:val="VerbatimChar"/>
        </w:rPr>
        <w:t xml:space="preserve">cat</w:t>
      </w:r>
      <w:r>
        <w:t xml:space="preserve">,</w:t>
      </w:r>
      <w:r>
        <w:t xml:space="preserve"> </w:t>
      </w:r>
      <w:r>
        <w:rPr>
          <w:rStyle w:val="VerbatimChar"/>
        </w:rPr>
        <w:t xml:space="preserve">less</w:t>
      </w:r>
      <w:r>
        <w:t xml:space="preserve">,</w:t>
      </w:r>
      <w:r>
        <w:t xml:space="preserve"> </w:t>
      </w:r>
      <w:r>
        <w:rPr>
          <w:rStyle w:val="VerbatimChar"/>
        </w:rPr>
        <w:t xml:space="preserve">tail</w:t>
      </w:r>
      <w:r>
        <w:t xml:space="preserve">,</w:t>
      </w:r>
      <w:r>
        <w:t xml:space="preserve"> </w:t>
      </w:r>
      <w:r>
        <w:rPr>
          <w:rStyle w:val="VerbatimChar"/>
        </w:rPr>
        <w:t xml:space="preserve">head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Команда cp:</w:t>
      </w:r>
      <w:r>
        <w:t xml:space="preserve"> </w:t>
      </w:r>
      <w:r>
        <w:t xml:space="preserve">копирование файлов и каталогов, ключи</w:t>
      </w:r>
      <w:r>
        <w:t xml:space="preserve"> </w:t>
      </w:r>
      <w:r>
        <w:rPr>
          <w:rStyle w:val="VerbatimChar"/>
        </w:rPr>
        <w:t xml:space="preserve">-r</w:t>
      </w:r>
      <w:r>
        <w:t xml:space="preserve">,</w:t>
      </w:r>
      <w:r>
        <w:t xml:space="preserve"> </w:t>
      </w:r>
      <w:r>
        <w:rPr>
          <w:rStyle w:val="VerbatimChar"/>
        </w:rPr>
        <w:t xml:space="preserve">-i</w:t>
      </w:r>
      <w:r>
        <w:t xml:space="preserve">,</w:t>
      </w:r>
      <w:r>
        <w:t xml:space="preserve"> </w:t>
      </w:r>
      <w:r>
        <w:rPr>
          <w:rStyle w:val="VerbatimChar"/>
        </w:rPr>
        <w:t xml:space="preserve">-p</w:t>
      </w:r>
      <w:r>
        <w:t xml:space="preserve">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Команда mv:</w:t>
      </w:r>
      <w:r>
        <w:t xml:space="preserve"> </w:t>
      </w:r>
      <w:r>
        <w:t xml:space="preserve">перемещение и переименование файлов и каталогов.</w:t>
      </w:r>
      <w:r>
        <w:br/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Права доступа:</w:t>
      </w:r>
      <w:r>
        <w:t xml:space="preserve"> </w:t>
      </w:r>
      <w:r>
        <w:t xml:space="preserve">r (чтение), w (запись), x (исполнение). Изменяются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№7</dc:title>
  <dc:creator>Аджабханян Овик</dc:creator>
  <dc:language>ru-RU</dc:language>
  <cp:keywords/>
  <dcterms:created xsi:type="dcterms:W3CDTF">2025-09-21T10:33:07Z</dcterms:created>
  <dcterms:modified xsi:type="dcterms:W3CDTF">2025-09-21T10:33:07Z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ccsDelim">
    <vt:lpwstr>, </vt:lpwstr>
  </property>
  <property fmtid="{D5CDD505-2E9C-101B-9397-08002B2CF9AE}" pid="7" name="ccsLabelSep">
    <vt:lpwstr> — </vt:lpwstr>
  </property>
  <property fmtid="{D5CDD505-2E9C-101B-9397-08002B2CF9AE}" pid="8" name="ccsTemplate">
    <vt:lpwstr>iccsLabelSept</vt:lpwstr>
  </property>
  <property fmtid="{D5CDD505-2E9C-101B-9397-08002B2CF9AE}" pid="9" name="chapDelim">
    <vt:lpwstr>.</vt:lpwstr>
  </property>
  <property fmtid="{D5CDD505-2E9C-101B-9397-08002B2CF9AE}" pid="10" name="chapters">
    <vt:lpwstr>False</vt:lpwstr>
  </property>
  <property fmtid="{D5CDD505-2E9C-101B-9397-08002B2CF9AE}" pid="11" name="chaptersDepth">
    <vt:lpwstr>1</vt:lpwstr>
  </property>
  <property fmtid="{D5CDD505-2E9C-101B-9397-08002B2CF9AE}" pid="12" name="codeBlockCaptions">
    <vt:lpwstr>False</vt:lpwstr>
  </property>
  <property fmtid="{D5CDD505-2E9C-101B-9397-08002B2CF9AE}" pid="13" name="cref">
    <vt:lpwstr>False</vt:lpwstr>
  </property>
  <property fmtid="{D5CDD505-2E9C-101B-9397-08002B2CF9AE}" pid="14" name="crossrefYaml">
    <vt:lpwstr>pandoc-crossref.yaml</vt:lpwstr>
  </property>
  <property fmtid="{D5CDD505-2E9C-101B-9397-08002B2CF9AE}" pid="15" name="documentclass">
    <vt:lpwstr>scrreprt</vt:lpwstr>
  </property>
  <property fmtid="{D5CDD505-2E9C-101B-9397-08002B2CF9AE}" pid="16" name="eqLabels">
    <vt:lpwstr>arabic</vt:lpwstr>
  </property>
  <property fmtid="{D5CDD505-2E9C-101B-9397-08002B2CF9AE}" pid="17" name="eqnBlockInlineMath">
    <vt:lpwstr>False</vt:lpwstr>
  </property>
  <property fmtid="{D5CDD505-2E9C-101B-9397-08002B2CF9AE}" pid="18" name="eqnBlockTemplate">
    <vt:lpwstr>ti</vt:lpwstr>
  </property>
  <property fmtid="{D5CDD505-2E9C-101B-9397-08002B2CF9AE}" pid="19" name="eqnDisplayTemplate">
    <vt:lpwstr>e</vt:lpwstr>
  </property>
  <property fmtid="{D5CDD505-2E9C-101B-9397-08002B2CF9AE}" pid="20" name="eqnIndexTemplate">
    <vt:lpwstr>(i)</vt:lpwstr>
  </property>
  <property fmtid="{D5CDD505-2E9C-101B-9397-08002B2CF9AE}" pid="21" name="eqnInlineTableTemplate">
    <vt:lpwstr>e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fontsize">
    <vt:lpwstr>12pt</vt:lpwstr>
  </property>
  <property fmtid="{D5CDD505-2E9C-101B-9397-08002B2CF9AE}" pid="32" name="header-includes">
    <vt:lpwstr/>
  </property>
  <property fmtid="{D5CDD505-2E9C-101B-9397-08002B2CF9AE}" pid="33" name="indent">
    <vt:lpwstr>True</vt:lpwstr>
  </property>
  <property fmtid="{D5CDD505-2E9C-101B-9397-08002B2CF9AE}" pid="34" name="lastDelim">
    <vt:lpwstr>, </vt:lpwstr>
  </property>
  <property fmtid="{D5CDD505-2E9C-101B-9397-08002B2CF9AE}" pid="35" name="linestretch">
    <vt:lpwstr>1.5</vt:lpwstr>
  </property>
  <property fmtid="{D5CDD505-2E9C-101B-9397-08002B2CF9AE}" pid="36" name="linkReferences">
    <vt:lpwstr>False</vt:lpwstr>
  </property>
  <property fmtid="{D5CDD505-2E9C-101B-9397-08002B2CF9AE}" pid="37" name="listItemTitleDelim">
    <vt:lpwstr>.</vt:lpwstr>
  </property>
  <property fmtid="{D5CDD505-2E9C-101B-9397-08002B2CF9AE}" pid="38" name="listOfMetadata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ItemTemplate">
    <vt:lpwstr>lofItemTitleilistItemTitleDelimt </vt:lpwstr>
  </property>
  <property fmtid="{D5CDD505-2E9C-101B-9397-08002B2CF9AE}" pid="44" name="lofItemTitle">
    <vt:lpwstr/>
  </property>
  <property fmtid="{D5CDD505-2E9C-101B-9397-08002B2CF9AE}" pid="45" name="lofTitle">
    <vt:lpwstr>List of Figures</vt:lpwstr>
  </property>
  <property fmtid="{D5CDD505-2E9C-101B-9397-08002B2CF9AE}" pid="46" name="lolItemTemplate">
    <vt:lpwstr>lolItemTitleilistItemTitleDelimt </vt:lpwstr>
  </property>
  <property fmtid="{D5CDD505-2E9C-101B-9397-08002B2CF9AE}" pid="47" name="lolItemTitle">
    <vt:lpwstr/>
  </property>
  <property fmtid="{D5CDD505-2E9C-101B-9397-08002B2CF9AE}" pid="48" name="lolTitle">
    <vt:lpwstr>List of Listings</vt:lpwstr>
  </property>
  <property fmtid="{D5CDD505-2E9C-101B-9397-08002B2CF9AE}" pid="49" name="lot">
    <vt:lpwstr>True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Liberation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Liberation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Liberation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Liberation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Анализ файловой системы Linux. Команды для работы с файлами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Table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