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9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Запуск Emacs</w:t>
            </w:r>
          </w:p>
        </w:tc>
      </w:tr>
    </w:tbl>
    <w:p>
      <w:pPr>
        <w:pStyle w:val="ImageCaption"/>
      </w:pPr>
      <w:r>
        <w:t xml:space="preserve">Рис. 1: Запуск Emacs</w:t>
      </w:r>
    </w:p>
    <w:bookmarkEnd w:id="10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Новый файл</w:t>
            </w:r>
          </w:p>
        </w:tc>
      </w:tr>
    </w:tbl>
    <w:p>
      <w:pPr>
        <w:pStyle w:val="ImageCaption"/>
      </w:pPr>
      <w:r>
        <w:t xml:space="preserve">Рис. 2: Новый файл</w:t>
      </w:r>
    </w:p>
    <w:bookmarkEnd w:id="11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Операция вставка</w:t>
            </w:r>
          </w:p>
        </w:tc>
      </w:tr>
    </w:tbl>
    <w:p>
      <w:pPr>
        <w:pStyle w:val="ImageCaption"/>
      </w:pPr>
      <w:r>
        <w:t xml:space="preserve">Рис. 3: Операция вставка</w:t>
      </w:r>
    </w:p>
    <w:bookmarkEnd w:id="1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Выделение блока</w:t>
            </w:r>
          </w:p>
        </w:tc>
      </w:tr>
    </w:tbl>
    <w:p>
      <w:pPr>
        <w:pStyle w:val="ImageCaption"/>
      </w:pPr>
      <w:r>
        <w:t xml:space="preserve">Рис. 4: Выделение блока</w:t>
      </w:r>
    </w:p>
    <w:bookmarkEnd w:id="13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14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Копирование блока</w:t>
            </w:r>
          </w:p>
        </w:tc>
      </w:tr>
    </w:tbl>
    <w:p>
      <w:pPr>
        <w:pStyle w:val="ImageCaption"/>
      </w:pPr>
      <w:r>
        <w:t xml:space="preserve">Рис. 5: Копирование блока</w:t>
      </w:r>
    </w:p>
    <w:bookmarkEnd w:id="14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15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Удаление блока</w:t>
            </w:r>
          </w:p>
        </w:tc>
      </w:tr>
    </w:tbl>
    <w:p>
      <w:pPr>
        <w:pStyle w:val="ImageCaption"/>
      </w:pPr>
      <w:r>
        <w:t xml:space="preserve">Рис. 6: Удаление блока</w:t>
      </w:r>
    </w:p>
    <w:bookmarkEnd w:id="15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1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Горизонтальное разделение</w:t>
            </w:r>
          </w:p>
        </w:tc>
      </w:tr>
    </w:tbl>
    <w:p>
      <w:pPr>
        <w:pStyle w:val="ImageCaption"/>
      </w:pPr>
      <w:r>
        <w:t xml:space="preserve">Рис. 7: Горизонтальное разделение</w:t>
      </w:r>
    </w:p>
    <w:bookmarkEnd w:id="16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17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Переключение буфера</w:t>
            </w:r>
          </w:p>
        </w:tc>
      </w:tr>
    </w:tbl>
    <w:p>
      <w:pPr>
        <w:pStyle w:val="ImageCaption"/>
      </w:pPr>
      <w:r>
        <w:t xml:space="preserve">Рис. 8: Переключение буфера</w:t>
      </w:r>
    </w:p>
    <w:bookmarkEnd w:id="17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18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Закроем буфер</w:t>
            </w:r>
          </w:p>
        </w:tc>
      </w:tr>
    </w:tbl>
    <w:p>
      <w:pPr>
        <w:pStyle w:val="ImageCaption"/>
      </w:pPr>
      <w:r>
        <w:t xml:space="preserve">Рис. 9: Закроем буфер</w:t>
      </w:r>
    </w:p>
    <w:bookmarkEnd w:id="18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19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Переключение буфера</w:t>
            </w:r>
          </w:p>
        </w:tc>
      </w:tr>
    </w:tbl>
    <w:p>
      <w:pPr>
        <w:pStyle w:val="ImageCaption"/>
      </w:pPr>
      <w:r>
        <w:t xml:space="preserve">Рис. 10: Переключение буфера</w:t>
      </w:r>
    </w:p>
    <w:bookmarkEnd w:id="19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20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Четыре буфера</w:t>
            </w:r>
          </w:p>
        </w:tc>
      </w:tr>
    </w:tbl>
    <w:p>
      <w:pPr>
        <w:pStyle w:val="ImageCaption"/>
      </w:pPr>
      <w:r>
        <w:t xml:space="preserve">Рис. 11: Четыре буфера</w:t>
      </w:r>
    </w:p>
    <w:bookmarkEnd w:id="20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21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Режим поиска</w:t>
            </w:r>
          </w:p>
        </w:tc>
      </w:tr>
    </w:tbl>
    <w:p>
      <w:pPr>
        <w:pStyle w:val="ImageCaption"/>
      </w:pPr>
      <w:r>
        <w:t xml:space="preserve">Рис. 12: Режим поиска</w:t>
      </w:r>
    </w:p>
    <w:bookmarkEnd w:id="21"/>
    <w:bookmarkEnd w:id="22"/>
    <w:bookmarkStart w:id="2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23"/>
    <w:bookmarkStart w:id="2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Аджабханян Овик</dc:creator>
  <dc:language>ru-RU</dc:language>
  <cp:keywords/>
  <dcterms:created xsi:type="dcterms:W3CDTF">2025-09-12T19:38:42Z</dcterms:created>
  <dcterms:modified xsi:type="dcterms:W3CDTF">2025-09-12T19:38:42Z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Редактор Emacs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