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9799" w14:textId="77777777" w:rsidR="00F84550" w:rsidRDefault="00F84550">
      <w:bookmarkStart w:id="0" w:name="_Hlk504585580"/>
      <w:bookmarkEnd w:id="0"/>
      <w:r>
        <w:t xml:space="preserve">RBE 502 </w:t>
      </w:r>
    </w:p>
    <w:p w14:paraId="3E32A425" w14:textId="77777777" w:rsidR="00F84550" w:rsidRDefault="00F84550">
      <w:r>
        <w:t>HW 0 Solution</w:t>
      </w:r>
    </w:p>
    <w:p w14:paraId="37CFF7EF" w14:textId="77777777" w:rsidR="00F84550" w:rsidRDefault="00F84550" w:rsidP="00406581">
      <w:r w:rsidRPr="00D82BE6">
        <w:rPr>
          <w:b/>
        </w:rPr>
        <w:t>P1.</w:t>
      </w:r>
      <w:r>
        <w:t xml:space="preserve"> Derive the equations of motion for the systems shown below.</w:t>
      </w:r>
      <w:r w:rsidR="00406581">
        <w:t xml:space="preserve"> </w:t>
      </w:r>
      <w:r w:rsidR="008C5D1C">
        <w:t>Y</w:t>
      </w:r>
      <w:r w:rsidR="00406581">
        <w:t xml:space="preserve">ou can use the symbolic computation in </w:t>
      </w:r>
      <w:proofErr w:type="spellStart"/>
      <w:r w:rsidR="00406581">
        <w:t>matlab</w:t>
      </w:r>
      <w:proofErr w:type="spellEnd"/>
      <w:r w:rsidR="00406581">
        <w:t xml:space="preserve"> or </w:t>
      </w:r>
      <w:proofErr w:type="spellStart"/>
      <w:r w:rsidR="00406581">
        <w:t>mathematica</w:t>
      </w:r>
      <w:proofErr w:type="spellEnd"/>
      <w:r w:rsidR="00406581">
        <w:t xml:space="preserve"> for this problem. If you use the tools,</w:t>
      </w:r>
      <w:r w:rsidR="00A967AE">
        <w:t xml:space="preserve"> </w:t>
      </w:r>
      <w:r w:rsidR="00406581">
        <w:t>please send the report with the source code for submission.</w:t>
      </w:r>
    </w:p>
    <w:p w14:paraId="40675328" w14:textId="77777777" w:rsidR="00F84550" w:rsidRDefault="00F84550" w:rsidP="00F84550">
      <w:pPr>
        <w:ind w:firstLine="720"/>
      </w:pPr>
      <w:r>
        <w:rPr>
          <w:noProof/>
        </w:rPr>
        <w:drawing>
          <wp:inline distT="0" distB="0" distL="0" distR="0" wp14:anchorId="712D98C3" wp14:editId="7D4A5EFB">
            <wp:extent cx="1981200" cy="2326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096" t="36488" r="51122" b="34721"/>
                    <a:stretch/>
                  </pic:blipFill>
                  <pic:spPr bwMode="auto">
                    <a:xfrm>
                      <a:off x="0" y="0"/>
                      <a:ext cx="1986786" cy="233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DFC5F" w14:textId="77777777" w:rsidR="00F84550" w:rsidRDefault="00F84550" w:rsidP="00F84550">
      <w:pPr>
        <w:ind w:left="720"/>
      </w:pPr>
      <w:r>
        <w:t xml:space="preserve">a) </w:t>
      </w:r>
      <w:r w:rsidR="00A465C7">
        <w:t xml:space="preserve">(20pt) </w:t>
      </w:r>
      <w:r>
        <w:t>Pendulum on a wire: an idealized planar pendulum whose pivot is free to slide along a horizontal wire. Assume that the top of the pendulum can move freely on the wire (no friction).</w:t>
      </w:r>
    </w:p>
    <w:p w14:paraId="02F7B65C" w14:textId="77777777" w:rsidR="00F84550" w:rsidRDefault="00F84550" w:rsidP="00F84550">
      <w:r>
        <w:tab/>
      </w:r>
      <w:r w:rsidR="009B38D8">
        <w:t xml:space="preserve"> </w:t>
      </w:r>
      <w:r w:rsidR="009B38D8">
        <w:tab/>
      </w:r>
      <m:oMath>
        <m:r>
          <w:rPr>
            <w:rFonts w:ascii="Cambria Math" w:hAnsi="Cambria Math"/>
          </w:rPr>
          <m:t xml:space="preserve">L=KE-PE, where </m:t>
        </m:r>
        <m:r>
          <w:rPr>
            <w:rFonts w:ascii="Cambria Math" w:eastAsiaTheme="minorEastAsia" w:hAnsi="Cambria Math"/>
          </w:rPr>
          <m:t>KE is Kinetic Energy and PE is Potential Energy</m:t>
        </m:r>
      </m:oMath>
    </w:p>
    <w:p w14:paraId="741BA5D6" w14:textId="77777777" w:rsidR="00897FC1" w:rsidRPr="00624B8C" w:rsidRDefault="00F84550" w:rsidP="00897FC1">
      <w:pPr>
        <w:rPr>
          <w:rFonts w:eastAsiaTheme="minorEastAsia"/>
        </w:rPr>
      </w:pPr>
      <w:r>
        <w:tab/>
      </w:r>
      <w:r w:rsidR="00897FC1">
        <w:t xml:space="preserve"> </w:t>
      </w:r>
      <w:r w:rsidR="00897FC1">
        <w:tab/>
      </w:r>
      <m:oMath>
        <m:r>
          <w:rPr>
            <w:rFonts w:ascii="Cambria Math" w:hAnsi="Cambria Math"/>
          </w:rPr>
          <m:t>KE=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x+l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dt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-l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3B5E858" w14:textId="77777777" w:rsidR="00624B8C" w:rsidRDefault="00FC480A" w:rsidP="00897FC1">
      <w:pPr>
        <w:rPr>
          <w:rFonts w:eastAsiaTheme="minorEastAsia"/>
          <w:sz w:val="28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E3570B">
        <w:rPr>
          <w:rFonts w:eastAsiaTheme="minorEastAsia"/>
        </w:rPr>
        <w:t xml:space="preserve">Chain rule: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</m:e>
            </m:d>
          </m:num>
          <m:den>
            <m:r>
              <w:rPr>
                <w:rFonts w:ascii="Cambria Math" w:hAnsi="Cambria Math"/>
                <w:sz w:val="28"/>
              </w:rPr>
              <m:t>∂x(t)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∂x(t)</m:t>
            </m:r>
          </m:num>
          <m:den>
            <m:r>
              <w:rPr>
                <w:rFonts w:ascii="Cambria Math" w:hAnsi="Cambria Math"/>
                <w:sz w:val="28"/>
              </w:rPr>
              <m:t>∂t</m:t>
            </m:r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</m:e>
            </m:d>
          </m:num>
          <m:den>
            <m:r>
              <w:rPr>
                <w:rFonts w:ascii="Cambria Math" w:hAnsi="Cambria Math"/>
                <w:sz w:val="28"/>
              </w:rPr>
              <m:t>∂</m:t>
            </m:r>
            <m: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  <w:sz w:val="28"/>
              </w:rPr>
              <m:t>(t)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</m:t>
            </m:r>
            <m: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  <w:sz w:val="28"/>
              </w:rPr>
              <m:t>(t)</m:t>
            </m:r>
          </m:num>
          <m:den>
            <m:r>
              <w:rPr>
                <w:rFonts w:ascii="Cambria Math" w:hAnsi="Cambria Math"/>
                <w:sz w:val="28"/>
              </w:rPr>
              <m:t>∂t</m:t>
            </m:r>
          </m:den>
        </m:f>
      </m:oMath>
    </w:p>
    <w:p w14:paraId="549F7493" w14:textId="77777777" w:rsidR="00CE1148" w:rsidRDefault="00CE1148" w:rsidP="00897FC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KE=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044807DE" w14:textId="77777777" w:rsidR="00B074FD" w:rsidRDefault="00B074FD" w:rsidP="00897FC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+2l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e>
        </m:d>
      </m:oMath>
    </w:p>
    <w:p w14:paraId="5A6288AB" w14:textId="77777777" w:rsidR="00CD2705" w:rsidRDefault="00CD2705" w:rsidP="00897FC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=1</m:t>
        </m:r>
      </m:oMath>
    </w:p>
    <w:p w14:paraId="1121EABB" w14:textId="77777777" w:rsidR="004729FC" w:rsidRPr="00624B8C" w:rsidRDefault="004729FC" w:rsidP="00897FC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KE=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+ml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5D36BCE8" w14:textId="77777777" w:rsidR="009C260D" w:rsidRDefault="009C260D" w:rsidP="00897FC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Potential Energy is at its lowest, 0, when </w:t>
      </w:r>
      <m:oMath>
        <m:r>
          <w:rPr>
            <w:rFonts w:ascii="Cambria Math" w:hAnsi="Cambria Math"/>
          </w:rPr>
          <m:t>θ=0.</m:t>
        </m:r>
      </m:oMath>
    </w:p>
    <w:p w14:paraId="17F9FA3C" w14:textId="77777777" w:rsidR="00897FC1" w:rsidRDefault="00897FC1" w:rsidP="00897FC1">
      <w:pPr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PE=mgy=mgl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1-cos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e>
        </m:d>
      </m:oMath>
    </w:p>
    <w:p w14:paraId="6C017D20" w14:textId="77777777" w:rsidR="00DB0C9B" w:rsidRDefault="00DB0C9B" w:rsidP="00897FC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+ml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-mgl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1-cos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e>
        </m:d>
      </m:oMath>
    </w:p>
    <w:p w14:paraId="102A30B6" w14:textId="77777777" w:rsidR="00F84550" w:rsidRDefault="00897FC1" w:rsidP="00F84550">
      <w:pPr>
        <w:rPr>
          <w:rFonts w:eastAsiaTheme="minorEastAsia"/>
          <w:sz w:val="28"/>
        </w:rPr>
      </w:pPr>
      <w:r>
        <w:t xml:space="preserve"> </w:t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</m:t>
            </m:r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∂L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∂L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.    i=1,…,n.</m:t>
        </m:r>
      </m:oMath>
    </w:p>
    <w:p w14:paraId="3D9B61CD" w14:textId="77777777" w:rsidR="00D26DAD" w:rsidRPr="00D26DAD" w:rsidRDefault="00D26DAD" w:rsidP="00F84550">
      <w:pPr>
        <w:rPr>
          <w:rFonts w:eastAsiaTheme="minorEastAsia"/>
        </w:rPr>
      </w:pPr>
      <w:r>
        <w:tab/>
        <w:t xml:space="preserve">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eastAsiaTheme="minorEastAsia" w:hAnsi="Cambria Math"/>
          </w:rPr>
          <m:t>, from diagram</m:t>
        </m:r>
      </m:oMath>
    </w:p>
    <w:p w14:paraId="0D03CB58" w14:textId="77777777" w:rsidR="00D26DAD" w:rsidRDefault="00D26DAD" w:rsidP="00F84550">
      <w:pPr>
        <w:rPr>
          <w:rFonts w:eastAsiaTheme="minorEastAsia"/>
          <w:sz w:val="24"/>
          <w:szCs w:val="24"/>
        </w:rPr>
      </w:pPr>
      <w:r>
        <w:rPr>
          <w:rFonts w:eastAsiaTheme="minorEastAsia"/>
        </w:rPr>
        <w:lastRenderedPageBreak/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</w:rPr>
          <m:t>m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+ml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659CA896" w14:textId="77777777" w:rsidR="00666E1C" w:rsidRDefault="00666E1C" w:rsidP="00F8455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</w:rPr>
          <m:t>m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+ml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-ml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45FC767B" w14:textId="77777777" w:rsidR="00666E1C" w:rsidRDefault="00666E1C" w:rsidP="00F8455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∂x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</w:rPr>
          <m:t>0</m:t>
        </m:r>
      </m:oMath>
    </w:p>
    <w:p w14:paraId="10CA17FF" w14:textId="071F7DBF" w:rsidR="00231570" w:rsidRPr="00AB2D29" w:rsidRDefault="009D7996" w:rsidP="00F84550">
      <w:pPr>
        <w:rPr>
          <w:rFonts w:eastAsiaTheme="minorEastAsia"/>
          <w:highlight w:val="yellow"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0=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</m:t>
            </m:r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∂L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den>
        </m:f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∂L</m:t>
            </m:r>
          </m:num>
          <m:den>
            <m:r>
              <w:rPr>
                <w:rFonts w:ascii="Cambria Math" w:hAnsi="Cambria Math"/>
                <w:sz w:val="28"/>
              </w:rPr>
              <m:t>∂x</m:t>
            </m:r>
          </m:den>
        </m:f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</w:rPr>
          <m:t>m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+ml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-ml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</m:t>
        </m:r>
        <m:acc>
          <m:accPr>
            <m:chr m:val="̈"/>
            <m:ctrlPr>
              <w:rPr>
                <w:rFonts w:ascii="Cambria Math" w:hAnsi="Cambria Math"/>
                <w:i/>
                <w:highlight w:val="yellow"/>
              </w:rPr>
            </m:ctrlPr>
          </m:accPr>
          <m:e>
            <m:r>
              <w:rPr>
                <w:rFonts w:ascii="Cambria Math" w:hAnsi="Cambria Math"/>
                <w:highlight w:val="yellow"/>
              </w:rPr>
              <m:t>x</m:t>
            </m:r>
          </m:e>
        </m:acc>
        <m:r>
          <w:rPr>
            <w:rFonts w:ascii="Cambria Math" w:hAnsi="Cambria Math"/>
            <w:highlight w:val="yellow"/>
          </w:rPr>
          <m:t>+l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highlight w:val="yellow"/>
                  </w:rPr>
                  <m:t>θ</m:t>
                </m:r>
              </m:e>
            </m:acc>
            <m:func>
              <m:func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highlight w:val="yellow"/>
                  </w:rPr>
                  <m:t>θ</m:t>
                </m:r>
              </m:e>
            </m:func>
            <m:r>
              <w:rPr>
                <w:rFonts w:ascii="Cambria Math" w:hAnsi="Cambria Math"/>
                <w:highlight w:val="yellow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highlight w:val="yellow"/>
                  </w:rPr>
                  <m:t>θ</m:t>
                </m:r>
              </m:e>
            </m:func>
          </m:e>
        </m:d>
        <m:r>
          <w:rPr>
            <w:rFonts w:ascii="Cambria Math" w:eastAsiaTheme="minorEastAsia" w:hAnsi="Cambria Math"/>
            <w:highlight w:val="yellow"/>
          </w:rPr>
          <m:t>=0</m:t>
        </m:r>
      </m:oMath>
    </w:p>
    <w:p w14:paraId="7B8D2873" w14:textId="77777777" w:rsidR="00666E1C" w:rsidRDefault="00666E1C" w:rsidP="00666E1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+ml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155C806" w14:textId="264DC97B" w:rsidR="00666E1C" w:rsidRDefault="00666E1C" w:rsidP="00666E1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-ml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+ml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02E78A7D" w14:textId="77777777" w:rsidR="00666E1C" w:rsidRPr="00666E1C" w:rsidRDefault="00666E1C" w:rsidP="00666E1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</w:rPr>
              <m:t>θ</m:t>
            </m:r>
          </m:den>
        </m:f>
        <m:r>
          <w:rPr>
            <w:rFonts w:ascii="Cambria Math" w:hAnsi="Cambria Math"/>
            <w:sz w:val="24"/>
            <w:szCs w:val="24"/>
          </w:rPr>
          <m:t>=-</m:t>
        </m:r>
        <m:r>
          <w:rPr>
            <w:rFonts w:ascii="Cambria Math" w:hAnsi="Cambria Math"/>
          </w:rPr>
          <m:t>ml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-mgl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=-</m:t>
        </m:r>
        <m:r>
          <w:rPr>
            <w:rFonts w:ascii="Cambria Math" w:hAnsi="Cambria Math"/>
          </w:rPr>
          <m:t>ml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>+g</m:t>
            </m:r>
          </m:e>
        </m:d>
      </m:oMath>
    </w:p>
    <w:p w14:paraId="4ECF5404" w14:textId="77777777" w:rsidR="00231570" w:rsidRPr="00231570" w:rsidRDefault="009D7996" w:rsidP="00F84550">
      <w:pPr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0=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</m:t>
            </m:r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∂L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den>
        </m:f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∂L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r>
              <w:rPr>
                <w:rFonts w:ascii="Cambria Math" w:hAnsi="Cambria Math"/>
              </w:rPr>
              <m:t>θ</m:t>
            </m:r>
          </m:den>
        </m:f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-ml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+ml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+ml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>+g</m:t>
            </m:r>
          </m:e>
        </m:d>
      </m:oMath>
    </w:p>
    <w:p w14:paraId="07B89E14" w14:textId="58AB9E08" w:rsidR="00666E1C" w:rsidRDefault="00231570" w:rsidP="00F84550">
      <w:pPr>
        <w:rPr>
          <w:rFonts w:eastAsiaTheme="minorEastAsia"/>
          <w:highlight w:val="yellow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  <w:highlight w:val="yellow"/>
          </w:rPr>
          <m:t>=</m:t>
        </m:r>
        <m:r>
          <w:rPr>
            <w:rFonts w:ascii="Cambria Math" w:hAnsi="Cambria Math"/>
            <w:highlight w:val="yellow"/>
          </w:rPr>
          <m:t>l</m:t>
        </m:r>
        <m:acc>
          <m:accPr>
            <m:chr m:val="̈"/>
            <m:ctrlPr>
              <w:rPr>
                <w:rFonts w:ascii="Cambria Math" w:hAnsi="Cambria Math"/>
                <w:i/>
                <w:highlight w:val="yellow"/>
              </w:rPr>
            </m:ctrlPr>
          </m:accPr>
          <m:e>
            <m:r>
              <w:rPr>
                <w:rFonts w:ascii="Cambria Math" w:hAnsi="Cambria Math"/>
                <w:highlight w:val="yellow"/>
              </w:rPr>
              <m:t>θ</m:t>
            </m:r>
          </m:e>
        </m:acc>
        <m:r>
          <w:rPr>
            <w:rFonts w:ascii="Cambria Math" w:hAnsi="Cambria Math"/>
            <w:highlight w:val="yellow"/>
          </w:rPr>
          <m:t>+g</m:t>
        </m:r>
        <m:func>
          <m:funcPr>
            <m:ctrlPr>
              <w:rPr>
                <w:rFonts w:ascii="Cambria Math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sin</m:t>
            </m:r>
          </m:fName>
          <m:e>
            <m:r>
              <w:rPr>
                <w:rFonts w:ascii="Cambria Math" w:hAnsi="Cambria Math"/>
                <w:highlight w:val="yellow"/>
              </w:rPr>
              <m:t>θ</m:t>
            </m:r>
          </m:e>
        </m:func>
        <m:r>
          <w:rPr>
            <w:rFonts w:ascii="Cambria Math" w:hAnsi="Cambria Math"/>
            <w:highlight w:val="yellow"/>
          </w:rPr>
          <m:t>+</m:t>
        </m:r>
        <w:bookmarkStart w:id="1" w:name="_GoBack"/>
        <w:bookmarkEnd w:id="1"/>
        <m:acc>
          <m:accPr>
            <m:chr m:val="̈"/>
            <m:ctrlPr>
              <w:rPr>
                <w:rFonts w:ascii="Cambria Math" w:hAnsi="Cambria Math"/>
                <w:i/>
                <w:highlight w:val="yellow"/>
              </w:rPr>
            </m:ctrlPr>
          </m:accPr>
          <m:e>
            <m:r>
              <w:rPr>
                <w:rFonts w:ascii="Cambria Math" w:hAnsi="Cambria Math"/>
                <w:highlight w:val="yellow"/>
              </w:rPr>
              <m:t>x</m:t>
            </m:r>
          </m:e>
        </m:acc>
        <m:func>
          <m:funcPr>
            <m:ctrlPr>
              <w:rPr>
                <w:rFonts w:ascii="Cambria Math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cos</m:t>
            </m:r>
          </m:fName>
          <m:e>
            <m:r>
              <w:rPr>
                <w:rFonts w:ascii="Cambria Math" w:hAnsi="Cambria Math"/>
                <w:highlight w:val="yellow"/>
              </w:rPr>
              <m:t>θ</m:t>
            </m:r>
          </m:e>
        </m:func>
        <m:r>
          <w:rPr>
            <w:rFonts w:ascii="Cambria Math" w:hAnsi="Cambria Math"/>
            <w:highlight w:val="yellow"/>
          </w:rPr>
          <m:t>=0</m:t>
        </m:r>
      </m:oMath>
    </w:p>
    <w:p w14:paraId="6CCE8F29" w14:textId="5A57625C" w:rsidR="008F44E6" w:rsidRDefault="00AB2D29" w:rsidP="008F44E6">
      <w:pPr>
        <w:ind w:left="720" w:firstLine="720"/>
        <w:rPr>
          <w:rFonts w:eastAsiaTheme="minorEastAsia"/>
        </w:rPr>
      </w:pPr>
      <w:r>
        <w:rPr>
          <w:rFonts w:eastAsiaTheme="minorEastAsia"/>
        </w:rPr>
        <w:t>o</w:t>
      </w:r>
      <w:r w:rsidR="008F44E6" w:rsidRPr="00231570">
        <w:rPr>
          <w:rFonts w:eastAsiaTheme="minorEastAsia"/>
        </w:rPr>
        <w:t>r</w:t>
      </w:r>
    </w:p>
    <w:p w14:paraId="339013C8" w14:textId="65654C3F" w:rsidR="00AB2D29" w:rsidRPr="00AB2D29" w:rsidRDefault="00AB2D29" w:rsidP="00AB2D29">
      <w:pPr>
        <w:rPr>
          <w:rFonts w:eastAsiaTheme="minorEastAsia"/>
          <w:sz w:val="24"/>
          <w:szCs w:val="24"/>
        </w:rPr>
      </w:pPr>
      <w:r w:rsidRPr="00AB2D29">
        <w:rPr>
          <w:rFonts w:eastAsiaTheme="minorEastAsia"/>
        </w:rPr>
        <w:t xml:space="preserve"> </w:t>
      </w:r>
      <w:r w:rsidRPr="00AB2D29">
        <w:rPr>
          <w:rFonts w:eastAsiaTheme="minorEastAsia"/>
        </w:rPr>
        <w:tab/>
      </w:r>
      <w:r w:rsidRPr="00AB2D29">
        <w:rPr>
          <w:rFonts w:eastAsiaTheme="minorEastAsia"/>
        </w:rPr>
        <w:tab/>
      </w:r>
      <m:oMath>
        <m:acc>
          <m:accPr>
            <m:chr m:val="̈"/>
            <m:ctrlPr>
              <w:rPr>
                <w:rFonts w:ascii="Cambria Math" w:hAnsi="Cambria Math"/>
                <w:i/>
                <w:highlight w:val="yellow"/>
              </w:rPr>
            </m:ctrlPr>
          </m:accPr>
          <m:e>
            <m:r>
              <w:rPr>
                <w:rFonts w:ascii="Cambria Math" w:hAnsi="Cambria Math"/>
                <w:highlight w:val="yellow"/>
              </w:rPr>
              <m:t>x</m:t>
            </m:r>
          </m:e>
        </m:acc>
        <m:r>
          <w:rPr>
            <w:rFonts w:ascii="Cambria Math" w:hAnsi="Cambria Math"/>
            <w:highlight w:val="yellow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l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θ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highlight w:val="yellow"/>
                  </w:rPr>
                  <m:t>+g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</m:func>
              </m:e>
            </m:d>
          </m:num>
          <m:den>
            <m:func>
              <m:func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highlight w:val="yellow"/>
                  </w:rPr>
                  <m:t>θ</m:t>
                </m:r>
              </m:e>
            </m:func>
            <m:r>
              <w:rPr>
                <w:rFonts w:ascii="Cambria Math" w:hAnsi="Cambria Math"/>
                <w:highlight w:val="yellow"/>
              </w:rPr>
              <m:t>-1</m:t>
            </m:r>
          </m:den>
        </m:f>
      </m:oMath>
    </w:p>
    <w:p w14:paraId="751A9B3F" w14:textId="6DD45839" w:rsidR="00231570" w:rsidRPr="008F44E6" w:rsidRDefault="008F44E6" w:rsidP="00F84550">
      <w:pPr>
        <w:rPr>
          <w:rFonts w:eastAsiaTheme="minorEastAsia"/>
          <w:highlight w:val="yellow"/>
        </w:rPr>
      </w:pPr>
      <w:r w:rsidRPr="00231570">
        <w:rPr>
          <w:rFonts w:eastAsiaTheme="minorEastAsia"/>
        </w:rPr>
        <w:t xml:space="preserve"> </w:t>
      </w:r>
      <w:r w:rsidRPr="00231570">
        <w:rPr>
          <w:rFonts w:eastAsiaTheme="minorEastAsia"/>
        </w:rPr>
        <w:tab/>
      </w:r>
      <w:r w:rsidRPr="00231570">
        <w:rPr>
          <w:rFonts w:eastAsiaTheme="minorEastAsia"/>
        </w:rPr>
        <w:tab/>
      </w:r>
      <m:oMath>
        <m:acc>
          <m:accPr>
            <m:chr m:val="̈"/>
            <m:ctrlPr>
              <w:rPr>
                <w:rFonts w:ascii="Cambria Math" w:hAnsi="Cambria Math"/>
                <w:i/>
                <w:highlight w:val="yellow"/>
              </w:rPr>
            </m:ctrlPr>
          </m:accPr>
          <m:e>
            <m:r>
              <w:rPr>
                <w:rFonts w:ascii="Cambria Math" w:hAnsi="Cambria Math"/>
                <w:highlight w:val="yellow"/>
              </w:rPr>
              <m:t>θ</m:t>
            </m:r>
          </m:e>
        </m:acc>
        <m:r>
          <w:rPr>
            <w:rFonts w:ascii="Cambria Math" w:hAnsi="Cambria Math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l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θ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highlight w:val="yellow"/>
                  </w:rPr>
                  <m:t>+g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</m:func>
              </m:e>
            </m:d>
          </m:num>
          <m:den>
            <m:r>
              <w:rPr>
                <w:rFonts w:ascii="Cambria Math" w:hAnsi="Cambria Math"/>
              </w:rPr>
              <m:t>l</m:t>
            </m:r>
            <m:func>
              <m:func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highlight w:val="yellow"/>
                  </w:rPr>
                  <m:t>θ</m:t>
                </m:r>
              </m:e>
            </m:func>
            <m:r>
              <w:rPr>
                <w:rFonts w:ascii="Cambria Math" w:hAnsi="Cambria Math"/>
                <w:highlight w:val="yellow"/>
              </w:rPr>
              <m:t>-1</m:t>
            </m:r>
          </m:den>
        </m:f>
      </m:oMath>
    </w:p>
    <w:p w14:paraId="50950F61" w14:textId="77777777" w:rsidR="00F84550" w:rsidRDefault="00F84550" w:rsidP="00F84550">
      <w:r>
        <w:tab/>
      </w:r>
      <w:r>
        <w:rPr>
          <w:noProof/>
        </w:rPr>
        <w:drawing>
          <wp:inline distT="0" distB="0" distL="0" distR="0" wp14:anchorId="292AC3FD" wp14:editId="68AD7DAD">
            <wp:extent cx="1800226" cy="25757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243" t="38198" r="37340" b="35291"/>
                    <a:stretch/>
                  </pic:blipFill>
                  <pic:spPr bwMode="auto">
                    <a:xfrm>
                      <a:off x="0" y="0"/>
                      <a:ext cx="1802166" cy="2578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BC9DC" w14:textId="77777777" w:rsidR="00F84550" w:rsidRDefault="00F84550" w:rsidP="005D5524">
      <w:pPr>
        <w:ind w:left="720"/>
      </w:pPr>
      <w:r>
        <w:t xml:space="preserve">b) </w:t>
      </w:r>
      <w:r w:rsidR="00A465C7">
        <w:t xml:space="preserve">(30pt) </w:t>
      </w:r>
      <w:r w:rsidR="00406581">
        <w:t>Double pendulum: two masses connected together by massless links and revolute joints.</w:t>
      </w:r>
    </w:p>
    <w:p w14:paraId="04FBA802" w14:textId="77777777" w:rsidR="00406581" w:rsidRDefault="00EE5E2C" w:rsidP="00F84550">
      <w:r>
        <w:tab/>
      </w:r>
      <w:r>
        <w:tab/>
      </w:r>
      <m:oMath>
        <m:r>
          <w:rPr>
            <w:rFonts w:ascii="Cambria Math" w:hAnsi="Cambria Math"/>
          </w:rPr>
          <m:t xml:space="preserve">L=KE-PE, where </m:t>
        </m:r>
        <m:r>
          <w:rPr>
            <w:rFonts w:ascii="Cambria Math" w:eastAsiaTheme="minorEastAsia" w:hAnsi="Cambria Math"/>
          </w:rPr>
          <m:t>KE is Kinetic Energy and PE is Potential Energy</m:t>
        </m:r>
      </m:oMath>
    </w:p>
    <w:p w14:paraId="45691936" w14:textId="77777777" w:rsidR="005D5524" w:rsidRPr="005D5524" w:rsidRDefault="00406581" w:rsidP="00F84550">
      <w:pPr>
        <w:rPr>
          <w:rFonts w:eastAsiaTheme="minorEastAsia"/>
        </w:rPr>
      </w:pPr>
      <w:r>
        <w:tab/>
      </w:r>
      <w:r w:rsidR="00F608EC">
        <w:tab/>
      </w:r>
      <m:oMath>
        <m:r>
          <w:rPr>
            <w:rFonts w:ascii="Cambria Math" w:hAnsi="Cambria Math"/>
          </w:rPr>
          <m:t>KE=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BF912B3" w14:textId="77777777" w:rsidR="005D5524" w:rsidRPr="005D5524" w:rsidRDefault="005D5524" w:rsidP="00F8455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D4F5510" w14:textId="77777777" w:rsidR="005D5524" w:rsidRPr="005D5524" w:rsidRDefault="005D5524" w:rsidP="00F8455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dt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777F2059" w14:textId="77777777" w:rsidR="005D5524" w:rsidRPr="005D5524" w:rsidRDefault="005D5524" w:rsidP="00F8455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Chain rule: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</m:e>
            </m:d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(t)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(t)</m:t>
            </m:r>
          </m:num>
          <m:den>
            <m:r>
              <w:rPr>
                <w:rFonts w:ascii="Cambria Math" w:hAnsi="Cambria Math"/>
                <w:sz w:val="28"/>
              </w:rPr>
              <m:t>∂t</m:t>
            </m:r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</m:e>
            </m:d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(t)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(t)</m:t>
            </m:r>
          </m:num>
          <m:den>
            <m:r>
              <w:rPr>
                <w:rFonts w:ascii="Cambria Math" w:hAnsi="Cambria Math"/>
                <w:sz w:val="28"/>
              </w:rPr>
              <m:t>∂t</m:t>
            </m:r>
          </m:den>
        </m:f>
      </m:oMath>
    </w:p>
    <w:p w14:paraId="6308F8DB" w14:textId="77777777" w:rsidR="0063039B" w:rsidRPr="0063039B" w:rsidRDefault="005D5524" w:rsidP="00F8455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A3FD394" w14:textId="77777777" w:rsidR="0063039B" w:rsidRPr="0063039B" w:rsidRDefault="0063039B" w:rsidP="00F8455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2DA4D5CB" w14:textId="77777777" w:rsidR="007367A7" w:rsidRPr="007367A7" w:rsidRDefault="0063039B" w:rsidP="00F84550">
      <w:pPr>
        <w:rPr>
          <w:rFonts w:eastAsiaTheme="minorEastAsia"/>
        </w:rPr>
      </w:pPr>
      <w:r w:rsidRPr="0063039B">
        <w:rPr>
          <w:rFonts w:eastAsiaTheme="minorEastAsia"/>
        </w:rPr>
        <w:t xml:space="preserve"> </w:t>
      </w:r>
      <w:r w:rsidRPr="0063039B">
        <w:rPr>
          <w:rFonts w:eastAsiaTheme="minorEastAsia"/>
        </w:rPr>
        <w:tab/>
      </w:r>
      <w:r w:rsidRPr="0063039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27AA9E58" w14:textId="77777777" w:rsidR="009C260D" w:rsidRDefault="007367A7" w:rsidP="0064113E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C260D">
        <w:rPr>
          <w:rFonts w:eastAsiaTheme="minorEastAsia"/>
        </w:rPr>
        <w:tab/>
      </w:r>
      <w:r w:rsidR="009C260D">
        <w:rPr>
          <w:rFonts w:eastAsiaTheme="minorEastAsia"/>
        </w:rPr>
        <w:tab/>
      </w:r>
      <w:r w:rsidR="00FA02EC">
        <w:rPr>
          <w:rFonts w:eastAsiaTheme="minorEastAsia"/>
        </w:rPr>
        <w:tab/>
      </w:r>
      <w:r w:rsidR="00FA02EC">
        <w:rPr>
          <w:rFonts w:eastAsiaTheme="minorEastAsia"/>
        </w:rPr>
        <w:tab/>
      </w:r>
      <w:r w:rsidR="009C260D">
        <w:rPr>
          <w:rFonts w:eastAsiaTheme="minorEastAsia"/>
        </w:rPr>
        <w:t xml:space="preserve">Potential Energy is at its lowest, 0,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=π.</m:t>
        </m:r>
      </m:oMath>
      <w:r w:rsidR="00527CA5">
        <w:rPr>
          <w:rFonts w:eastAsiaTheme="minorEastAsia"/>
        </w:rPr>
        <w:t xml:space="preserve"> </w:t>
      </w:r>
    </w:p>
    <w:p w14:paraId="57896864" w14:textId="77777777" w:rsidR="005D5524" w:rsidRPr="005D5524" w:rsidRDefault="00F608EC" w:rsidP="00F84550">
      <w:pPr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PE=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D7696AC" w14:textId="77777777" w:rsidR="00F608EC" w:rsidRDefault="005D5524" w:rsidP="00F8455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1-cos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func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e>
            </m:d>
          </m:e>
        </m:d>
      </m:oMath>
    </w:p>
    <w:p w14:paraId="597F3639" w14:textId="77777777" w:rsidR="00AE2634" w:rsidRDefault="00AE2634" w:rsidP="00F84550">
      <w:pPr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g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e>
            </m:d>
          </m:e>
        </m:d>
      </m:oMath>
    </w:p>
    <w:p w14:paraId="00501E93" w14:textId="77777777" w:rsidR="00BF56F7" w:rsidRDefault="00BF56F7" w:rsidP="00F8455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fun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-1</m:t>
            </m:r>
          </m:e>
        </m:d>
      </m:oMath>
    </w:p>
    <w:p w14:paraId="1CB1962A" w14:textId="77777777" w:rsidR="00F608EC" w:rsidRDefault="00F608EC" w:rsidP="00F84550">
      <w:r>
        <w:t xml:space="preserve"> </w:t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</m:t>
            </m:r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∂L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∂L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.    i=1,…,n.</m:t>
        </m:r>
      </m:oMath>
    </w:p>
    <w:p w14:paraId="63DA9BE7" w14:textId="77777777" w:rsidR="00F84550" w:rsidRDefault="005C1F8F">
      <w:pPr>
        <w:rPr>
          <w:rFonts w:eastAsiaTheme="minorEastAsia"/>
        </w:rPr>
      </w:pPr>
      <w:r>
        <w:t xml:space="preserve"> </w:t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=0, from diagram</m:t>
        </m:r>
      </m:oMath>
    </w:p>
    <w:p w14:paraId="549BE28E" w14:textId="77777777" w:rsidR="00666E1C" w:rsidRDefault="00D26DAD" w:rsidP="00666E1C">
      <w:pPr>
        <w:rPr>
          <w:rFonts w:eastAsiaTheme="minorEastAsia"/>
          <w:sz w:val="24"/>
          <w:szCs w:val="24"/>
        </w:rPr>
      </w:pPr>
      <w:r>
        <w:t xml:space="preserve"> </w:t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B4F422A" w14:textId="77777777" w:rsidR="00666E1C" w:rsidRDefault="00666E1C" w:rsidP="00666E1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2AAA4AA2" w14:textId="77777777" w:rsidR="00666E1C" w:rsidRDefault="00666E1C" w:rsidP="00666E1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func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</m:oMath>
    </w:p>
    <w:p w14:paraId="3ABA4CFA" w14:textId="44E4CF8E" w:rsidR="00DC55B3" w:rsidRPr="00AB2D29" w:rsidRDefault="006F7DF5" w:rsidP="00AB2D29">
      <w:pPr>
        <w:rPr>
          <w:rFonts w:eastAsiaTheme="minorEastAsia"/>
          <w:highlight w:val="yellow"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0=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</m:t>
            </m:r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∂L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∂L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m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hAnsi="Cambria Math"/>
                <w:highlight w:val="yellow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hAnsi="Cambria Math"/>
                <w:highlight w:val="yellow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hAnsi="Cambria Math"/>
                <w:highlight w:val="yellow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hAnsi="Cambria Math"/>
                <w:highlight w:val="yellow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hAnsi="Cambria Math"/>
                <w:highlight w:val="yellow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hAnsi="Cambria Math"/>
                <w:highlight w:val="yellow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e>
        </m:d>
        <m:r>
          <w:rPr>
            <w:rFonts w:ascii="Cambria Math" w:hAnsi="Cambria Math"/>
            <w:highlight w:val="yellow"/>
          </w:rPr>
          <m:t>+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m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highlight w:val="yellow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sz w:val="28"/>
            <w:highlight w:val="yellow"/>
          </w:rPr>
          <m:t>+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m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r>
              <w:rPr>
                <w:rFonts w:ascii="Cambria Math" w:hAnsi="Cambria Math"/>
                <w:highlight w:val="yellow"/>
              </w:rPr>
              <m:t>g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yellow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highlight w:val="yellow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1</m:t>
                        </m:r>
                      </m:sub>
                    </m:sSub>
                  </m:e>
                </m:func>
              </m:e>
            </m:d>
            <m:r>
              <w:rPr>
                <w:rFonts w:ascii="Cambria Math" w:hAnsi="Cambria Math"/>
                <w:highlight w:val="yellow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m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hAnsi="Cambria Math"/>
                <w:highlight w:val="yellow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sub>
                </m:sSub>
              </m:e>
            </m:func>
          </m:e>
        </m:d>
        <m:r>
          <w:rPr>
            <w:rFonts w:ascii="Cambria Math" w:eastAsiaTheme="minorEastAsia" w:hAnsi="Cambria Math"/>
            <w:highlight w:val="yellow"/>
          </w:rPr>
          <m:t>=0</m:t>
        </m:r>
      </m:oMath>
    </w:p>
    <w:p w14:paraId="64D1BEFA" w14:textId="642C4E3A" w:rsidR="00666E1C" w:rsidRPr="00A03E9A" w:rsidRDefault="00666E1C" w:rsidP="00666E1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ab/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5D9864E5" w14:textId="77777777" w:rsidR="00666E1C" w:rsidRPr="00A03E9A" w:rsidRDefault="00666E1C" w:rsidP="00666E1C">
      <w:pPr>
        <w:rPr>
          <w:rFonts w:eastAsiaTheme="minorEastAsia"/>
          <w:sz w:val="24"/>
          <w:szCs w:val="24"/>
        </w:rPr>
      </w:pPr>
      <w:r w:rsidRPr="00A03E9A">
        <w:rPr>
          <w:rFonts w:eastAsiaTheme="minorEastAsia"/>
          <w:sz w:val="24"/>
          <w:szCs w:val="24"/>
        </w:rPr>
        <w:t xml:space="preserve"> </w:t>
      </w:r>
      <w:r w:rsidRPr="00A03E9A">
        <w:rPr>
          <w:rFonts w:eastAsiaTheme="minorEastAsia"/>
          <w:sz w:val="24"/>
          <w:szCs w:val="24"/>
        </w:rPr>
        <w:tab/>
      </w:r>
      <w:r w:rsidRPr="00A03E9A"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3A638A7F" w14:textId="77777777" w:rsidR="00666E1C" w:rsidRPr="00A03E9A" w:rsidRDefault="00666E1C" w:rsidP="00666E1C">
      <w:pPr>
        <w:rPr>
          <w:rFonts w:eastAsiaTheme="minorEastAsia"/>
          <w:sz w:val="24"/>
          <w:szCs w:val="24"/>
        </w:rPr>
      </w:pPr>
      <w:r w:rsidRPr="00A03E9A">
        <w:rPr>
          <w:rFonts w:eastAsiaTheme="minorEastAsia"/>
          <w:sz w:val="24"/>
          <w:szCs w:val="24"/>
        </w:rPr>
        <w:t xml:space="preserve"> </w:t>
      </w:r>
      <w:r w:rsidRPr="00A03E9A">
        <w:rPr>
          <w:rFonts w:eastAsiaTheme="minorEastAsia"/>
          <w:sz w:val="24"/>
          <w:szCs w:val="24"/>
        </w:rPr>
        <w:tab/>
      </w:r>
      <w:r w:rsidRPr="00A03E9A"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fun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func>
          </m:e>
        </m:d>
      </m:oMath>
    </w:p>
    <w:p w14:paraId="3A146E80" w14:textId="77777777" w:rsidR="00DC55B3" w:rsidRPr="00DC55B3" w:rsidRDefault="009D7996" w:rsidP="00666E1C">
      <w:pPr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0=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</m:t>
            </m:r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∂L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∂L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g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e>
            </m:d>
          </m:e>
        </m:d>
      </m:oMath>
    </w:p>
    <w:p w14:paraId="17C4F3CB" w14:textId="7EEF3B13" w:rsidR="00666E1C" w:rsidRPr="00666E1C" w:rsidRDefault="00DC55B3" w:rsidP="00666E1C">
      <w:pPr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hAnsi="Cambria Math"/>
            <w:highlight w:val="yellow"/>
          </w:rPr>
          <m:t>=</m:t>
        </m:r>
        <m:r>
          <w:rPr>
            <w:rFonts w:ascii="Cambria Math" w:hAnsi="Cambria Math"/>
            <w:sz w:val="24"/>
            <w:szCs w:val="24"/>
            <w:highlight w:val="yellow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2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  <w:highlight w:val="yellow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2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  <w:highlight w:val="yellow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l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l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r>
          <w:rPr>
            <w:rFonts w:ascii="Cambria Math" w:hAnsi="Cambria Math"/>
            <w:sz w:val="28"/>
            <w:highlight w:val="yellow"/>
          </w:rPr>
          <m:t>-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highlight w:val="yellow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l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θ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e>
        </m:func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hAnsi="Cambria Math"/>
                <w:highlight w:val="yellow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e>
        </m:d>
        <m:r>
          <w:rPr>
            <w:rFonts w:ascii="Cambria Math" w:hAnsi="Cambria Math"/>
            <w:highlight w:val="yellow"/>
          </w:rPr>
          <m:t>-g</m:t>
        </m:r>
        <m:func>
          <m:funcPr>
            <m:ctrlPr>
              <w:rPr>
                <w:rFonts w:ascii="Cambria Math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highlight w:val="yellow"/>
          </w:rPr>
          <m:t>=0</m:t>
        </m:r>
      </m:oMath>
    </w:p>
    <w:p w14:paraId="53C04B47" w14:textId="1DCA43C3" w:rsidR="00DC55B3" w:rsidRDefault="00DC55B3" w:rsidP="00DC55B3">
      <w:pPr>
        <w:ind w:left="72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or</w:t>
      </w:r>
    </w:p>
    <w:p w14:paraId="03570AD1" w14:textId="3FDF949E" w:rsidR="00AB2D29" w:rsidRDefault="00AB2D29" w:rsidP="00AB2D29">
      <w:r>
        <w:rPr>
          <w:rFonts w:eastAsiaTheme="minorEastAsia"/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highlight w:val="yellow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m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m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yellow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m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</w:rPr>
              <m:t>+g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m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m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m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m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b>
                </m:sSub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m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m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m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m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b>
                </m:sSub>
              </m:e>
            </m:func>
          </m:den>
        </m:f>
      </m:oMath>
    </w:p>
    <w:p w14:paraId="234674F1" w14:textId="78C5B511" w:rsidR="009671F3" w:rsidRDefault="00991A6B"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=</m:t>
        </m:r>
        <m:r>
          <w:rPr>
            <w:rFonts w:ascii="Cambria Math" w:hAnsi="Cambria Math"/>
            <w:sz w:val="24"/>
            <w:szCs w:val="24"/>
            <w:highlight w:val="yellow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hAnsi="Cambria Math"/>
                <w:highlight w:val="yellow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b>
                    </m:sSub>
                  </m:e>
                </m:func>
              </m:e>
            </m:func>
            <m:r>
              <w:rPr>
                <w:rFonts w:ascii="Cambria Math" w:hAnsi="Cambria Math"/>
                <w:highlight w:val="yellow"/>
              </w:rPr>
              <m:t>+g</m:t>
            </m:r>
            <m:func>
              <m:func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yellow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yellow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b>
                    </m:sSub>
                  </m:e>
                </m:func>
              </m:e>
            </m:func>
            <m:r>
              <w:rPr>
                <w:rFonts w:ascii="Cambria Math" w:hAnsi="Cambria Math"/>
                <w:highlight w:val="yellow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b>
                </m:sSub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den>
        </m:f>
      </m:oMath>
    </w:p>
    <w:p w14:paraId="4190E5C8" w14:textId="77777777" w:rsidR="00B252AC" w:rsidRDefault="00150A94">
      <w:r w:rsidRPr="00D82BE6">
        <w:rPr>
          <w:b/>
        </w:rPr>
        <w:t>P2.</w:t>
      </w:r>
      <w:r w:rsidR="00FD3C72">
        <w:t xml:space="preserve"> Revisit </w:t>
      </w:r>
      <w:proofErr w:type="spellStart"/>
      <w:r w:rsidR="00FD3C72">
        <w:t>eigendecomposition</w:t>
      </w:r>
      <w:proofErr w:type="spellEnd"/>
      <w:r w:rsidR="00FD3C72">
        <w:t xml:space="preserve"> of a matrix: Given a linear dynamical system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=Ax</m:t>
        </m:r>
      </m:oMath>
      <w:r w:rsidR="00FD3C72">
        <w:t xml:space="preserve"> where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D3C72">
        <w:t xml:space="preserve"> is the state vector and matrix</w:t>
      </w:r>
      <w:r w:rsidR="00CD6803">
        <w:t xml:space="preserve">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 w:rsidR="00FD3C72">
        <w:t>.</w:t>
      </w:r>
    </w:p>
    <w:p w14:paraId="6ECBF3C2" w14:textId="77777777" w:rsidR="00150A94" w:rsidRDefault="00FD3C72" w:rsidP="00FD3C72">
      <w:pPr>
        <w:pStyle w:val="ListParagraph"/>
        <w:numPr>
          <w:ilvl w:val="0"/>
          <w:numId w:val="1"/>
        </w:numPr>
      </w:pPr>
      <w:r>
        <w:t xml:space="preserve">(10pt) </w:t>
      </w:r>
      <w:r w:rsidR="00A465C7">
        <w:t>C</w:t>
      </w:r>
      <w:r>
        <w:t xml:space="preserve">ompute the eigenvalues and corresponding eigenvectors of </w:t>
      </w:r>
      <m:oMath>
        <m:r>
          <w:rPr>
            <w:rFonts w:ascii="Cambria Math" w:hAnsi="Cambria Math"/>
          </w:rPr>
          <m:t>A</m:t>
        </m:r>
      </m:oMath>
      <w:r>
        <w:t xml:space="preserve">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be the computed eigenvectors for eigenvalues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21534BF8" w14:textId="77777777" w:rsidR="00150A94" w:rsidRDefault="00150A94" w:rsidP="00150A94">
      <w:pPr>
        <w:ind w:left="720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14:paraId="1396318D" w14:textId="77777777" w:rsidR="00CD6803" w:rsidRDefault="005D58CB" w:rsidP="00CD680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λI=λ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mr>
            </m:m>
          </m:e>
        </m:d>
      </m:oMath>
    </w:p>
    <w:p w14:paraId="03F7BA81" w14:textId="77777777" w:rsidR="005D36E8" w:rsidRDefault="005D58CB" w:rsidP="005D36E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A-</m:t>
        </m:r>
        <m:r>
          <w:rPr>
            <w:rFonts w:ascii="Cambria Math" w:hAnsi="Cambria Math"/>
          </w:rPr>
          <m:t>λI=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2-λ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3-λ</m:t>
                  </m:r>
                </m:e>
              </m:mr>
            </m:m>
          </m:e>
        </m:d>
      </m:oMath>
    </w:p>
    <w:p w14:paraId="51BA96E4" w14:textId="77777777" w:rsidR="005D36E8" w:rsidRDefault="005D36E8" w:rsidP="005D36E8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2-λ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3-λ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2-λ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3-λ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7E3B9339" w14:textId="77777777" w:rsidR="005D58CB" w:rsidRPr="005D58CB" w:rsidRDefault="005D36E8" w:rsidP="005D36E8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=6-5λ+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-5λ+4</m:t>
        </m:r>
        <m:r>
          <w:rPr>
            <w:rFonts w:ascii="Cambria Math" w:eastAsiaTheme="minorEastAsia" w:hAnsi="Cambria Math"/>
          </w:rPr>
          <m:t>=0</m:t>
        </m:r>
      </m:oMath>
    </w:p>
    <w:p w14:paraId="4E8BEF36" w14:textId="77777777" w:rsidR="005D58CB" w:rsidRDefault="005D36E8" w:rsidP="005D36E8">
      <w:pPr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λ-4)</m:t>
        </m:r>
      </m:oMath>
      <w:r>
        <w:rPr>
          <w:rFonts w:eastAsiaTheme="minorEastAsia"/>
        </w:rPr>
        <w:t>(</w:t>
      </w:r>
      <m:oMath>
        <m:r>
          <w:rPr>
            <w:rFonts w:ascii="Cambria Math" w:hAnsi="Cambria Math"/>
          </w:rPr>
          <m:t xml:space="preserve"> λ-1)=0</m:t>
        </m:r>
      </m:oMath>
    </w:p>
    <w:p w14:paraId="6964CE0B" w14:textId="77777777" w:rsidR="005D36E8" w:rsidRDefault="00A11F35" w:rsidP="005D36E8">
      <w:pPr>
        <w:ind w:left="1440"/>
        <w:rPr>
          <w:rFonts w:eastAsiaTheme="minorEastAsia"/>
          <w:highlight w:val="yellow"/>
          <w:bdr w:val="single" w:sz="4" w:space="0" w:color="auto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=4</m:t>
        </m:r>
      </m:oMath>
      <w:r w:rsidR="005D36E8" w:rsidRPr="0002645D">
        <w:rPr>
          <w:rFonts w:eastAsiaTheme="minorEastAsia"/>
          <w:highlight w:val="yellow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r>
          <w:rPr>
            <w:rFonts w:ascii="Cambria Math" w:hAnsi="Cambria Math"/>
            <w:highlight w:val="yellow"/>
          </w:rPr>
          <m:t>=1</m:t>
        </m:r>
      </m:oMath>
    </w:p>
    <w:p w14:paraId="5B417D9F" w14:textId="77777777" w:rsidR="00301FA6" w:rsidRDefault="00F506E4" w:rsidP="00F506E4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A7D1FBD" w14:textId="77777777" w:rsidR="004344CC" w:rsidRPr="00301FA6" w:rsidRDefault="004344CC" w:rsidP="00F506E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14:paraId="2D3793D7" w14:textId="77777777" w:rsidR="00F506E4" w:rsidRDefault="00301FA6" w:rsidP="00F506E4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14:paraId="482F7473" w14:textId="77777777" w:rsidR="00F506E4" w:rsidRPr="00F506E4" w:rsidRDefault="00F506E4" w:rsidP="00F506E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Substitute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</w:p>
    <w:p w14:paraId="5F933558" w14:textId="77777777" w:rsidR="00F506E4" w:rsidRDefault="00F506E4" w:rsidP="00F506E4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2-4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3-4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14:paraId="2D725B71" w14:textId="77777777" w:rsidR="004C2D3A" w:rsidRDefault="004C2D3A" w:rsidP="00F506E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e>
              </m:mr>
            </m:m>
          </m:e>
        </m:d>
      </m:oMath>
    </w:p>
    <w:p w14:paraId="172ADC2A" w14:textId="77777777" w:rsidR="00B05588" w:rsidRPr="00F506E4" w:rsidRDefault="00B05588" w:rsidP="00B0558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Substitute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</m:oMath>
    </w:p>
    <w:p w14:paraId="624CF020" w14:textId="77777777" w:rsidR="00B05588" w:rsidRDefault="00B05588" w:rsidP="00B0558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3-1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3CA4F6A8" w14:textId="77777777" w:rsidR="00B05588" w:rsidRPr="00F506E4" w:rsidRDefault="00B05588" w:rsidP="00F506E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r>
          <w:rPr>
            <w:rFonts w:ascii="Cambria Math" w:hAnsi="Cambria Math"/>
            <w:highlight w:val="yellow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e>
              </m:mr>
            </m:m>
          </m:e>
        </m:d>
      </m:oMath>
    </w:p>
    <w:p w14:paraId="1F976E9D" w14:textId="77777777" w:rsidR="00150A94" w:rsidRDefault="00CD6803" w:rsidP="00FD3C72">
      <w:pPr>
        <w:pStyle w:val="ListParagraph"/>
        <w:numPr>
          <w:ilvl w:val="0"/>
          <w:numId w:val="1"/>
        </w:numPr>
      </w:pPr>
      <w:r>
        <w:t xml:space="preserve">(10pt) </w:t>
      </w:r>
      <w:r w:rsidR="00A465C7">
        <w:t>S</w:t>
      </w:r>
      <w:r>
        <w:t xml:space="preserve">how that </w:t>
      </w:r>
      <m:oMath>
        <m:r>
          <w:rPr>
            <w:rFonts w:ascii="Cambria Math" w:hAnsi="Cambria Math"/>
          </w:rPr>
          <m:t>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 satisfies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FD3C72">
        <w:t>.</w:t>
      </w:r>
    </w:p>
    <w:p w14:paraId="0F7B3FE0" w14:textId="77777777" w:rsidR="0002645D" w:rsidRDefault="0002645D" w:rsidP="0002645D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14:paraId="064E28C1" w14:textId="77777777" w:rsidR="0002645D" w:rsidRPr="0002645D" w:rsidRDefault="0002645D" w:rsidP="0002645D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-(2)(1)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14:paraId="7F7E2650" w14:textId="77777777" w:rsidR="00436F1A" w:rsidRPr="00436F1A" w:rsidRDefault="00436F1A" w:rsidP="0002645D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2590BFBA" w14:textId="77777777" w:rsidR="00114ADC" w:rsidRPr="00114ADC" w:rsidRDefault="0002645D" w:rsidP="0002645D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14:paraId="3D18155E" w14:textId="77777777" w:rsidR="00FD3C72" w:rsidRDefault="00114ADC" w:rsidP="0002645D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e>
                  </m:d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14:paraId="5FF885F9" w14:textId="77777777" w:rsidR="00114ADC" w:rsidRDefault="00114ADC" w:rsidP="00114ADC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</m:d>
                </m:e>
              </m:mr>
            </m:m>
          </m:e>
        </m:d>
      </m:oMath>
    </w:p>
    <w:p w14:paraId="5C387E97" w14:textId="77777777" w:rsidR="00114ADC" w:rsidRDefault="00114ADC" w:rsidP="00114ADC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highlight w:val="yellow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highlight w:val="yellow"/>
          </w:rPr>
          <m:t>=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</w:rPr>
              <m:t>-1</m:t>
            </m:r>
          </m:sup>
        </m:sSup>
        <m:r>
          <w:rPr>
            <w:rFonts w:ascii="Cambria Math" w:hAnsi="Cambria Math"/>
            <w:highlight w:val="yellow"/>
          </w:rPr>
          <m:t>AT</m:t>
        </m:r>
      </m:oMath>
    </w:p>
    <w:p w14:paraId="7E5D5E96" w14:textId="77777777" w:rsidR="00114ADC" w:rsidRPr="00436F1A" w:rsidRDefault="00114ADC" w:rsidP="0002645D">
      <w:pPr>
        <w:ind w:left="1440"/>
        <w:rPr>
          <w:rFonts w:eastAsiaTheme="minorEastAsia"/>
        </w:rPr>
      </w:pPr>
    </w:p>
    <w:p w14:paraId="5F02AABC" w14:textId="77777777" w:rsidR="00150A94" w:rsidRDefault="00FD3C72" w:rsidP="00FD3C72">
      <w:pPr>
        <w:pStyle w:val="ListParagraph"/>
        <w:numPr>
          <w:ilvl w:val="0"/>
          <w:numId w:val="1"/>
        </w:numPr>
      </w:pPr>
      <w:r>
        <w:t xml:space="preserve">(10pt) </w:t>
      </w:r>
      <w:r w:rsidR="00A465C7">
        <w:t>C</w:t>
      </w:r>
      <w:r>
        <w:t xml:space="preserve">onsider a change of basis, i.e., </w:t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</m:oMath>
      <w:r>
        <w:t xml:space="preserve">. What is the differential equation using </w:t>
      </w:r>
      <m:oMath>
        <m:r>
          <w:rPr>
            <w:rFonts w:ascii="Cambria Math" w:hAnsi="Cambria Math"/>
          </w:rPr>
          <m:t>z</m:t>
        </m:r>
      </m:oMath>
      <w:r>
        <w:t xml:space="preserve"> as the state variable? Present your derivation steps.</w:t>
      </w:r>
    </w:p>
    <w:p w14:paraId="045CCD16" w14:textId="77777777" w:rsidR="00FD3C72" w:rsidRDefault="00E33C05" w:rsidP="00E33C05">
      <w:pPr>
        <w:ind w:left="1440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=change of basis matrix</m:t>
        </m:r>
      </m:oMath>
    </w:p>
    <w:p w14:paraId="77346FD9" w14:textId="77777777" w:rsidR="002E5E29" w:rsidRDefault="002E5E29" w:rsidP="00E33C05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x=Tz</m:t>
        </m:r>
      </m:oMath>
    </w:p>
    <w:p w14:paraId="31B3D424" w14:textId="77777777" w:rsidR="00413DF3" w:rsidRDefault="00413DF3" w:rsidP="00E33C05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=Ax=ATz</m:t>
        </m:r>
      </m:oMath>
    </w:p>
    <w:p w14:paraId="5ADE29BD" w14:textId="77777777" w:rsidR="00BA42AE" w:rsidRDefault="00BA42AE" w:rsidP="00E33C05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ATz</m:t>
        </m:r>
      </m:oMath>
    </w:p>
    <w:p w14:paraId="17F42E80" w14:textId="77777777" w:rsidR="002E5E29" w:rsidRDefault="00BA42AE" w:rsidP="00E33C05">
      <w:pPr>
        <w:ind w:left="1440"/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m:oMath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z=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z</m:t>
        </m:r>
      </m:oMath>
    </w:p>
    <w:p w14:paraId="0DA89B20" w14:textId="77777777" w:rsidR="002E5E29" w:rsidRPr="002E5E29" w:rsidRDefault="00BA42AE" w:rsidP="00E33C05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highlight w:val="yellow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highlight w:val="yellow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1853DE10" w14:textId="77777777" w:rsidR="002E5E29" w:rsidRDefault="002E5E29" w:rsidP="00E33C05">
      <w:pPr>
        <w:ind w:left="1440"/>
      </w:pPr>
    </w:p>
    <w:p w14:paraId="647AD192" w14:textId="77777777" w:rsidR="00150A94" w:rsidRDefault="00FD3C72" w:rsidP="00FD3C72">
      <w:pPr>
        <w:pStyle w:val="ListParagraph"/>
        <w:numPr>
          <w:ilvl w:val="0"/>
          <w:numId w:val="1"/>
        </w:numPr>
      </w:pPr>
      <w:r>
        <w:t xml:space="preserve">(20pt) Can you obtain the solution of the differential equation using </w:t>
      </w:r>
      <m:oMath>
        <m:r>
          <w:rPr>
            <w:rFonts w:ascii="Cambria Math" w:hAnsi="Cambria Math"/>
          </w:rPr>
          <m:t>z</m:t>
        </m:r>
      </m:oMath>
      <w:r>
        <w:t xml:space="preserve"> as the state variables? If yes, compute the solution </w:t>
      </w:r>
      <m:oMath>
        <m:r>
          <w:rPr>
            <w:rFonts w:ascii="Cambria Math" w:hAnsi="Cambria Math"/>
          </w:rPr>
          <m:t>x</m:t>
        </m:r>
      </m:oMath>
      <w:r>
        <w:t xml:space="preserve"> of the original ode using the solution of </w:t>
      </w:r>
      <m:oMath>
        <m:r>
          <w:rPr>
            <w:rFonts w:ascii="Cambria Math" w:hAnsi="Cambria Math"/>
          </w:rPr>
          <m:t>z</m:t>
        </m:r>
      </m:oMath>
      <w:r>
        <w:t xml:space="preserve">. hint: first solve the ode with variable </w:t>
      </w:r>
      <m:oMath>
        <m:r>
          <w:rPr>
            <w:rFonts w:ascii="Cambria Math" w:hAnsi="Cambria Math"/>
          </w:rPr>
          <m:t>z</m:t>
        </m:r>
      </m:oMath>
      <w:r>
        <w:t xml:space="preserve">, and then solve for </w:t>
      </w:r>
      <m:oMath>
        <m:r>
          <w:rPr>
            <w:rFonts w:ascii="Cambria Math" w:hAnsi="Cambria Math"/>
          </w:rPr>
          <m:t>x</m:t>
        </m:r>
      </m:oMath>
      <w:r>
        <w:t xml:space="preserve"> using the relation that </w:t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</m:oMath>
      <w:r>
        <w:t>.</w:t>
      </w:r>
    </w:p>
    <w:p w14:paraId="56C6AC00" w14:textId="77777777" w:rsidR="00FD3C72" w:rsidRDefault="0064113E" w:rsidP="00150A9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1EC14D4D" w14:textId="77777777" w:rsidR="006B5ECE" w:rsidRDefault="009B1938" w:rsidP="009B193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8BF3984" w14:textId="77777777" w:rsidR="009B1938" w:rsidRPr="0064113E" w:rsidRDefault="006B5ECE" w:rsidP="006B5ECE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B0E8625" w14:textId="77777777" w:rsidR="0064113E" w:rsidRDefault="0064113E" w:rsidP="0064113E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=Tz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573D29C2" w14:textId="77777777" w:rsidR="0064113E" w:rsidRDefault="0064113E" w:rsidP="0064113E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6077DC07" w14:textId="77777777" w:rsidR="00150A94" w:rsidRDefault="0064113E">
      <w:pPr>
        <w:rPr>
          <w:rFonts w:eastAsiaTheme="minorEastAsia"/>
        </w:rPr>
      </w:pPr>
      <w:r>
        <w:t xml:space="preserve"> </w:t>
      </w:r>
      <w:r>
        <w:tab/>
      </w:r>
      <w:r>
        <w:tab/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</m:oMath>
    </w:p>
    <w:p w14:paraId="7140EF9A" w14:textId="77777777" w:rsidR="0064113E" w:rsidRDefault="0064113E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6334D8D6" w14:textId="77777777" w:rsidR="006B5ECE" w:rsidRPr="006B5ECE" w:rsidRDefault="005F04F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D6F672D" w14:textId="77777777" w:rsidR="005F04F2" w:rsidRDefault="006B5ECE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5D61698" w14:textId="77777777" w:rsidR="005F04F2" w:rsidRPr="005F04F2" w:rsidRDefault="005F04F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  <w:highlight w:val="yellow"/>
          </w:rPr>
          <m:t>x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t</m:t>
            </m:r>
          </m:e>
        </m:d>
        <m:r>
          <w:rPr>
            <w:rFonts w:ascii="Cambria Math" w:hAnsi="Cambria Math"/>
            <w:highlight w:val="yellow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4t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4t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p>
                  </m:sSup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4t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4t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p>
                  </m:sSup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</w:p>
    <w:sectPr w:rsidR="005F04F2" w:rsidRPr="005F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6595D"/>
    <w:multiLevelType w:val="hybridMultilevel"/>
    <w:tmpl w:val="74C42616"/>
    <w:lvl w:ilvl="0" w:tplc="42F8A3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6E39DB"/>
    <w:multiLevelType w:val="hybridMultilevel"/>
    <w:tmpl w:val="1A023E92"/>
    <w:lvl w:ilvl="0" w:tplc="A42E0F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BD6700"/>
    <w:multiLevelType w:val="hybridMultilevel"/>
    <w:tmpl w:val="C5A00576"/>
    <w:lvl w:ilvl="0" w:tplc="CB1C7A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672D43"/>
    <w:multiLevelType w:val="hybridMultilevel"/>
    <w:tmpl w:val="6D5A70EA"/>
    <w:lvl w:ilvl="0" w:tplc="A94070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239"/>
    <w:rsid w:val="00013112"/>
    <w:rsid w:val="0002645D"/>
    <w:rsid w:val="000B316E"/>
    <w:rsid w:val="00114ADC"/>
    <w:rsid w:val="00147CE4"/>
    <w:rsid w:val="00150A94"/>
    <w:rsid w:val="0017787A"/>
    <w:rsid w:val="001D1392"/>
    <w:rsid w:val="001E04DE"/>
    <w:rsid w:val="0021677E"/>
    <w:rsid w:val="00231570"/>
    <w:rsid w:val="00247367"/>
    <w:rsid w:val="002C65BE"/>
    <w:rsid w:val="002D3AE4"/>
    <w:rsid w:val="002E5E29"/>
    <w:rsid w:val="00301FA6"/>
    <w:rsid w:val="003135D3"/>
    <w:rsid w:val="00346DE8"/>
    <w:rsid w:val="00356837"/>
    <w:rsid w:val="003B28EA"/>
    <w:rsid w:val="003C02EE"/>
    <w:rsid w:val="003D359A"/>
    <w:rsid w:val="00406581"/>
    <w:rsid w:val="00413DF3"/>
    <w:rsid w:val="004344CC"/>
    <w:rsid w:val="00436F1A"/>
    <w:rsid w:val="00440DF1"/>
    <w:rsid w:val="0046707A"/>
    <w:rsid w:val="004729FC"/>
    <w:rsid w:val="00494290"/>
    <w:rsid w:val="004B2E28"/>
    <w:rsid w:val="004C2D3A"/>
    <w:rsid w:val="00527CA5"/>
    <w:rsid w:val="00536109"/>
    <w:rsid w:val="00536749"/>
    <w:rsid w:val="00595847"/>
    <w:rsid w:val="005C1F8F"/>
    <w:rsid w:val="005D36E8"/>
    <w:rsid w:val="005D5524"/>
    <w:rsid w:val="005D58CB"/>
    <w:rsid w:val="005D5C6E"/>
    <w:rsid w:val="005F04F2"/>
    <w:rsid w:val="00624B8C"/>
    <w:rsid w:val="0063039B"/>
    <w:rsid w:val="0064113E"/>
    <w:rsid w:val="0066184D"/>
    <w:rsid w:val="00666E1C"/>
    <w:rsid w:val="00672A50"/>
    <w:rsid w:val="00683E1B"/>
    <w:rsid w:val="006A22AB"/>
    <w:rsid w:val="006B5ECE"/>
    <w:rsid w:val="006E2F13"/>
    <w:rsid w:val="006F5A95"/>
    <w:rsid w:val="006F7DF5"/>
    <w:rsid w:val="007367A7"/>
    <w:rsid w:val="00751C37"/>
    <w:rsid w:val="00756DD0"/>
    <w:rsid w:val="007727E9"/>
    <w:rsid w:val="007A1116"/>
    <w:rsid w:val="007B0664"/>
    <w:rsid w:val="008200F0"/>
    <w:rsid w:val="0082173F"/>
    <w:rsid w:val="00826E0A"/>
    <w:rsid w:val="008311A7"/>
    <w:rsid w:val="00897FC1"/>
    <w:rsid w:val="008B2F33"/>
    <w:rsid w:val="008C5D1C"/>
    <w:rsid w:val="008F44E6"/>
    <w:rsid w:val="00926296"/>
    <w:rsid w:val="00964802"/>
    <w:rsid w:val="009671F3"/>
    <w:rsid w:val="00981A1F"/>
    <w:rsid w:val="00991A6B"/>
    <w:rsid w:val="009B1938"/>
    <w:rsid w:val="009B38D8"/>
    <w:rsid w:val="009C260D"/>
    <w:rsid w:val="009D7996"/>
    <w:rsid w:val="00A03E9A"/>
    <w:rsid w:val="00A11F35"/>
    <w:rsid w:val="00A2300B"/>
    <w:rsid w:val="00A465C7"/>
    <w:rsid w:val="00A967AE"/>
    <w:rsid w:val="00A96C6C"/>
    <w:rsid w:val="00AA7098"/>
    <w:rsid w:val="00AB2D29"/>
    <w:rsid w:val="00AC365D"/>
    <w:rsid w:val="00AE2634"/>
    <w:rsid w:val="00B05588"/>
    <w:rsid w:val="00B074FD"/>
    <w:rsid w:val="00B22178"/>
    <w:rsid w:val="00B252AC"/>
    <w:rsid w:val="00B75A57"/>
    <w:rsid w:val="00BA42AE"/>
    <w:rsid w:val="00BF56F7"/>
    <w:rsid w:val="00C03F00"/>
    <w:rsid w:val="00C3005A"/>
    <w:rsid w:val="00C54465"/>
    <w:rsid w:val="00C563CF"/>
    <w:rsid w:val="00C737CD"/>
    <w:rsid w:val="00CA0C88"/>
    <w:rsid w:val="00CC3239"/>
    <w:rsid w:val="00CD2705"/>
    <w:rsid w:val="00CD6803"/>
    <w:rsid w:val="00CD681F"/>
    <w:rsid w:val="00CD7591"/>
    <w:rsid w:val="00CE1148"/>
    <w:rsid w:val="00CE7FCF"/>
    <w:rsid w:val="00D26DAD"/>
    <w:rsid w:val="00D27117"/>
    <w:rsid w:val="00D82BE6"/>
    <w:rsid w:val="00D964E5"/>
    <w:rsid w:val="00D9740F"/>
    <w:rsid w:val="00DA2060"/>
    <w:rsid w:val="00DB0C9B"/>
    <w:rsid w:val="00DB632B"/>
    <w:rsid w:val="00DC55B3"/>
    <w:rsid w:val="00DD61CA"/>
    <w:rsid w:val="00DE4D5C"/>
    <w:rsid w:val="00E03CA2"/>
    <w:rsid w:val="00E176A3"/>
    <w:rsid w:val="00E33A9E"/>
    <w:rsid w:val="00E33C05"/>
    <w:rsid w:val="00E3570B"/>
    <w:rsid w:val="00E52CA6"/>
    <w:rsid w:val="00EE5E2C"/>
    <w:rsid w:val="00F45943"/>
    <w:rsid w:val="00F50302"/>
    <w:rsid w:val="00F506E4"/>
    <w:rsid w:val="00F608EC"/>
    <w:rsid w:val="00F84550"/>
    <w:rsid w:val="00FA02EC"/>
    <w:rsid w:val="00FC480A"/>
    <w:rsid w:val="00FD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A500C"/>
  <w15:chartTrackingRefBased/>
  <w15:docId w15:val="{8182B0C1-7924-45B3-94EC-78529B8A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0A94"/>
    <w:rPr>
      <w:color w:val="808080"/>
    </w:rPr>
  </w:style>
  <w:style w:type="paragraph" w:styleId="ListParagraph">
    <w:name w:val="List Paragraph"/>
    <w:basedOn w:val="Normal"/>
    <w:uiPriority w:val="34"/>
    <w:qFormat/>
    <w:rsid w:val="00FD3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0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6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ReaderRabbit</dc:creator>
  <cp:keywords/>
  <dc:description/>
  <cp:lastModifiedBy>ReaderRabbit</cp:lastModifiedBy>
  <cp:revision>76</cp:revision>
  <dcterms:created xsi:type="dcterms:W3CDTF">2018-01-23T19:12:00Z</dcterms:created>
  <dcterms:modified xsi:type="dcterms:W3CDTF">2018-02-04T17:31:00Z</dcterms:modified>
</cp:coreProperties>
</file>