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7FBCC" w14:textId="77777777" w:rsidR="00B61255" w:rsidRPr="00B61255" w:rsidRDefault="00B61255" w:rsidP="00B61255">
      <w:pPr>
        <w:rPr>
          <w:rFonts w:ascii="Verdana" w:hAnsi="Verdana"/>
          <w:sz w:val="32"/>
          <w:szCs w:val="32"/>
        </w:rPr>
      </w:pPr>
      <w:r w:rsidRPr="00B61255">
        <w:rPr>
          <w:rFonts w:ascii="Verdana" w:hAnsi="Verdana"/>
          <w:b/>
          <w:bCs/>
          <w:sz w:val="32"/>
          <w:szCs w:val="32"/>
        </w:rPr>
        <w:t>Applications de la sociologie aux défis et enjeux contemporains</w:t>
      </w:r>
    </w:p>
    <w:p w14:paraId="48637FF9" w14:textId="77777777" w:rsidR="00B61255" w:rsidRPr="00B61255" w:rsidRDefault="00B61255" w:rsidP="00B61255">
      <w:pPr>
        <w:rPr>
          <w:rFonts w:ascii="Verdana" w:hAnsi="Verdana"/>
        </w:rPr>
      </w:pPr>
      <w:r w:rsidRPr="00B61255">
        <w:rPr>
          <w:rFonts w:ascii="Verdana" w:hAnsi="Verdana"/>
          <w:b/>
          <w:bCs/>
        </w:rPr>
        <w:t>Université :</w:t>
      </w:r>
      <w:r w:rsidRPr="00B61255">
        <w:rPr>
          <w:rFonts w:ascii="Verdana" w:hAnsi="Verdana"/>
        </w:rPr>
        <w:t> Université d’Abomey-Calavi (UAC)</w:t>
      </w:r>
    </w:p>
    <w:p w14:paraId="2C315C82" w14:textId="77777777" w:rsidR="00B61255" w:rsidRPr="00B61255" w:rsidRDefault="00B61255" w:rsidP="00B61255">
      <w:pPr>
        <w:rPr>
          <w:rFonts w:ascii="Verdana" w:hAnsi="Verdana"/>
        </w:rPr>
      </w:pPr>
      <w:r w:rsidRPr="00B61255">
        <w:rPr>
          <w:rFonts w:ascii="Verdana" w:hAnsi="Verdana"/>
          <w:b/>
          <w:bCs/>
        </w:rPr>
        <w:t>Établissement :</w:t>
      </w:r>
      <w:r w:rsidRPr="00B61255">
        <w:rPr>
          <w:rFonts w:ascii="Verdana" w:hAnsi="Verdana"/>
        </w:rPr>
        <w:t> Institut National de l’Eau (INE) / Centre d'Excellence d'Afrique (C2EA)</w:t>
      </w:r>
    </w:p>
    <w:p w14:paraId="7CB6B406" w14:textId="77777777" w:rsidR="00B61255" w:rsidRPr="00B61255" w:rsidRDefault="00B61255" w:rsidP="00B61255">
      <w:pPr>
        <w:rPr>
          <w:rFonts w:ascii="Verdana" w:hAnsi="Verdana"/>
        </w:rPr>
      </w:pPr>
      <w:r w:rsidRPr="00B61255">
        <w:rPr>
          <w:rFonts w:ascii="Verdana" w:hAnsi="Verdana"/>
          <w:b/>
          <w:bCs/>
        </w:rPr>
        <w:t>Niveau :</w:t>
      </w:r>
      <w:r w:rsidRPr="00B61255">
        <w:rPr>
          <w:rFonts w:ascii="Verdana" w:hAnsi="Verdana"/>
        </w:rPr>
        <w:t> Master 1 (HYAS/EHA/GTE)</w:t>
      </w:r>
    </w:p>
    <w:p w14:paraId="0825515B" w14:textId="77777777" w:rsidR="00B61255" w:rsidRPr="00B61255" w:rsidRDefault="00B61255" w:rsidP="00B61255">
      <w:pPr>
        <w:rPr>
          <w:rFonts w:ascii="Verdana" w:hAnsi="Verdana"/>
        </w:rPr>
      </w:pPr>
      <w:r w:rsidRPr="00B61255">
        <w:rPr>
          <w:rFonts w:ascii="Verdana" w:hAnsi="Verdana"/>
          <w:b/>
          <w:bCs/>
        </w:rPr>
        <w:t>Enseignants :</w:t>
      </w:r>
    </w:p>
    <w:p w14:paraId="1AAEB740" w14:textId="77777777" w:rsidR="00B61255" w:rsidRPr="00B61255" w:rsidRDefault="00B61255" w:rsidP="00B61255">
      <w:pPr>
        <w:numPr>
          <w:ilvl w:val="0"/>
          <w:numId w:val="1"/>
        </w:numPr>
        <w:rPr>
          <w:rFonts w:ascii="Verdana" w:hAnsi="Verdana"/>
        </w:rPr>
      </w:pPr>
      <w:r w:rsidRPr="00B61255">
        <w:rPr>
          <w:rFonts w:ascii="Verdana" w:hAnsi="Verdana"/>
        </w:rPr>
        <w:t xml:space="preserve">Dr SOSSOU </w:t>
      </w:r>
      <w:proofErr w:type="spellStart"/>
      <w:r w:rsidRPr="00B61255">
        <w:rPr>
          <w:rFonts w:ascii="Verdana" w:hAnsi="Verdana"/>
        </w:rPr>
        <w:t>Ahouélété</w:t>
      </w:r>
      <w:proofErr w:type="spellEnd"/>
      <w:r w:rsidRPr="00B61255">
        <w:rPr>
          <w:rFonts w:ascii="Verdana" w:hAnsi="Verdana"/>
        </w:rPr>
        <w:t>. C. Josué</w:t>
      </w:r>
    </w:p>
    <w:p w14:paraId="3BB8C5A7" w14:textId="77777777" w:rsidR="00B61255" w:rsidRPr="00B61255" w:rsidRDefault="00B61255" w:rsidP="00B61255">
      <w:pPr>
        <w:numPr>
          <w:ilvl w:val="0"/>
          <w:numId w:val="1"/>
        </w:numPr>
        <w:rPr>
          <w:rFonts w:ascii="Verdana" w:hAnsi="Verdana"/>
        </w:rPr>
      </w:pPr>
      <w:r w:rsidRPr="00B61255">
        <w:rPr>
          <w:rFonts w:ascii="Verdana" w:hAnsi="Verdana"/>
        </w:rPr>
        <w:t xml:space="preserve">Mme ODOUMBOUROU </w:t>
      </w:r>
      <w:proofErr w:type="spellStart"/>
      <w:r w:rsidRPr="00B61255">
        <w:rPr>
          <w:rFonts w:ascii="Verdana" w:hAnsi="Verdana"/>
        </w:rPr>
        <w:t>Helyette</w:t>
      </w:r>
      <w:proofErr w:type="spellEnd"/>
    </w:p>
    <w:p w14:paraId="3A83625F" w14:textId="52E67E45" w:rsidR="00B61255" w:rsidRPr="00B61255" w:rsidRDefault="00B61255" w:rsidP="00B61255">
      <w:pPr>
        <w:rPr>
          <w:rFonts w:ascii="Verdana" w:hAnsi="Verdana"/>
        </w:rPr>
      </w:pPr>
    </w:p>
    <w:p w14:paraId="27AC949A" w14:textId="77777777" w:rsidR="00B61255" w:rsidRPr="00B61255" w:rsidRDefault="00B61255" w:rsidP="00B61255">
      <w:pPr>
        <w:rPr>
          <w:rFonts w:ascii="Verdana" w:hAnsi="Verdana"/>
        </w:rPr>
      </w:pPr>
    </w:p>
    <w:p w14:paraId="5D61B405" w14:textId="77777777" w:rsidR="00B61255" w:rsidRPr="00B61255" w:rsidRDefault="00B61255" w:rsidP="00B61255">
      <w:pPr>
        <w:rPr>
          <w:rFonts w:ascii="Verdana" w:hAnsi="Verdana"/>
          <w:b/>
          <w:bCs/>
          <w:sz w:val="32"/>
          <w:szCs w:val="32"/>
        </w:rPr>
      </w:pPr>
      <w:r w:rsidRPr="00B61255">
        <w:rPr>
          <w:rFonts w:ascii="Verdana" w:hAnsi="Verdana"/>
          <w:b/>
          <w:bCs/>
          <w:sz w:val="32"/>
          <w:szCs w:val="32"/>
        </w:rPr>
        <w:t>Énoncé Travaux Dirigés – Unité III :</w:t>
      </w:r>
    </w:p>
    <w:p w14:paraId="08441809" w14:textId="77777777" w:rsidR="00B61255" w:rsidRPr="00B61255" w:rsidRDefault="00B61255" w:rsidP="00B61255">
      <w:pPr>
        <w:rPr>
          <w:rFonts w:ascii="Verdana" w:hAnsi="Verdana"/>
          <w:b/>
          <w:bCs/>
        </w:rPr>
      </w:pPr>
      <w:r w:rsidRPr="00B61255">
        <w:rPr>
          <w:rFonts w:ascii="Verdana" w:hAnsi="Verdana"/>
          <w:b/>
          <w:bCs/>
        </w:rPr>
        <w:t>Applications de la sociologie aux défis et enjeux contemporains de l’eau et de l’assainissement</w:t>
      </w:r>
    </w:p>
    <w:p w14:paraId="375ABA2E" w14:textId="77777777" w:rsidR="00B61255" w:rsidRPr="00B61255" w:rsidRDefault="00B61255" w:rsidP="00B61255">
      <w:pPr>
        <w:rPr>
          <w:rFonts w:ascii="Verdana" w:hAnsi="Verdana"/>
        </w:rPr>
      </w:pPr>
      <w:r w:rsidRPr="00B61255">
        <w:rPr>
          <w:rFonts w:ascii="Verdana" w:hAnsi="Verdana"/>
        </w:rPr>
        <w:t>L'eau est au cœur des grands défis contemporains. Au-delà des aspects techniques, les ingénieurs doivent faire face à des enjeux socioculturels (conflits, maladies liées aux comportements) et socio-institutionnels (gestion, tarification). Ce TD permet d'analyser les conflits hydriques, de comprendre l'origine anthropique de la pollution et d'examiner l'évolution des modèles de gestion de l'eau au Bénin, passant d'une centralisation étatique à une approche participative.</w:t>
      </w:r>
    </w:p>
    <w:p w14:paraId="2EA5574B" w14:textId="77777777" w:rsidR="00B61255" w:rsidRPr="00B61255" w:rsidRDefault="00B61255" w:rsidP="00B61255">
      <w:pPr>
        <w:rPr>
          <w:rFonts w:ascii="Verdana" w:hAnsi="Verdana"/>
        </w:rPr>
      </w:pPr>
      <w:r w:rsidRPr="00B61255">
        <w:rPr>
          <w:rFonts w:ascii="Verdana" w:hAnsi="Verdana"/>
          <w:b/>
          <w:bCs/>
        </w:rPr>
        <w:t>Objectifs pédagogiques</w:t>
      </w:r>
    </w:p>
    <w:p w14:paraId="1812B742" w14:textId="77777777" w:rsidR="00B61255" w:rsidRPr="00B61255" w:rsidRDefault="00B61255" w:rsidP="00B61255">
      <w:pPr>
        <w:numPr>
          <w:ilvl w:val="0"/>
          <w:numId w:val="2"/>
        </w:numPr>
        <w:rPr>
          <w:rFonts w:ascii="Verdana" w:hAnsi="Verdana"/>
        </w:rPr>
      </w:pPr>
      <w:r w:rsidRPr="00B61255">
        <w:rPr>
          <w:rFonts w:ascii="Verdana" w:hAnsi="Verdana"/>
        </w:rPr>
        <w:t>Typologiser et analyser les conflits liés à l'eau (usage, accès, aménagement).</w:t>
      </w:r>
    </w:p>
    <w:p w14:paraId="210D1EBE" w14:textId="77777777" w:rsidR="00B61255" w:rsidRPr="00B61255" w:rsidRDefault="00B61255" w:rsidP="00B61255">
      <w:pPr>
        <w:numPr>
          <w:ilvl w:val="0"/>
          <w:numId w:val="2"/>
        </w:numPr>
        <w:rPr>
          <w:rFonts w:ascii="Verdana" w:hAnsi="Verdana"/>
        </w:rPr>
      </w:pPr>
      <w:r w:rsidRPr="00B61255">
        <w:rPr>
          <w:rFonts w:ascii="Verdana" w:hAnsi="Verdana"/>
        </w:rPr>
        <w:t>Comprendre le lien entre comportements sociaux et maladies hydriques.</w:t>
      </w:r>
    </w:p>
    <w:p w14:paraId="0F61289B" w14:textId="77777777" w:rsidR="00B61255" w:rsidRPr="00B61255" w:rsidRDefault="00B61255" w:rsidP="00B61255">
      <w:pPr>
        <w:numPr>
          <w:ilvl w:val="0"/>
          <w:numId w:val="2"/>
        </w:numPr>
        <w:rPr>
          <w:rFonts w:ascii="Verdana" w:hAnsi="Verdana"/>
        </w:rPr>
      </w:pPr>
      <w:r w:rsidRPr="00B61255">
        <w:rPr>
          <w:rFonts w:ascii="Verdana" w:hAnsi="Verdana"/>
        </w:rPr>
        <w:t>Analyser la tension entre l'eau « bien social » et l'eau « bien économique ».</w:t>
      </w:r>
    </w:p>
    <w:p w14:paraId="1D5F8406" w14:textId="77777777" w:rsidR="00B61255" w:rsidRPr="00B61255" w:rsidRDefault="00B61255" w:rsidP="00B61255">
      <w:pPr>
        <w:numPr>
          <w:ilvl w:val="0"/>
          <w:numId w:val="2"/>
        </w:numPr>
        <w:rPr>
          <w:rFonts w:ascii="Verdana" w:hAnsi="Verdana"/>
        </w:rPr>
      </w:pPr>
      <w:r w:rsidRPr="00B61255">
        <w:rPr>
          <w:rFonts w:ascii="Verdana" w:hAnsi="Verdana"/>
        </w:rPr>
        <w:t>Connaître l'évolution historique de la gestion de l'AEP en milieu rural au Bénin.</w:t>
      </w:r>
    </w:p>
    <w:p w14:paraId="7458991E" w14:textId="0B125A28" w:rsidR="00B61255" w:rsidRPr="00B61255" w:rsidRDefault="00B61255" w:rsidP="00B61255">
      <w:pPr>
        <w:rPr>
          <w:rFonts w:ascii="Verdana" w:hAnsi="Verdana"/>
        </w:rPr>
      </w:pPr>
    </w:p>
    <w:p w14:paraId="1E09D0C7" w14:textId="77777777" w:rsidR="00B61255" w:rsidRPr="00B61255" w:rsidRDefault="00B61255" w:rsidP="00B61255">
      <w:pPr>
        <w:rPr>
          <w:rFonts w:ascii="Verdana" w:hAnsi="Verdana"/>
        </w:rPr>
      </w:pPr>
    </w:p>
    <w:p w14:paraId="4DF5345C" w14:textId="77777777" w:rsidR="00B61255" w:rsidRPr="00B61255" w:rsidRDefault="00B61255" w:rsidP="00B61255">
      <w:pPr>
        <w:rPr>
          <w:rFonts w:ascii="Verdana" w:hAnsi="Verdana"/>
        </w:rPr>
      </w:pPr>
    </w:p>
    <w:p w14:paraId="05F703EC" w14:textId="77777777" w:rsidR="00B61255" w:rsidRPr="00B61255" w:rsidRDefault="00B61255" w:rsidP="00B61255">
      <w:pPr>
        <w:rPr>
          <w:rFonts w:ascii="Verdana" w:hAnsi="Verdana"/>
          <w:b/>
          <w:bCs/>
        </w:rPr>
      </w:pPr>
      <w:r w:rsidRPr="00B61255">
        <w:rPr>
          <w:rFonts w:ascii="Verdana" w:hAnsi="Verdana"/>
          <w:b/>
          <w:bCs/>
        </w:rPr>
        <w:t>Exercice 1 : Les conflits hydriques</w:t>
      </w:r>
    </w:p>
    <w:p w14:paraId="705E1720" w14:textId="77777777" w:rsidR="00B61255" w:rsidRPr="00B61255" w:rsidRDefault="00B61255" w:rsidP="00B61255">
      <w:pPr>
        <w:rPr>
          <w:rFonts w:ascii="Verdana" w:hAnsi="Verdana"/>
        </w:rPr>
      </w:pPr>
      <w:r w:rsidRPr="00B61255">
        <w:rPr>
          <w:rFonts w:ascii="Verdana" w:hAnsi="Verdana"/>
          <w:b/>
          <w:bCs/>
        </w:rPr>
        <w:t>Questions :</w:t>
      </w:r>
    </w:p>
    <w:p w14:paraId="64AA0EC6" w14:textId="77777777" w:rsidR="00B61255" w:rsidRPr="00B61255" w:rsidRDefault="00B61255" w:rsidP="00B61255">
      <w:pPr>
        <w:numPr>
          <w:ilvl w:val="0"/>
          <w:numId w:val="3"/>
        </w:numPr>
        <w:rPr>
          <w:rFonts w:ascii="Verdana" w:hAnsi="Verdana"/>
        </w:rPr>
      </w:pPr>
      <w:r w:rsidRPr="00B61255">
        <w:rPr>
          <w:rFonts w:ascii="Verdana" w:hAnsi="Verdana"/>
        </w:rPr>
        <w:lastRenderedPageBreak/>
        <w:t>Définissez le conflit au sens sociologique (selon Weber ou Simmel). En quoi peut-il être un moteur de changement social ?</w:t>
      </w:r>
    </w:p>
    <w:p w14:paraId="6B05AE59" w14:textId="77777777" w:rsidR="00B61255" w:rsidRPr="00B61255" w:rsidRDefault="00B61255" w:rsidP="00B61255">
      <w:pPr>
        <w:rPr>
          <w:rFonts w:ascii="Verdana" w:hAnsi="Verdana"/>
        </w:rPr>
      </w:pPr>
      <w:r w:rsidRPr="00B61255">
        <w:rPr>
          <w:rFonts w:ascii="Verdana" w:hAnsi="Verdana"/>
        </w:rPr>
        <w:pict w14:anchorId="36B89727">
          <v:rect id="_x0000_i1285" style="width:730.8pt;height:1.5pt" o:hrpct="0" o:hralign="center" o:hrstd="t" o:hr="t" fillcolor="#a0a0a0" stroked="f"/>
        </w:pict>
      </w:r>
    </w:p>
    <w:p w14:paraId="53FE862A" w14:textId="77777777" w:rsidR="00B61255" w:rsidRPr="00B61255" w:rsidRDefault="00B61255" w:rsidP="00B61255">
      <w:pPr>
        <w:rPr>
          <w:rFonts w:ascii="Verdana" w:hAnsi="Verdana"/>
        </w:rPr>
      </w:pPr>
      <w:r w:rsidRPr="00B61255">
        <w:rPr>
          <w:rFonts w:ascii="Verdana" w:hAnsi="Verdana"/>
        </w:rPr>
        <w:pict w14:anchorId="628B7C4C">
          <v:rect id="_x0000_i1286" style="width:730.8pt;height:1.5pt" o:hrpct="0" o:hralign="center" o:hrstd="t" o:hr="t" fillcolor="#a0a0a0" stroked="f"/>
        </w:pict>
      </w:r>
    </w:p>
    <w:p w14:paraId="666DE095" w14:textId="77777777" w:rsidR="00B61255" w:rsidRPr="00B61255" w:rsidRDefault="00B61255" w:rsidP="00B61255">
      <w:pPr>
        <w:rPr>
          <w:rFonts w:ascii="Verdana" w:hAnsi="Verdana"/>
        </w:rPr>
      </w:pPr>
      <w:r w:rsidRPr="00B61255">
        <w:rPr>
          <w:rFonts w:ascii="Verdana" w:hAnsi="Verdana"/>
        </w:rPr>
        <w:pict w14:anchorId="1C2C543E">
          <v:rect id="_x0000_i1287" style="width:730.8pt;height:1.5pt" o:hrpct="0" o:hralign="center" o:hrstd="t" o:hr="t" fillcolor="#a0a0a0" stroked="f"/>
        </w:pict>
      </w:r>
    </w:p>
    <w:p w14:paraId="204DA07A" w14:textId="24D598E6" w:rsidR="00B61255" w:rsidRPr="00B61255" w:rsidRDefault="00B61255" w:rsidP="00B61255">
      <w:pPr>
        <w:pStyle w:val="Paragraphedeliste"/>
        <w:numPr>
          <w:ilvl w:val="0"/>
          <w:numId w:val="3"/>
        </w:numPr>
        <w:rPr>
          <w:rFonts w:ascii="Verdana" w:hAnsi="Verdana"/>
        </w:rPr>
      </w:pPr>
      <w:r w:rsidRPr="00B61255">
        <w:rPr>
          <w:rFonts w:ascii="Verdana" w:hAnsi="Verdana"/>
        </w:rPr>
        <w:t>Expliquez le phénomène </w:t>
      </w:r>
      <w:r w:rsidRPr="00B61255">
        <w:rPr>
          <w:rFonts w:ascii="Verdana" w:hAnsi="Verdana"/>
          <w:b/>
          <w:bCs/>
        </w:rPr>
        <w:t>NIMBY</w:t>
      </w:r>
      <w:r w:rsidRPr="00B61255">
        <w:rPr>
          <w:rFonts w:ascii="Verdana" w:hAnsi="Verdana"/>
        </w:rPr>
        <w:t> (</w:t>
      </w:r>
      <w:r w:rsidRPr="00B61255">
        <w:rPr>
          <w:rFonts w:ascii="Verdana" w:hAnsi="Verdana"/>
          <w:i/>
          <w:iCs/>
        </w:rPr>
        <w:t>Not In My Back Yard</w:t>
      </w:r>
      <w:r w:rsidRPr="00B61255">
        <w:rPr>
          <w:rFonts w:ascii="Verdana" w:hAnsi="Verdana"/>
        </w:rPr>
        <w:t>) dans le cadre d'un projet d'infrastructure d'assainissement.</w:t>
      </w:r>
    </w:p>
    <w:p w14:paraId="5D1234D2" w14:textId="77777777" w:rsidR="00B61255" w:rsidRPr="00B61255" w:rsidRDefault="00B61255" w:rsidP="00B61255">
      <w:pPr>
        <w:rPr>
          <w:rFonts w:ascii="Verdana" w:hAnsi="Verdana"/>
        </w:rPr>
      </w:pPr>
      <w:r w:rsidRPr="00B61255">
        <w:rPr>
          <w:rFonts w:ascii="Verdana" w:hAnsi="Verdana"/>
        </w:rPr>
        <w:pict w14:anchorId="6BA87FD3">
          <v:rect id="_x0000_i1288" style="width:730.8pt;height:1.5pt" o:hrpct="0" o:hralign="center" o:hrstd="t" o:hr="t" fillcolor="#a0a0a0" stroked="f"/>
        </w:pict>
      </w:r>
    </w:p>
    <w:p w14:paraId="1E814797" w14:textId="77777777" w:rsidR="00B61255" w:rsidRPr="00B61255" w:rsidRDefault="00B61255" w:rsidP="00B61255">
      <w:pPr>
        <w:rPr>
          <w:rFonts w:ascii="Verdana" w:hAnsi="Verdana"/>
        </w:rPr>
      </w:pPr>
      <w:r w:rsidRPr="00B61255">
        <w:rPr>
          <w:rFonts w:ascii="Verdana" w:hAnsi="Verdana"/>
        </w:rPr>
        <w:pict w14:anchorId="3A3CAF6C">
          <v:rect id="_x0000_i1289" style="width:730.8pt;height:1.5pt" o:hrpct="0" o:hralign="center" o:hrstd="t" o:hr="t" fillcolor="#a0a0a0" stroked="f"/>
        </w:pict>
      </w:r>
    </w:p>
    <w:p w14:paraId="60A42387" w14:textId="77777777" w:rsidR="00B61255" w:rsidRPr="00B61255" w:rsidRDefault="00B61255" w:rsidP="00B61255">
      <w:pPr>
        <w:rPr>
          <w:rFonts w:ascii="Verdana" w:hAnsi="Verdana"/>
        </w:rPr>
      </w:pPr>
      <w:r w:rsidRPr="00B61255">
        <w:rPr>
          <w:rFonts w:ascii="Verdana" w:hAnsi="Verdana"/>
        </w:rPr>
        <w:pict w14:anchorId="4522A01F">
          <v:rect id="_x0000_i1290" style="width:730.8pt;height:1.5pt" o:hrpct="0" o:hralign="center" o:hrstd="t" o:hr="t" fillcolor="#a0a0a0" stroked="f"/>
        </w:pict>
      </w:r>
    </w:p>
    <w:p w14:paraId="13F3CA50" w14:textId="5ACD2507" w:rsidR="00B61255" w:rsidRPr="00B61255" w:rsidRDefault="00B61255" w:rsidP="00B61255">
      <w:pPr>
        <w:pStyle w:val="Paragraphedeliste"/>
        <w:numPr>
          <w:ilvl w:val="0"/>
          <w:numId w:val="3"/>
        </w:numPr>
        <w:rPr>
          <w:rFonts w:ascii="Verdana" w:hAnsi="Verdana"/>
        </w:rPr>
      </w:pPr>
      <w:r w:rsidRPr="00B61255">
        <w:rPr>
          <w:rFonts w:ascii="Verdana" w:hAnsi="Verdana"/>
        </w:rPr>
        <w:t>Identifiez la différence entre un </w:t>
      </w:r>
      <w:r w:rsidRPr="00B61255">
        <w:rPr>
          <w:rFonts w:ascii="Verdana" w:hAnsi="Verdana"/>
          <w:b/>
          <w:bCs/>
        </w:rPr>
        <w:t>conflit d'usage</w:t>
      </w:r>
      <w:r w:rsidRPr="00B61255">
        <w:rPr>
          <w:rFonts w:ascii="Verdana" w:hAnsi="Verdana"/>
        </w:rPr>
        <w:t> et un </w:t>
      </w:r>
      <w:r w:rsidRPr="00B61255">
        <w:rPr>
          <w:rFonts w:ascii="Verdana" w:hAnsi="Verdana"/>
          <w:b/>
          <w:bCs/>
        </w:rPr>
        <w:t>conflit d'accès</w:t>
      </w:r>
      <w:r w:rsidRPr="00B61255">
        <w:rPr>
          <w:rFonts w:ascii="Verdana" w:hAnsi="Verdana"/>
        </w:rPr>
        <w:t>. Donnez un exemple pour chacun.</w:t>
      </w:r>
    </w:p>
    <w:p w14:paraId="0AA5117E" w14:textId="77777777" w:rsidR="00B61255" w:rsidRPr="00B61255" w:rsidRDefault="00B61255" w:rsidP="00B61255">
      <w:pPr>
        <w:rPr>
          <w:rFonts w:ascii="Verdana" w:hAnsi="Verdana"/>
        </w:rPr>
      </w:pPr>
      <w:r w:rsidRPr="00B61255">
        <w:rPr>
          <w:rFonts w:ascii="Verdana" w:hAnsi="Verdana"/>
        </w:rPr>
        <w:pict w14:anchorId="5C658F97">
          <v:rect id="_x0000_i1291" style="width:730.8pt;height:1.5pt" o:hrpct="0" o:hralign="center" o:hrstd="t" o:hr="t" fillcolor="#a0a0a0" stroked="f"/>
        </w:pict>
      </w:r>
    </w:p>
    <w:p w14:paraId="799CCB9D" w14:textId="77777777" w:rsidR="00B61255" w:rsidRPr="00B61255" w:rsidRDefault="00B61255" w:rsidP="00B61255">
      <w:pPr>
        <w:rPr>
          <w:rFonts w:ascii="Verdana" w:hAnsi="Verdana"/>
        </w:rPr>
      </w:pPr>
      <w:r w:rsidRPr="00B61255">
        <w:rPr>
          <w:rFonts w:ascii="Verdana" w:hAnsi="Verdana"/>
        </w:rPr>
        <w:pict w14:anchorId="3F4274E3">
          <v:rect id="_x0000_i1292" style="width:730.8pt;height:1.5pt" o:hrpct="0" o:hralign="center" o:hrstd="t" o:hr="t" fillcolor="#a0a0a0" stroked="f"/>
        </w:pict>
      </w:r>
    </w:p>
    <w:p w14:paraId="0F3C32C2" w14:textId="77777777" w:rsidR="00B61255" w:rsidRPr="00B61255" w:rsidRDefault="00B61255" w:rsidP="00B61255">
      <w:pPr>
        <w:rPr>
          <w:rFonts w:ascii="Verdana" w:hAnsi="Verdana"/>
        </w:rPr>
      </w:pPr>
      <w:r w:rsidRPr="00B61255">
        <w:rPr>
          <w:rFonts w:ascii="Verdana" w:hAnsi="Verdana"/>
        </w:rPr>
        <w:pict w14:anchorId="738B0AEB">
          <v:rect id="_x0000_i1293" style="width:730.8pt;height:1.5pt" o:hrpct="0" o:hralign="center" o:hrstd="t" o:hr="t" fillcolor="#a0a0a0" stroked="f"/>
        </w:pict>
      </w:r>
    </w:p>
    <w:p w14:paraId="13740589" w14:textId="77777777" w:rsidR="00B61255" w:rsidRPr="00B61255" w:rsidRDefault="00B61255" w:rsidP="00B61255">
      <w:pPr>
        <w:rPr>
          <w:rFonts w:ascii="Verdana" w:hAnsi="Verdana"/>
        </w:rPr>
      </w:pPr>
      <w:r w:rsidRPr="00B61255">
        <w:rPr>
          <w:rFonts w:ascii="Verdana" w:hAnsi="Verdana"/>
        </w:rPr>
        <w:pict w14:anchorId="382ECD23">
          <v:rect id="_x0000_i1294" style="width:730.8pt;height:1.5pt" o:hrpct="0" o:hralign="center" o:hrstd="t" o:hr="t" fillcolor="#a0a0a0" stroked="f"/>
        </w:pict>
      </w:r>
    </w:p>
    <w:p w14:paraId="65051011" w14:textId="77777777" w:rsidR="00B61255" w:rsidRDefault="00B61255" w:rsidP="00B61255">
      <w:pPr>
        <w:rPr>
          <w:rFonts w:ascii="Verdana" w:hAnsi="Verdana"/>
        </w:rPr>
      </w:pPr>
      <w:r w:rsidRPr="00B61255">
        <w:rPr>
          <w:rFonts w:ascii="Verdana" w:hAnsi="Verdana"/>
        </w:rPr>
        <w:pict w14:anchorId="7680839D">
          <v:rect id="_x0000_i1295" style="width:730.8pt;height:1.5pt" o:hrpct="0" o:hralign="center" o:hrstd="t" o:hr="t" fillcolor="#a0a0a0" stroked="f"/>
        </w:pict>
      </w:r>
    </w:p>
    <w:p w14:paraId="40268FBE" w14:textId="77777777" w:rsidR="00B61255" w:rsidRDefault="00B61255" w:rsidP="00B61255">
      <w:pPr>
        <w:rPr>
          <w:rFonts w:ascii="Verdana" w:hAnsi="Verdana"/>
        </w:rPr>
      </w:pPr>
    </w:p>
    <w:p w14:paraId="243B69AE" w14:textId="77777777" w:rsidR="00B61255" w:rsidRPr="00B61255" w:rsidRDefault="00B61255" w:rsidP="00B61255">
      <w:pPr>
        <w:rPr>
          <w:rFonts w:ascii="Verdana" w:hAnsi="Verdana"/>
        </w:rPr>
      </w:pPr>
    </w:p>
    <w:p w14:paraId="0E4637F7" w14:textId="77777777" w:rsidR="00B61255" w:rsidRPr="00B61255" w:rsidRDefault="00B61255" w:rsidP="00B61255">
      <w:pPr>
        <w:rPr>
          <w:rFonts w:ascii="Verdana" w:hAnsi="Verdana"/>
          <w:b/>
          <w:bCs/>
        </w:rPr>
      </w:pPr>
      <w:r w:rsidRPr="00B61255">
        <w:rPr>
          <w:rFonts w:ascii="Verdana" w:hAnsi="Verdana"/>
          <w:b/>
          <w:bCs/>
        </w:rPr>
        <w:t>Exercice 2 : Santé et Pollution anthropique</w:t>
      </w:r>
    </w:p>
    <w:p w14:paraId="36DDC5C3" w14:textId="77777777" w:rsidR="00B61255" w:rsidRPr="00B61255" w:rsidRDefault="00B61255" w:rsidP="00B61255">
      <w:pPr>
        <w:rPr>
          <w:rFonts w:ascii="Verdana" w:hAnsi="Verdana"/>
        </w:rPr>
      </w:pPr>
      <w:r w:rsidRPr="00B61255">
        <w:rPr>
          <w:rFonts w:ascii="Verdana" w:hAnsi="Verdana"/>
          <w:b/>
          <w:bCs/>
        </w:rPr>
        <w:t>Questions :</w:t>
      </w:r>
    </w:p>
    <w:p w14:paraId="74F8AB2B" w14:textId="77777777" w:rsidR="00B61255" w:rsidRPr="00B61255" w:rsidRDefault="00B61255" w:rsidP="00B61255">
      <w:pPr>
        <w:numPr>
          <w:ilvl w:val="0"/>
          <w:numId w:val="6"/>
        </w:numPr>
        <w:rPr>
          <w:rFonts w:ascii="Verdana" w:hAnsi="Verdana"/>
        </w:rPr>
      </w:pPr>
      <w:r w:rsidRPr="00B61255">
        <w:rPr>
          <w:rFonts w:ascii="Verdana" w:hAnsi="Verdana"/>
        </w:rPr>
        <w:t>Louis Pasteur disait : </w:t>
      </w:r>
      <w:r w:rsidRPr="00B61255">
        <w:rPr>
          <w:rFonts w:ascii="Verdana" w:hAnsi="Verdana"/>
          <w:i/>
          <w:iCs/>
        </w:rPr>
        <w:t>« Nous buvons 90 % de nos maladies »</w:t>
      </w:r>
      <w:r w:rsidRPr="00B61255">
        <w:rPr>
          <w:rFonts w:ascii="Verdana" w:hAnsi="Verdana"/>
        </w:rPr>
        <w:t>. Expliquez comment les comportements humains (transport, stockage) contribuent à la contamination de l'eau, même si la source est propre.</w:t>
      </w:r>
    </w:p>
    <w:p w14:paraId="02CB8EF4" w14:textId="77777777" w:rsidR="00B61255" w:rsidRPr="00B61255" w:rsidRDefault="00B61255" w:rsidP="00B61255">
      <w:pPr>
        <w:rPr>
          <w:rFonts w:ascii="Verdana" w:hAnsi="Verdana"/>
        </w:rPr>
      </w:pPr>
      <w:r w:rsidRPr="00B61255">
        <w:rPr>
          <w:rFonts w:ascii="Verdana" w:hAnsi="Verdana"/>
        </w:rPr>
        <w:pict w14:anchorId="3B461E50">
          <v:rect id="_x0000_i1296" style="width:730.8pt;height:1.5pt" o:hrpct="0" o:hralign="center" o:hrstd="t" o:hr="t" fillcolor="#a0a0a0" stroked="f"/>
        </w:pict>
      </w:r>
    </w:p>
    <w:p w14:paraId="5637E3B5" w14:textId="77777777" w:rsidR="00B61255" w:rsidRPr="00B61255" w:rsidRDefault="00B61255" w:rsidP="00B61255">
      <w:pPr>
        <w:rPr>
          <w:rFonts w:ascii="Verdana" w:hAnsi="Verdana"/>
        </w:rPr>
      </w:pPr>
      <w:r w:rsidRPr="00B61255">
        <w:rPr>
          <w:rFonts w:ascii="Verdana" w:hAnsi="Verdana"/>
        </w:rPr>
        <w:pict w14:anchorId="0C05BBB5">
          <v:rect id="_x0000_i1297" style="width:730.8pt;height:1.5pt" o:hrpct="0" o:hralign="center" o:hrstd="t" o:hr="t" fillcolor="#a0a0a0" stroked="f"/>
        </w:pict>
      </w:r>
    </w:p>
    <w:p w14:paraId="39277205" w14:textId="77777777" w:rsidR="00B61255" w:rsidRPr="00B61255" w:rsidRDefault="00B61255" w:rsidP="00B61255">
      <w:pPr>
        <w:rPr>
          <w:rFonts w:ascii="Verdana" w:hAnsi="Verdana"/>
        </w:rPr>
      </w:pPr>
      <w:r w:rsidRPr="00B61255">
        <w:rPr>
          <w:rFonts w:ascii="Verdana" w:hAnsi="Verdana"/>
        </w:rPr>
        <w:pict w14:anchorId="52FEBDA8">
          <v:rect id="_x0000_i1298" style="width:730.8pt;height:1.5pt" o:hrpct="0" o:hralign="center" o:hrstd="t" o:hr="t" fillcolor="#a0a0a0" stroked="f"/>
        </w:pict>
      </w:r>
    </w:p>
    <w:p w14:paraId="394DFD70" w14:textId="77777777" w:rsidR="00B61255" w:rsidRPr="00B61255" w:rsidRDefault="00B61255" w:rsidP="00B61255">
      <w:pPr>
        <w:rPr>
          <w:rFonts w:ascii="Verdana" w:hAnsi="Verdana"/>
        </w:rPr>
      </w:pPr>
      <w:r w:rsidRPr="00B61255">
        <w:rPr>
          <w:rFonts w:ascii="Verdana" w:hAnsi="Verdana"/>
        </w:rPr>
        <w:pict w14:anchorId="11BECAFF">
          <v:rect id="_x0000_i1299" style="width:730.8pt;height:1.5pt" o:hrpct="0" o:hralign="center" o:hrstd="t" o:hr="t" fillcolor="#a0a0a0" stroked="f"/>
        </w:pict>
      </w:r>
    </w:p>
    <w:p w14:paraId="00008071" w14:textId="71B99DA7" w:rsidR="00B61255" w:rsidRPr="00B61255" w:rsidRDefault="00B61255" w:rsidP="00B61255">
      <w:pPr>
        <w:pStyle w:val="Paragraphedeliste"/>
        <w:numPr>
          <w:ilvl w:val="0"/>
          <w:numId w:val="6"/>
        </w:numPr>
        <w:rPr>
          <w:rFonts w:ascii="Verdana" w:hAnsi="Verdana"/>
        </w:rPr>
      </w:pPr>
      <w:r w:rsidRPr="00B61255">
        <w:rPr>
          <w:rFonts w:ascii="Verdana" w:hAnsi="Verdana"/>
        </w:rPr>
        <w:t>Comment la perception des maladies comme étant d'origine mystique ou divine (malédiction) influence-t-elle les itinéraires thérapeutiques des populations ?</w:t>
      </w:r>
    </w:p>
    <w:p w14:paraId="2E4C1EDB" w14:textId="77777777" w:rsidR="00B61255" w:rsidRPr="00B61255" w:rsidRDefault="00B61255" w:rsidP="00B61255">
      <w:pPr>
        <w:rPr>
          <w:rFonts w:ascii="Verdana" w:hAnsi="Verdana"/>
        </w:rPr>
      </w:pPr>
      <w:r w:rsidRPr="00B61255">
        <w:rPr>
          <w:rFonts w:ascii="Verdana" w:hAnsi="Verdana"/>
        </w:rPr>
        <w:pict w14:anchorId="5F7E60DE">
          <v:rect id="_x0000_i1300" style="width:730.8pt;height:1.5pt" o:hrpct="0" o:hralign="center" o:hrstd="t" o:hr="t" fillcolor="#a0a0a0" stroked="f"/>
        </w:pict>
      </w:r>
    </w:p>
    <w:p w14:paraId="39488D0E" w14:textId="77777777" w:rsidR="00B61255" w:rsidRPr="00B61255" w:rsidRDefault="00B61255" w:rsidP="00B61255">
      <w:pPr>
        <w:rPr>
          <w:rFonts w:ascii="Verdana" w:hAnsi="Verdana"/>
        </w:rPr>
      </w:pPr>
      <w:r w:rsidRPr="00B61255">
        <w:rPr>
          <w:rFonts w:ascii="Verdana" w:hAnsi="Verdana"/>
        </w:rPr>
        <w:pict w14:anchorId="0E570263">
          <v:rect id="_x0000_i1301" style="width:730.8pt;height:1.5pt" o:hrpct="0" o:hralign="center" o:hrstd="t" o:hr="t" fillcolor="#a0a0a0" stroked="f"/>
        </w:pict>
      </w:r>
    </w:p>
    <w:p w14:paraId="2F581D04" w14:textId="77777777" w:rsidR="00B61255" w:rsidRPr="00B61255" w:rsidRDefault="00B61255" w:rsidP="00B61255">
      <w:pPr>
        <w:rPr>
          <w:rFonts w:ascii="Verdana" w:hAnsi="Verdana"/>
        </w:rPr>
      </w:pPr>
      <w:r w:rsidRPr="00B61255">
        <w:rPr>
          <w:rFonts w:ascii="Verdana" w:hAnsi="Verdana"/>
        </w:rPr>
        <w:pict w14:anchorId="3B034C5C">
          <v:rect id="_x0000_i1302" style="width:730.8pt;height:1.5pt" o:hrpct="0" o:hralign="center" o:hrstd="t" o:hr="t" fillcolor="#a0a0a0" stroked="f"/>
        </w:pict>
      </w:r>
    </w:p>
    <w:p w14:paraId="625DEE81" w14:textId="01B77F9C" w:rsidR="00B61255" w:rsidRPr="00B61255" w:rsidRDefault="00B61255" w:rsidP="00B61255">
      <w:pPr>
        <w:pStyle w:val="Paragraphedeliste"/>
        <w:numPr>
          <w:ilvl w:val="0"/>
          <w:numId w:val="6"/>
        </w:numPr>
        <w:rPr>
          <w:rFonts w:ascii="Verdana" w:hAnsi="Verdana"/>
        </w:rPr>
      </w:pPr>
      <w:r w:rsidRPr="00B61255">
        <w:rPr>
          <w:rFonts w:ascii="Verdana" w:hAnsi="Verdana"/>
        </w:rPr>
        <w:lastRenderedPageBreak/>
        <w:t>La pollution de l'eau est majoritairement d'origine anthropique. Citez trois activités humaines responsables de la dégradation de la qualité de l'eau.</w:t>
      </w:r>
    </w:p>
    <w:p w14:paraId="4893B2B7" w14:textId="77777777" w:rsidR="00B61255" w:rsidRPr="00B61255" w:rsidRDefault="00B61255" w:rsidP="00B61255">
      <w:pPr>
        <w:rPr>
          <w:rFonts w:ascii="Verdana" w:hAnsi="Verdana"/>
        </w:rPr>
      </w:pPr>
      <w:r w:rsidRPr="00B61255">
        <w:rPr>
          <w:rFonts w:ascii="Verdana" w:hAnsi="Verdana"/>
        </w:rPr>
        <w:pict w14:anchorId="08952856">
          <v:rect id="_x0000_i1303" style="width:730.8pt;height:1.5pt" o:hrpct="0" o:hralign="center" o:hrstd="t" o:hr="t" fillcolor="#a0a0a0" stroked="f"/>
        </w:pict>
      </w:r>
    </w:p>
    <w:p w14:paraId="653BE6E0" w14:textId="77777777" w:rsidR="00B61255" w:rsidRPr="00B61255" w:rsidRDefault="00B61255" w:rsidP="00B61255">
      <w:pPr>
        <w:rPr>
          <w:rFonts w:ascii="Verdana" w:hAnsi="Verdana"/>
        </w:rPr>
      </w:pPr>
      <w:r w:rsidRPr="00B61255">
        <w:rPr>
          <w:rFonts w:ascii="Verdana" w:hAnsi="Verdana"/>
        </w:rPr>
        <w:pict w14:anchorId="5D392695">
          <v:rect id="_x0000_i1304" style="width:730.8pt;height:1.5pt" o:hrpct="0" o:hralign="center" o:hrstd="t" o:hr="t" fillcolor="#a0a0a0" stroked="f"/>
        </w:pict>
      </w:r>
    </w:p>
    <w:p w14:paraId="46151BC2" w14:textId="77777777" w:rsidR="00B61255" w:rsidRPr="00B61255" w:rsidRDefault="00B61255" w:rsidP="00B61255">
      <w:pPr>
        <w:rPr>
          <w:rFonts w:ascii="Verdana" w:hAnsi="Verdana"/>
        </w:rPr>
      </w:pPr>
      <w:r w:rsidRPr="00B61255">
        <w:rPr>
          <w:rFonts w:ascii="Verdana" w:hAnsi="Verdana"/>
        </w:rPr>
        <w:pict w14:anchorId="748A1CEF">
          <v:rect id="_x0000_i1305" style="width:730.8pt;height:1.5pt" o:hrpct="0" o:hralign="center" o:hrstd="t" o:hr="t" fillcolor="#a0a0a0" stroked="f"/>
        </w:pict>
      </w:r>
    </w:p>
    <w:p w14:paraId="32D6A909" w14:textId="77777777" w:rsidR="00B61255" w:rsidRDefault="00B61255" w:rsidP="00B61255">
      <w:pPr>
        <w:rPr>
          <w:rFonts w:ascii="Verdana" w:hAnsi="Verdana"/>
        </w:rPr>
      </w:pPr>
      <w:r w:rsidRPr="00B61255">
        <w:rPr>
          <w:rFonts w:ascii="Verdana" w:hAnsi="Verdana"/>
        </w:rPr>
        <w:pict w14:anchorId="7184F1DC">
          <v:rect id="_x0000_i1306" style="width:730.8pt;height:1.5pt" o:hrpct="0" o:hralign="center" o:hrstd="t" o:hr="t" fillcolor="#a0a0a0" stroked="f"/>
        </w:pict>
      </w:r>
    </w:p>
    <w:p w14:paraId="638BA56A" w14:textId="77777777" w:rsidR="00B61255" w:rsidRDefault="00B61255" w:rsidP="00B61255">
      <w:pPr>
        <w:rPr>
          <w:rFonts w:ascii="Verdana" w:hAnsi="Verdana"/>
        </w:rPr>
      </w:pPr>
    </w:p>
    <w:p w14:paraId="1588F9C4" w14:textId="77777777" w:rsidR="00B61255" w:rsidRPr="00B61255" w:rsidRDefault="00B61255" w:rsidP="00B61255">
      <w:pPr>
        <w:rPr>
          <w:rFonts w:ascii="Verdana" w:hAnsi="Verdana"/>
        </w:rPr>
      </w:pPr>
    </w:p>
    <w:p w14:paraId="701F83A7" w14:textId="77777777" w:rsidR="00B61255" w:rsidRPr="00B61255" w:rsidRDefault="00B61255" w:rsidP="00B61255">
      <w:pPr>
        <w:rPr>
          <w:rFonts w:ascii="Verdana" w:hAnsi="Verdana"/>
          <w:b/>
          <w:bCs/>
        </w:rPr>
      </w:pPr>
      <w:r w:rsidRPr="00B61255">
        <w:rPr>
          <w:rFonts w:ascii="Verdana" w:hAnsi="Verdana"/>
          <w:b/>
          <w:bCs/>
        </w:rPr>
        <w:t>Exercice 3 : Enjeux socio-institutionnels et Économiques</w:t>
      </w:r>
    </w:p>
    <w:p w14:paraId="040A7F27" w14:textId="77777777" w:rsidR="00B61255" w:rsidRPr="00B61255" w:rsidRDefault="00B61255" w:rsidP="00B61255">
      <w:pPr>
        <w:rPr>
          <w:rFonts w:ascii="Verdana" w:hAnsi="Verdana"/>
        </w:rPr>
      </w:pPr>
      <w:r w:rsidRPr="00B61255">
        <w:rPr>
          <w:rFonts w:ascii="Verdana" w:hAnsi="Verdana"/>
          <w:b/>
          <w:bCs/>
        </w:rPr>
        <w:t>Questions :</w:t>
      </w:r>
    </w:p>
    <w:p w14:paraId="21BCBAC9" w14:textId="77777777" w:rsidR="00B61255" w:rsidRPr="00B61255" w:rsidRDefault="00B61255" w:rsidP="00B61255">
      <w:pPr>
        <w:numPr>
          <w:ilvl w:val="0"/>
          <w:numId w:val="9"/>
        </w:numPr>
        <w:rPr>
          <w:rFonts w:ascii="Verdana" w:hAnsi="Verdana"/>
        </w:rPr>
      </w:pPr>
      <w:r w:rsidRPr="00B61255">
        <w:rPr>
          <w:rFonts w:ascii="Verdana" w:hAnsi="Verdana"/>
        </w:rPr>
        <w:t>Analysez le paradoxe de l'eau : comment concilier la perception de l'eau comme un </w:t>
      </w:r>
      <w:r w:rsidRPr="00B61255">
        <w:rPr>
          <w:rFonts w:ascii="Verdana" w:hAnsi="Verdana"/>
          <w:b/>
          <w:bCs/>
        </w:rPr>
        <w:t>« Don de Dieu »</w:t>
      </w:r>
      <w:r w:rsidRPr="00B61255">
        <w:rPr>
          <w:rFonts w:ascii="Verdana" w:hAnsi="Verdana"/>
        </w:rPr>
        <w:t> (gratuité) avec la nécessité d'en faire un </w:t>
      </w:r>
      <w:r w:rsidRPr="00B61255">
        <w:rPr>
          <w:rFonts w:ascii="Verdana" w:hAnsi="Verdana"/>
          <w:b/>
          <w:bCs/>
        </w:rPr>
        <w:t>« bien économique »</w:t>
      </w:r>
      <w:r w:rsidRPr="00B61255">
        <w:rPr>
          <w:rFonts w:ascii="Verdana" w:hAnsi="Verdana"/>
        </w:rPr>
        <w:t> (tarification) pour assurer le service ?</w:t>
      </w:r>
    </w:p>
    <w:p w14:paraId="60566CA9" w14:textId="77777777" w:rsidR="00B61255" w:rsidRPr="00B61255" w:rsidRDefault="00B61255" w:rsidP="00B61255">
      <w:pPr>
        <w:rPr>
          <w:rFonts w:ascii="Verdana" w:hAnsi="Verdana"/>
        </w:rPr>
      </w:pPr>
      <w:r w:rsidRPr="00B61255">
        <w:rPr>
          <w:rFonts w:ascii="Verdana" w:hAnsi="Verdana"/>
        </w:rPr>
        <w:pict w14:anchorId="143F7AA3">
          <v:rect id="_x0000_i1307" style="width:730.8pt;height:1.5pt" o:hrpct="0" o:hralign="center" o:hrstd="t" o:hr="t" fillcolor="#a0a0a0" stroked="f"/>
        </w:pict>
      </w:r>
    </w:p>
    <w:p w14:paraId="6E937FB6" w14:textId="77777777" w:rsidR="00B61255" w:rsidRPr="00B61255" w:rsidRDefault="00B61255" w:rsidP="00B61255">
      <w:pPr>
        <w:rPr>
          <w:rFonts w:ascii="Verdana" w:hAnsi="Verdana"/>
        </w:rPr>
      </w:pPr>
      <w:r w:rsidRPr="00B61255">
        <w:rPr>
          <w:rFonts w:ascii="Verdana" w:hAnsi="Verdana"/>
        </w:rPr>
        <w:pict w14:anchorId="6250807A">
          <v:rect id="_x0000_i1308" style="width:730.8pt;height:1.5pt" o:hrpct="0" o:hralign="center" o:hrstd="t" o:hr="t" fillcolor="#a0a0a0" stroked="f"/>
        </w:pict>
      </w:r>
    </w:p>
    <w:p w14:paraId="2B974DAC" w14:textId="77777777" w:rsidR="00B61255" w:rsidRPr="00B61255" w:rsidRDefault="00B61255" w:rsidP="00B61255">
      <w:pPr>
        <w:rPr>
          <w:rFonts w:ascii="Verdana" w:hAnsi="Verdana"/>
        </w:rPr>
      </w:pPr>
      <w:r w:rsidRPr="00B61255">
        <w:rPr>
          <w:rFonts w:ascii="Verdana" w:hAnsi="Verdana"/>
        </w:rPr>
        <w:pict w14:anchorId="455DAA2D">
          <v:rect id="_x0000_i1309" style="width:730.8pt;height:1.5pt" o:hrpct="0" o:hralign="center" o:hrstd="t" o:hr="t" fillcolor="#a0a0a0" stroked="f"/>
        </w:pict>
      </w:r>
    </w:p>
    <w:p w14:paraId="668B9054" w14:textId="77777777" w:rsidR="00B61255" w:rsidRPr="00B61255" w:rsidRDefault="00B61255" w:rsidP="00B61255">
      <w:pPr>
        <w:rPr>
          <w:rFonts w:ascii="Verdana" w:hAnsi="Verdana"/>
        </w:rPr>
      </w:pPr>
      <w:r w:rsidRPr="00B61255">
        <w:rPr>
          <w:rFonts w:ascii="Verdana" w:hAnsi="Verdana"/>
        </w:rPr>
        <w:pict w14:anchorId="355662BB">
          <v:rect id="_x0000_i1310" style="width:730.8pt;height:1.5pt" o:hrpct="0" o:hralign="center" o:hrstd="t" o:hr="t" fillcolor="#a0a0a0" stroked="f"/>
        </w:pict>
      </w:r>
    </w:p>
    <w:p w14:paraId="132CE659" w14:textId="657716F0" w:rsidR="00B61255" w:rsidRPr="00B61255" w:rsidRDefault="00B61255" w:rsidP="00B61255">
      <w:pPr>
        <w:pStyle w:val="Paragraphedeliste"/>
        <w:numPr>
          <w:ilvl w:val="0"/>
          <w:numId w:val="9"/>
        </w:numPr>
        <w:rPr>
          <w:rFonts w:ascii="Verdana" w:hAnsi="Verdana"/>
        </w:rPr>
      </w:pPr>
      <w:r w:rsidRPr="00B61255">
        <w:rPr>
          <w:rFonts w:ascii="Verdana" w:hAnsi="Verdana"/>
        </w:rPr>
        <w:t>Décrivez l'évolution de la gestion de l'AEP en milieu rural au Bénin avant et après la </w:t>
      </w:r>
      <w:r w:rsidRPr="00B61255">
        <w:rPr>
          <w:rFonts w:ascii="Verdana" w:hAnsi="Verdana"/>
          <w:b/>
          <w:bCs/>
        </w:rPr>
        <w:t>DIEPA (1981-1990)</w:t>
      </w:r>
      <w:r w:rsidRPr="00B61255">
        <w:rPr>
          <w:rFonts w:ascii="Verdana" w:hAnsi="Verdana"/>
        </w:rPr>
        <w:t>. Pourquoi le modèle centralisé a-t-il échoué ?</w:t>
      </w:r>
    </w:p>
    <w:p w14:paraId="3C8D932A" w14:textId="77777777" w:rsidR="00B61255" w:rsidRPr="00B61255" w:rsidRDefault="00B61255" w:rsidP="00B61255">
      <w:pPr>
        <w:rPr>
          <w:rFonts w:ascii="Verdana" w:hAnsi="Verdana"/>
        </w:rPr>
      </w:pPr>
      <w:r w:rsidRPr="00B61255">
        <w:rPr>
          <w:rFonts w:ascii="Verdana" w:hAnsi="Verdana"/>
        </w:rPr>
        <w:pict w14:anchorId="4E16665E">
          <v:rect id="_x0000_i1311" style="width:730.8pt;height:1.5pt" o:hrpct="0" o:hralign="center" o:hrstd="t" o:hr="t" fillcolor="#a0a0a0" stroked="f"/>
        </w:pict>
      </w:r>
    </w:p>
    <w:p w14:paraId="1E5379E4" w14:textId="77777777" w:rsidR="00B61255" w:rsidRPr="00B61255" w:rsidRDefault="00B61255" w:rsidP="00B61255">
      <w:pPr>
        <w:rPr>
          <w:rFonts w:ascii="Verdana" w:hAnsi="Verdana"/>
        </w:rPr>
      </w:pPr>
      <w:r w:rsidRPr="00B61255">
        <w:rPr>
          <w:rFonts w:ascii="Verdana" w:hAnsi="Verdana"/>
        </w:rPr>
        <w:pict w14:anchorId="4C61F419">
          <v:rect id="_x0000_i1312" style="width:730.8pt;height:1.5pt" o:hrpct="0" o:hralign="center" o:hrstd="t" o:hr="t" fillcolor="#a0a0a0" stroked="f"/>
        </w:pict>
      </w:r>
    </w:p>
    <w:p w14:paraId="0377EC2F" w14:textId="77777777" w:rsidR="00B61255" w:rsidRPr="00B61255" w:rsidRDefault="00B61255" w:rsidP="00B61255">
      <w:pPr>
        <w:rPr>
          <w:rFonts w:ascii="Verdana" w:hAnsi="Verdana"/>
        </w:rPr>
      </w:pPr>
      <w:r w:rsidRPr="00B61255">
        <w:rPr>
          <w:rFonts w:ascii="Verdana" w:hAnsi="Verdana"/>
        </w:rPr>
        <w:pict w14:anchorId="64DE35A7">
          <v:rect id="_x0000_i1313" style="width:730.8pt;height:1.5pt" o:hrpct="0" o:hralign="center" o:hrstd="t" o:hr="t" fillcolor="#a0a0a0" stroked="f"/>
        </w:pict>
      </w:r>
    </w:p>
    <w:p w14:paraId="2AAC7E13" w14:textId="77777777" w:rsidR="00B61255" w:rsidRPr="00B61255" w:rsidRDefault="00B61255" w:rsidP="00B61255">
      <w:pPr>
        <w:rPr>
          <w:rFonts w:ascii="Verdana" w:hAnsi="Verdana"/>
        </w:rPr>
      </w:pPr>
      <w:r w:rsidRPr="00B61255">
        <w:rPr>
          <w:rFonts w:ascii="Verdana" w:hAnsi="Verdana"/>
        </w:rPr>
        <w:pict w14:anchorId="3BBD27F4">
          <v:rect id="_x0000_i1314" style="width:730.8pt;height:1.5pt" o:hrpct="0" o:hralign="center" o:hrstd="t" o:hr="t" fillcolor="#a0a0a0" stroked="f"/>
        </w:pict>
      </w:r>
    </w:p>
    <w:p w14:paraId="366D5ED1" w14:textId="5296BCEC" w:rsidR="00B61255" w:rsidRPr="00B61255" w:rsidRDefault="00B61255" w:rsidP="00B61255">
      <w:pPr>
        <w:pStyle w:val="Paragraphedeliste"/>
        <w:numPr>
          <w:ilvl w:val="0"/>
          <w:numId w:val="9"/>
        </w:numPr>
        <w:rPr>
          <w:rFonts w:ascii="Verdana" w:hAnsi="Verdana"/>
        </w:rPr>
      </w:pPr>
      <w:r w:rsidRPr="00B61255">
        <w:rPr>
          <w:rFonts w:ascii="Verdana" w:hAnsi="Verdana"/>
        </w:rPr>
        <w:t>Quels sont les quatre (4) principes de la </w:t>
      </w:r>
      <w:r w:rsidRPr="00B61255">
        <w:rPr>
          <w:rFonts w:ascii="Verdana" w:hAnsi="Verdana"/>
          <w:b/>
          <w:bCs/>
        </w:rPr>
        <w:t>Stratégie Nationale (SNAEP-MR)</w:t>
      </w:r>
      <w:r w:rsidRPr="00B61255">
        <w:rPr>
          <w:rFonts w:ascii="Verdana" w:hAnsi="Verdana"/>
        </w:rPr>
        <w:t> adoptée en 1992 au Bénin ?</w:t>
      </w:r>
    </w:p>
    <w:p w14:paraId="1CDB4F72" w14:textId="77777777" w:rsidR="00B61255" w:rsidRPr="00B61255" w:rsidRDefault="00B61255" w:rsidP="00B61255">
      <w:pPr>
        <w:rPr>
          <w:rFonts w:ascii="Verdana" w:hAnsi="Verdana"/>
        </w:rPr>
      </w:pPr>
      <w:r w:rsidRPr="00B61255">
        <w:rPr>
          <w:rFonts w:ascii="Verdana" w:hAnsi="Verdana"/>
        </w:rPr>
        <w:pict w14:anchorId="62B27EC6">
          <v:rect id="_x0000_i1315" style="width:730.8pt;height:1.5pt" o:hrpct="0" o:hralign="center" o:hrstd="t" o:hr="t" fillcolor="#a0a0a0" stroked="f"/>
        </w:pict>
      </w:r>
    </w:p>
    <w:p w14:paraId="248381E3" w14:textId="77777777" w:rsidR="00B61255" w:rsidRPr="00B61255" w:rsidRDefault="00B61255" w:rsidP="00B61255">
      <w:pPr>
        <w:rPr>
          <w:rFonts w:ascii="Verdana" w:hAnsi="Verdana"/>
        </w:rPr>
      </w:pPr>
      <w:r w:rsidRPr="00B61255">
        <w:rPr>
          <w:rFonts w:ascii="Verdana" w:hAnsi="Verdana"/>
        </w:rPr>
        <w:pict w14:anchorId="74B6688A">
          <v:rect id="_x0000_i1316" style="width:730.8pt;height:1.5pt" o:hrpct="0" o:hralign="center" o:hrstd="t" o:hr="t" fillcolor="#a0a0a0" stroked="f"/>
        </w:pict>
      </w:r>
    </w:p>
    <w:p w14:paraId="641AA127" w14:textId="77777777" w:rsidR="00B61255" w:rsidRPr="00B61255" w:rsidRDefault="00B61255" w:rsidP="00B61255">
      <w:pPr>
        <w:rPr>
          <w:rFonts w:ascii="Verdana" w:hAnsi="Verdana"/>
        </w:rPr>
      </w:pPr>
      <w:r w:rsidRPr="00B61255">
        <w:rPr>
          <w:rFonts w:ascii="Verdana" w:hAnsi="Verdana"/>
        </w:rPr>
        <w:pict w14:anchorId="14D56495">
          <v:rect id="_x0000_i1317" style="width:730.8pt;height:1.5pt" o:hrpct="0" o:hralign="center" o:hrstd="t" o:hr="t" fillcolor="#a0a0a0" stroked="f"/>
        </w:pict>
      </w:r>
    </w:p>
    <w:p w14:paraId="6CA53E24" w14:textId="77777777" w:rsidR="00B61255" w:rsidRPr="00B61255" w:rsidRDefault="00B61255" w:rsidP="00B61255">
      <w:pPr>
        <w:rPr>
          <w:rFonts w:ascii="Verdana" w:hAnsi="Verdana"/>
        </w:rPr>
      </w:pPr>
      <w:r w:rsidRPr="00B61255">
        <w:rPr>
          <w:rFonts w:ascii="Verdana" w:hAnsi="Verdana"/>
        </w:rPr>
        <w:pict w14:anchorId="598051B6">
          <v:rect id="_x0000_i1318" style="width:730.8pt;height:1.5pt" o:hrpct="0" o:hralign="center" o:hrstd="t" o:hr="t" fillcolor="#a0a0a0" stroked="f"/>
        </w:pict>
      </w:r>
    </w:p>
    <w:p w14:paraId="1A4DD747" w14:textId="77777777" w:rsidR="00B61255" w:rsidRPr="00B61255" w:rsidRDefault="00B61255" w:rsidP="00B61255">
      <w:pPr>
        <w:rPr>
          <w:rFonts w:ascii="Verdana" w:hAnsi="Verdana"/>
        </w:rPr>
      </w:pPr>
      <w:r w:rsidRPr="00B61255">
        <w:rPr>
          <w:rFonts w:ascii="Verdana" w:hAnsi="Verdana"/>
        </w:rPr>
        <w:pict w14:anchorId="2ACBAC0E">
          <v:rect id="_x0000_i1319" style="width:730.8pt;height:1.5pt" o:hrpct="0" o:hralign="center" o:hrstd="t" o:hr="t" fillcolor="#a0a0a0" stroked="f"/>
        </w:pict>
      </w:r>
    </w:p>
    <w:p w14:paraId="25229944" w14:textId="77777777" w:rsidR="00B61255" w:rsidRPr="00B61255" w:rsidRDefault="00B61255" w:rsidP="00B61255">
      <w:pPr>
        <w:rPr>
          <w:rFonts w:ascii="Verdana" w:hAnsi="Verdana"/>
        </w:rPr>
      </w:pPr>
    </w:p>
    <w:p w14:paraId="35CB43CF" w14:textId="77777777" w:rsidR="00B61255" w:rsidRPr="00B61255" w:rsidRDefault="00B61255" w:rsidP="00B61255">
      <w:pPr>
        <w:rPr>
          <w:rFonts w:ascii="Verdana" w:hAnsi="Verdana"/>
        </w:rPr>
      </w:pPr>
    </w:p>
    <w:p w14:paraId="37487D5C" w14:textId="77777777" w:rsidR="00B61255" w:rsidRPr="00B61255" w:rsidRDefault="00B61255" w:rsidP="00B61255">
      <w:pPr>
        <w:rPr>
          <w:rFonts w:ascii="Verdana" w:hAnsi="Verdana"/>
          <w:b/>
          <w:bCs/>
        </w:rPr>
      </w:pPr>
      <w:r w:rsidRPr="00B61255">
        <w:rPr>
          <w:rFonts w:ascii="Verdana" w:hAnsi="Verdana"/>
          <w:b/>
          <w:bCs/>
        </w:rPr>
        <w:lastRenderedPageBreak/>
        <w:t>Exercice 4 : Étude de cas – Gestion Durable</w:t>
      </w:r>
    </w:p>
    <w:p w14:paraId="72FDFF98" w14:textId="77777777" w:rsidR="00B61255" w:rsidRPr="00B61255" w:rsidRDefault="00B61255" w:rsidP="00B61255">
      <w:pPr>
        <w:rPr>
          <w:rFonts w:ascii="Verdana" w:hAnsi="Verdana"/>
        </w:rPr>
      </w:pPr>
      <w:r w:rsidRPr="00B61255">
        <w:rPr>
          <w:rFonts w:ascii="Verdana" w:hAnsi="Verdana"/>
          <w:b/>
          <w:bCs/>
        </w:rPr>
        <w:t>Contexte :</w:t>
      </w:r>
      <w:r w:rsidRPr="00B61255">
        <w:rPr>
          <w:rFonts w:ascii="Verdana" w:hAnsi="Verdana"/>
        </w:rPr>
        <w:t> Vous êtes responsable d'un projet de barrage dans une commune. Les agriculteurs veulent l'eau pour irriguer, les pêcheurs craignent la pollution par les pesticides, et les riverains refusent de payer une redevance car "l'eau vient du ciel".</w:t>
      </w:r>
    </w:p>
    <w:p w14:paraId="15436DDF" w14:textId="77777777" w:rsidR="00B61255" w:rsidRPr="00B61255" w:rsidRDefault="00B61255" w:rsidP="00B61255">
      <w:pPr>
        <w:rPr>
          <w:rFonts w:ascii="Verdana" w:hAnsi="Verdana"/>
        </w:rPr>
      </w:pPr>
      <w:r w:rsidRPr="00B61255">
        <w:rPr>
          <w:rFonts w:ascii="Verdana" w:hAnsi="Verdana"/>
          <w:b/>
          <w:bCs/>
        </w:rPr>
        <w:t>Questions :</w:t>
      </w:r>
    </w:p>
    <w:p w14:paraId="56DABD08" w14:textId="77777777" w:rsidR="00B61255" w:rsidRPr="00B61255" w:rsidRDefault="00B61255" w:rsidP="00B61255">
      <w:pPr>
        <w:numPr>
          <w:ilvl w:val="0"/>
          <w:numId w:val="12"/>
        </w:numPr>
        <w:rPr>
          <w:rFonts w:ascii="Verdana" w:hAnsi="Verdana"/>
        </w:rPr>
      </w:pPr>
      <w:r w:rsidRPr="00B61255">
        <w:rPr>
          <w:rFonts w:ascii="Verdana" w:hAnsi="Verdana"/>
        </w:rPr>
        <w:t>Quels types de conflits (micro, méso ou macro) risquent d'éclater ?</w:t>
      </w:r>
    </w:p>
    <w:p w14:paraId="2092BE84" w14:textId="77777777" w:rsidR="00B61255" w:rsidRPr="00B61255" w:rsidRDefault="00B61255" w:rsidP="00B61255">
      <w:pPr>
        <w:rPr>
          <w:rFonts w:ascii="Verdana" w:hAnsi="Verdana"/>
        </w:rPr>
      </w:pPr>
      <w:r w:rsidRPr="00B61255">
        <w:rPr>
          <w:rFonts w:ascii="Verdana" w:hAnsi="Verdana"/>
        </w:rPr>
        <w:pict w14:anchorId="62944F01">
          <v:rect id="_x0000_i1320" style="width:730.8pt;height:1.5pt" o:hrpct="0" o:hralign="center" o:hrstd="t" o:hr="t" fillcolor="#a0a0a0" stroked="f"/>
        </w:pict>
      </w:r>
    </w:p>
    <w:p w14:paraId="38A382EE" w14:textId="77777777" w:rsidR="00B61255" w:rsidRPr="00B61255" w:rsidRDefault="00B61255" w:rsidP="00B61255">
      <w:pPr>
        <w:rPr>
          <w:rFonts w:ascii="Verdana" w:hAnsi="Verdana"/>
        </w:rPr>
      </w:pPr>
      <w:r w:rsidRPr="00B61255">
        <w:rPr>
          <w:rFonts w:ascii="Verdana" w:hAnsi="Verdana"/>
        </w:rPr>
        <w:pict w14:anchorId="6EA7C2DC">
          <v:rect id="_x0000_i1321" style="width:730.8pt;height:1.5pt" o:hrpct="0" o:hralign="center" o:hrstd="t" o:hr="t" fillcolor="#a0a0a0" stroked="f"/>
        </w:pict>
      </w:r>
    </w:p>
    <w:p w14:paraId="73E2A80B" w14:textId="4A4FE5F6" w:rsidR="00B61255" w:rsidRPr="00B61255" w:rsidRDefault="00B61255" w:rsidP="00B61255">
      <w:pPr>
        <w:pStyle w:val="Paragraphedeliste"/>
        <w:numPr>
          <w:ilvl w:val="0"/>
          <w:numId w:val="12"/>
        </w:numPr>
        <w:rPr>
          <w:rFonts w:ascii="Verdana" w:hAnsi="Verdana"/>
        </w:rPr>
      </w:pPr>
      <w:r w:rsidRPr="00B61255">
        <w:rPr>
          <w:rFonts w:ascii="Verdana" w:hAnsi="Verdana"/>
        </w:rPr>
        <w:t>En vous basant sur la Gestion Durable et la GIRE, proposez une structure de gouvernance locale pour résoudre ces tensions.</w:t>
      </w:r>
    </w:p>
    <w:p w14:paraId="5955A80E" w14:textId="77777777" w:rsidR="00B61255" w:rsidRPr="00B61255" w:rsidRDefault="00B61255" w:rsidP="00B61255">
      <w:pPr>
        <w:rPr>
          <w:rFonts w:ascii="Verdana" w:hAnsi="Verdana"/>
        </w:rPr>
      </w:pPr>
      <w:r w:rsidRPr="00B61255">
        <w:rPr>
          <w:rFonts w:ascii="Verdana" w:hAnsi="Verdana"/>
        </w:rPr>
        <w:pict w14:anchorId="34EB6889">
          <v:rect id="_x0000_i1322" style="width:730.8pt;height:1.5pt" o:hrpct="0" o:hralign="center" o:hrstd="t" o:hr="t" fillcolor="#a0a0a0" stroked="f"/>
        </w:pict>
      </w:r>
    </w:p>
    <w:p w14:paraId="461CF6E1" w14:textId="77777777" w:rsidR="00B61255" w:rsidRPr="00B61255" w:rsidRDefault="00B61255" w:rsidP="00B61255">
      <w:pPr>
        <w:rPr>
          <w:rFonts w:ascii="Verdana" w:hAnsi="Verdana"/>
        </w:rPr>
      </w:pPr>
      <w:r w:rsidRPr="00B61255">
        <w:rPr>
          <w:rFonts w:ascii="Verdana" w:hAnsi="Verdana"/>
        </w:rPr>
        <w:pict w14:anchorId="461617ED">
          <v:rect id="_x0000_i1323" style="width:730.8pt;height:1.5pt" o:hrpct="0" o:hralign="center" o:hrstd="t" o:hr="t" fillcolor="#a0a0a0" stroked="f"/>
        </w:pict>
      </w:r>
    </w:p>
    <w:p w14:paraId="6037EEC0" w14:textId="77777777" w:rsidR="00B61255" w:rsidRPr="00B61255" w:rsidRDefault="00B61255" w:rsidP="00B61255">
      <w:pPr>
        <w:rPr>
          <w:rFonts w:ascii="Verdana" w:hAnsi="Verdana"/>
        </w:rPr>
      </w:pPr>
      <w:r w:rsidRPr="00B61255">
        <w:rPr>
          <w:rFonts w:ascii="Verdana" w:hAnsi="Verdana"/>
        </w:rPr>
        <w:pict w14:anchorId="58A0B5DD">
          <v:rect id="_x0000_i1324" style="width:730.8pt;height:1.5pt" o:hrpct="0" o:hralign="center" o:hrstd="t" o:hr="t" fillcolor="#a0a0a0" stroked="f"/>
        </w:pict>
      </w:r>
    </w:p>
    <w:p w14:paraId="5CCF33DC" w14:textId="77777777" w:rsidR="00B61255" w:rsidRPr="00B61255" w:rsidRDefault="00B61255" w:rsidP="00B61255">
      <w:pPr>
        <w:rPr>
          <w:rFonts w:ascii="Verdana" w:hAnsi="Verdana"/>
        </w:rPr>
      </w:pPr>
      <w:r w:rsidRPr="00B61255">
        <w:rPr>
          <w:rFonts w:ascii="Verdana" w:hAnsi="Verdana"/>
        </w:rPr>
        <w:pict w14:anchorId="286DC62A">
          <v:rect id="_x0000_i1325" style="width:730.8pt;height:1.5pt" o:hrpct="0" o:hralign="center" o:hrstd="t" o:hr="t" fillcolor="#a0a0a0" stroked="f"/>
        </w:pict>
      </w:r>
    </w:p>
    <w:p w14:paraId="0AEB96D0" w14:textId="77777777" w:rsidR="006C1421" w:rsidRPr="00B61255" w:rsidRDefault="006C1421">
      <w:pPr>
        <w:rPr>
          <w:rFonts w:ascii="Verdana" w:hAnsi="Verdana"/>
        </w:rPr>
      </w:pPr>
    </w:p>
    <w:sectPr w:rsidR="006C1421" w:rsidRPr="00B612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664BB"/>
    <w:multiLevelType w:val="multilevel"/>
    <w:tmpl w:val="55668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E79D4"/>
    <w:multiLevelType w:val="multilevel"/>
    <w:tmpl w:val="132CD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6A4929"/>
    <w:multiLevelType w:val="multilevel"/>
    <w:tmpl w:val="F56AA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2A41E3"/>
    <w:multiLevelType w:val="multilevel"/>
    <w:tmpl w:val="B48AB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4D512D"/>
    <w:multiLevelType w:val="multilevel"/>
    <w:tmpl w:val="064E2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BE0332"/>
    <w:multiLevelType w:val="multilevel"/>
    <w:tmpl w:val="A2FE5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3B5522"/>
    <w:multiLevelType w:val="multilevel"/>
    <w:tmpl w:val="9A568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8529C4"/>
    <w:multiLevelType w:val="multilevel"/>
    <w:tmpl w:val="E0BC2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820314"/>
    <w:multiLevelType w:val="multilevel"/>
    <w:tmpl w:val="972E5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BC09F8"/>
    <w:multiLevelType w:val="multilevel"/>
    <w:tmpl w:val="55C49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45684F"/>
    <w:multiLevelType w:val="multilevel"/>
    <w:tmpl w:val="F1A83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130235"/>
    <w:multiLevelType w:val="multilevel"/>
    <w:tmpl w:val="A80C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D933CB"/>
    <w:multiLevelType w:val="multilevel"/>
    <w:tmpl w:val="4692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767560">
    <w:abstractNumId w:val="11"/>
  </w:num>
  <w:num w:numId="2" w16cid:durableId="525599338">
    <w:abstractNumId w:val="12"/>
  </w:num>
  <w:num w:numId="3" w16cid:durableId="1750424949">
    <w:abstractNumId w:val="8"/>
  </w:num>
  <w:num w:numId="4" w16cid:durableId="82840159">
    <w:abstractNumId w:val="0"/>
  </w:num>
  <w:num w:numId="5" w16cid:durableId="1075979330">
    <w:abstractNumId w:val="2"/>
  </w:num>
  <w:num w:numId="6" w16cid:durableId="1387728822">
    <w:abstractNumId w:val="3"/>
  </w:num>
  <w:num w:numId="7" w16cid:durableId="241792248">
    <w:abstractNumId w:val="10"/>
  </w:num>
  <w:num w:numId="8" w16cid:durableId="1435714098">
    <w:abstractNumId w:val="1"/>
  </w:num>
  <w:num w:numId="9" w16cid:durableId="1449011641">
    <w:abstractNumId w:val="4"/>
  </w:num>
  <w:num w:numId="10" w16cid:durableId="626743616">
    <w:abstractNumId w:val="9"/>
  </w:num>
  <w:num w:numId="11" w16cid:durableId="1184630755">
    <w:abstractNumId w:val="6"/>
  </w:num>
  <w:num w:numId="12" w16cid:durableId="1608999580">
    <w:abstractNumId w:val="7"/>
  </w:num>
  <w:num w:numId="13" w16cid:durableId="4052278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255"/>
    <w:rsid w:val="00481B8C"/>
    <w:rsid w:val="006C1421"/>
    <w:rsid w:val="009830BE"/>
    <w:rsid w:val="00B61255"/>
    <w:rsid w:val="00B923D8"/>
    <w:rsid w:val="00BD76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DE41D"/>
  <w15:chartTrackingRefBased/>
  <w15:docId w15:val="{319B2DA0-45A6-4F50-819C-9C1C761D3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612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612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6125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6125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6125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6125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6125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6125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6125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125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6125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6125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6125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6125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6125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6125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6125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61255"/>
    <w:rPr>
      <w:rFonts w:eastAsiaTheme="majorEastAsia" w:cstheme="majorBidi"/>
      <w:color w:val="272727" w:themeColor="text1" w:themeTint="D8"/>
    </w:rPr>
  </w:style>
  <w:style w:type="paragraph" w:styleId="Titre">
    <w:name w:val="Title"/>
    <w:basedOn w:val="Normal"/>
    <w:next w:val="Normal"/>
    <w:link w:val="TitreCar"/>
    <w:uiPriority w:val="10"/>
    <w:qFormat/>
    <w:rsid w:val="00B61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6125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6125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6125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61255"/>
    <w:pPr>
      <w:spacing w:before="160"/>
      <w:jc w:val="center"/>
    </w:pPr>
    <w:rPr>
      <w:i/>
      <w:iCs/>
      <w:color w:val="404040" w:themeColor="text1" w:themeTint="BF"/>
    </w:rPr>
  </w:style>
  <w:style w:type="character" w:customStyle="1" w:styleId="CitationCar">
    <w:name w:val="Citation Car"/>
    <w:basedOn w:val="Policepardfaut"/>
    <w:link w:val="Citation"/>
    <w:uiPriority w:val="29"/>
    <w:rsid w:val="00B61255"/>
    <w:rPr>
      <w:i/>
      <w:iCs/>
      <w:color w:val="404040" w:themeColor="text1" w:themeTint="BF"/>
    </w:rPr>
  </w:style>
  <w:style w:type="paragraph" w:styleId="Paragraphedeliste">
    <w:name w:val="List Paragraph"/>
    <w:basedOn w:val="Normal"/>
    <w:uiPriority w:val="34"/>
    <w:qFormat/>
    <w:rsid w:val="00B61255"/>
    <w:pPr>
      <w:ind w:left="720"/>
      <w:contextualSpacing/>
    </w:pPr>
  </w:style>
  <w:style w:type="character" w:styleId="Accentuationintense">
    <w:name w:val="Intense Emphasis"/>
    <w:basedOn w:val="Policepardfaut"/>
    <w:uiPriority w:val="21"/>
    <w:qFormat/>
    <w:rsid w:val="00B61255"/>
    <w:rPr>
      <w:i/>
      <w:iCs/>
      <w:color w:val="2F5496" w:themeColor="accent1" w:themeShade="BF"/>
    </w:rPr>
  </w:style>
  <w:style w:type="paragraph" w:styleId="Citationintense">
    <w:name w:val="Intense Quote"/>
    <w:basedOn w:val="Normal"/>
    <w:next w:val="Normal"/>
    <w:link w:val="CitationintenseCar"/>
    <w:uiPriority w:val="30"/>
    <w:qFormat/>
    <w:rsid w:val="00B612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61255"/>
    <w:rPr>
      <w:i/>
      <w:iCs/>
      <w:color w:val="2F5496" w:themeColor="accent1" w:themeShade="BF"/>
    </w:rPr>
  </w:style>
  <w:style w:type="character" w:styleId="Rfrenceintense">
    <w:name w:val="Intense Reference"/>
    <w:basedOn w:val="Policepardfaut"/>
    <w:uiPriority w:val="32"/>
    <w:qFormat/>
    <w:rsid w:val="00B612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508</Words>
  <Characters>2795</Characters>
  <Application>Microsoft Office Word</Application>
  <DocSecurity>0</DocSecurity>
  <Lines>23</Lines>
  <Paragraphs>6</Paragraphs>
  <ScaleCrop>false</ScaleCrop>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ADJASSOHO Silvère</dc:creator>
  <cp:keywords/>
  <dc:description/>
  <cp:lastModifiedBy>ADJASSOHO Silvère</cp:lastModifiedBy>
  <cp:revision>1</cp:revision>
  <dcterms:created xsi:type="dcterms:W3CDTF">2025-12-17T09:23:00Z</dcterms:created>
  <dcterms:modified xsi:type="dcterms:W3CDTF">2025-12-17T09:28:00Z</dcterms:modified>
</cp:coreProperties>
</file>