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21CED" w14:textId="77777777" w:rsidR="007B1CEF" w:rsidRPr="007B1CEF" w:rsidRDefault="007B1CEF" w:rsidP="007B1CEF">
      <w:pPr>
        <w:rPr>
          <w:rFonts w:ascii="Arial" w:hAnsi="Arial" w:cs="Arial"/>
          <w:b/>
          <w:bCs/>
          <w:sz w:val="24"/>
          <w:szCs w:val="24"/>
        </w:rPr>
      </w:pPr>
      <w:r w:rsidRPr="007B1CEF">
        <w:rPr>
          <w:rFonts w:ascii="Arial" w:hAnsi="Arial" w:cs="Arial"/>
          <w:b/>
          <w:bCs/>
          <w:sz w:val="24"/>
          <w:szCs w:val="24"/>
        </w:rPr>
        <w:t>FICHE DE TP N°3 : DIAGNOSTIC INSTITUTIONNEL (Unité 3)</w:t>
      </w:r>
    </w:p>
    <w:p w14:paraId="43DC9507" w14:textId="77777777" w:rsidR="007B1CEF" w:rsidRPr="007B1CEF" w:rsidRDefault="007B1CEF" w:rsidP="007B1CEF">
      <w:pPr>
        <w:rPr>
          <w:rFonts w:ascii="Arial" w:hAnsi="Arial" w:cs="Arial"/>
          <w:sz w:val="24"/>
          <w:szCs w:val="24"/>
        </w:rPr>
      </w:pPr>
      <w:r w:rsidRPr="007B1CEF">
        <w:rPr>
          <w:rFonts w:ascii="Arial" w:hAnsi="Arial" w:cs="Arial"/>
          <w:b/>
          <w:bCs/>
          <w:sz w:val="24"/>
          <w:szCs w:val="24"/>
        </w:rPr>
        <w:t>Thème : Gestion et conflits autour des ouvrages d'assainissement</w:t>
      </w:r>
    </w:p>
    <w:p w14:paraId="004DFAB9" w14:textId="77777777" w:rsidR="007B1CEF" w:rsidRPr="007B1CEF" w:rsidRDefault="007B1CEF" w:rsidP="007B1CEF">
      <w:pPr>
        <w:rPr>
          <w:rFonts w:ascii="Arial" w:hAnsi="Arial" w:cs="Arial"/>
          <w:sz w:val="24"/>
          <w:szCs w:val="24"/>
        </w:rPr>
      </w:pPr>
      <w:r w:rsidRPr="007B1CEF">
        <w:rPr>
          <w:rFonts w:ascii="Arial" w:hAnsi="Arial" w:cs="Arial"/>
          <w:b/>
          <w:bCs/>
          <w:sz w:val="24"/>
          <w:szCs w:val="24"/>
        </w:rPr>
        <w:t>Lieu :</w:t>
      </w:r>
      <w:r w:rsidRPr="007B1CEF">
        <w:rPr>
          <w:rFonts w:ascii="Arial" w:hAnsi="Arial" w:cs="Arial"/>
          <w:sz w:val="24"/>
          <w:szCs w:val="24"/>
        </w:rPr>
        <w:t> Une école, un centre de santé ou un marché disposant de latrines publiques.</w:t>
      </w:r>
      <w:r w:rsidRPr="007B1CEF">
        <w:rPr>
          <w:rFonts w:ascii="Arial" w:hAnsi="Arial" w:cs="Arial"/>
          <w:sz w:val="24"/>
          <w:szCs w:val="24"/>
        </w:rPr>
        <w:br/>
      </w:r>
      <w:r w:rsidRPr="007B1CEF">
        <w:rPr>
          <w:rFonts w:ascii="Arial" w:hAnsi="Arial" w:cs="Arial"/>
          <w:b/>
          <w:bCs/>
          <w:sz w:val="24"/>
          <w:szCs w:val="24"/>
        </w:rPr>
        <w:t>Durée :</w:t>
      </w:r>
      <w:r w:rsidRPr="007B1CEF">
        <w:rPr>
          <w:rFonts w:ascii="Arial" w:hAnsi="Arial" w:cs="Arial"/>
          <w:sz w:val="24"/>
          <w:szCs w:val="24"/>
        </w:rPr>
        <w:t> 1 demi-journée.</w:t>
      </w:r>
    </w:p>
    <w:p w14:paraId="4A984221" w14:textId="77777777" w:rsidR="007B1CEF" w:rsidRPr="007B1CEF" w:rsidRDefault="007B1CEF" w:rsidP="007B1CEF">
      <w:pPr>
        <w:rPr>
          <w:rFonts w:ascii="Arial" w:hAnsi="Arial" w:cs="Arial"/>
          <w:sz w:val="24"/>
          <w:szCs w:val="24"/>
        </w:rPr>
      </w:pPr>
      <w:r w:rsidRPr="007B1CEF">
        <w:rPr>
          <w:rFonts w:ascii="Arial" w:hAnsi="Arial" w:cs="Arial"/>
          <w:b/>
          <w:bCs/>
          <w:sz w:val="24"/>
          <w:szCs w:val="24"/>
        </w:rPr>
        <w:t>1. Objectifs :</w:t>
      </w:r>
    </w:p>
    <w:p w14:paraId="4E2DCB4C" w14:textId="77777777" w:rsidR="007B1CEF" w:rsidRPr="007B1CEF" w:rsidRDefault="007B1CEF" w:rsidP="007B1CE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B1CEF">
        <w:rPr>
          <w:rFonts w:ascii="Arial" w:hAnsi="Arial" w:cs="Arial"/>
          <w:sz w:val="24"/>
          <w:szCs w:val="24"/>
        </w:rPr>
        <w:t>Analyser la gestion d'un ouvrage communautaire.</w:t>
      </w:r>
    </w:p>
    <w:p w14:paraId="4DDD0CA2" w14:textId="77777777" w:rsidR="007B1CEF" w:rsidRPr="007B1CEF" w:rsidRDefault="007B1CEF" w:rsidP="007B1CEF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7B1CEF">
        <w:rPr>
          <w:rFonts w:ascii="Arial" w:hAnsi="Arial" w:cs="Arial"/>
          <w:sz w:val="24"/>
          <w:szCs w:val="24"/>
        </w:rPr>
        <w:t>Comprendre les causes de la dégradation ou de l'abandon des infrastructures (le "A" de E.A.U.).</w:t>
      </w:r>
    </w:p>
    <w:p w14:paraId="343A7D84" w14:textId="77777777" w:rsidR="007B1CEF" w:rsidRPr="007B1CEF" w:rsidRDefault="007B1CEF" w:rsidP="007B1CEF">
      <w:pPr>
        <w:rPr>
          <w:rFonts w:ascii="Arial" w:hAnsi="Arial" w:cs="Arial"/>
          <w:sz w:val="24"/>
          <w:szCs w:val="24"/>
        </w:rPr>
      </w:pPr>
      <w:r w:rsidRPr="007B1CEF">
        <w:rPr>
          <w:rFonts w:ascii="Arial" w:hAnsi="Arial" w:cs="Arial"/>
          <w:b/>
          <w:bCs/>
          <w:sz w:val="24"/>
          <w:szCs w:val="24"/>
        </w:rPr>
        <w:t>2. Le Protocole :</w:t>
      </w:r>
    </w:p>
    <w:p w14:paraId="42EE028D" w14:textId="77777777" w:rsidR="007B1CEF" w:rsidRPr="007B1CEF" w:rsidRDefault="007B1CEF" w:rsidP="007B1CEF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B1CEF">
        <w:rPr>
          <w:rFonts w:ascii="Arial" w:hAnsi="Arial" w:cs="Arial"/>
          <w:b/>
          <w:bCs/>
          <w:sz w:val="24"/>
          <w:szCs w:val="24"/>
        </w:rPr>
        <w:t>Étape 1 :</w:t>
      </w:r>
      <w:r w:rsidRPr="007B1CEF">
        <w:rPr>
          <w:rFonts w:ascii="Arial" w:hAnsi="Arial" w:cs="Arial"/>
          <w:sz w:val="24"/>
          <w:szCs w:val="24"/>
        </w:rPr>
        <w:t> Visiter les latrines/toilettes du site choisi.</w:t>
      </w:r>
    </w:p>
    <w:p w14:paraId="3FE4ADA5" w14:textId="77777777" w:rsidR="007B1CEF" w:rsidRPr="007B1CEF" w:rsidRDefault="007B1CEF" w:rsidP="007B1CEF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B1CEF">
        <w:rPr>
          <w:rFonts w:ascii="Arial" w:hAnsi="Arial" w:cs="Arial"/>
          <w:b/>
          <w:bCs/>
          <w:sz w:val="24"/>
          <w:szCs w:val="24"/>
        </w:rPr>
        <w:t>Étape 2 :</w:t>
      </w:r>
      <w:r w:rsidRPr="007B1CEF">
        <w:rPr>
          <w:rFonts w:ascii="Arial" w:hAnsi="Arial" w:cs="Arial"/>
          <w:sz w:val="24"/>
          <w:szCs w:val="24"/>
        </w:rPr>
        <w:t> Faire un constat technique rapide (propreté, portes, eau pour lavage des mains).</w:t>
      </w:r>
    </w:p>
    <w:p w14:paraId="42E6654A" w14:textId="77777777" w:rsidR="007B1CEF" w:rsidRPr="007B1CEF" w:rsidRDefault="007B1CEF" w:rsidP="007B1CEF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B1CEF">
        <w:rPr>
          <w:rFonts w:ascii="Arial" w:hAnsi="Arial" w:cs="Arial"/>
          <w:b/>
          <w:bCs/>
          <w:sz w:val="24"/>
          <w:szCs w:val="24"/>
        </w:rPr>
        <w:t>Étape 3 :</w:t>
      </w:r>
      <w:r w:rsidRPr="007B1CEF">
        <w:rPr>
          <w:rFonts w:ascii="Arial" w:hAnsi="Arial" w:cs="Arial"/>
          <w:sz w:val="24"/>
          <w:szCs w:val="24"/>
        </w:rPr>
        <w:t> Mener une </w:t>
      </w:r>
      <w:r w:rsidRPr="007B1CEF">
        <w:rPr>
          <w:rFonts w:ascii="Arial" w:hAnsi="Arial" w:cs="Arial"/>
          <w:b/>
          <w:bCs/>
          <w:sz w:val="24"/>
          <w:szCs w:val="24"/>
        </w:rPr>
        <w:t>enquête rapide</w:t>
      </w:r>
      <w:r w:rsidRPr="007B1CEF">
        <w:rPr>
          <w:rFonts w:ascii="Arial" w:hAnsi="Arial" w:cs="Arial"/>
          <w:sz w:val="24"/>
          <w:szCs w:val="24"/>
        </w:rPr>
        <w:t> auprès des usagers et du gestionnaire (s'il existe).</w:t>
      </w:r>
    </w:p>
    <w:p w14:paraId="1BC89343" w14:textId="77777777" w:rsidR="007B1CEF" w:rsidRPr="007B1CEF" w:rsidRDefault="007B1CEF" w:rsidP="007B1CEF">
      <w:pPr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7B1CEF">
        <w:rPr>
          <w:rFonts w:ascii="Arial" w:hAnsi="Arial" w:cs="Arial"/>
          <w:i/>
          <w:iCs/>
          <w:sz w:val="24"/>
          <w:szCs w:val="24"/>
        </w:rPr>
        <w:t>Questions clés :</w:t>
      </w:r>
      <w:r w:rsidRPr="007B1CEF">
        <w:rPr>
          <w:rFonts w:ascii="Arial" w:hAnsi="Arial" w:cs="Arial"/>
          <w:sz w:val="24"/>
          <w:szCs w:val="24"/>
        </w:rPr>
        <w:t> Qui nettoie ? Qui paie ? Pourquoi est-ce sale/propre ? Y a-t-il des interdits culturels qui empêchent l'utilisation ? (</w:t>
      </w:r>
      <w:proofErr w:type="gramStart"/>
      <w:r w:rsidRPr="007B1CEF">
        <w:rPr>
          <w:rFonts w:ascii="Arial" w:hAnsi="Arial" w:cs="Arial"/>
          <w:sz w:val="24"/>
          <w:szCs w:val="24"/>
        </w:rPr>
        <w:t>ex:</w:t>
      </w:r>
      <w:proofErr w:type="gramEnd"/>
      <w:r w:rsidRPr="007B1CEF">
        <w:rPr>
          <w:rFonts w:ascii="Arial" w:hAnsi="Arial" w:cs="Arial"/>
          <w:sz w:val="24"/>
          <w:szCs w:val="24"/>
        </w:rPr>
        <w:t xml:space="preserve"> "ne pas mélanger les excréments des beaux-parents et des gendres").</w:t>
      </w:r>
    </w:p>
    <w:p w14:paraId="78C640D6" w14:textId="77777777" w:rsidR="007B1CEF" w:rsidRPr="007B1CEF" w:rsidRDefault="007B1CEF" w:rsidP="007B1CEF">
      <w:pPr>
        <w:rPr>
          <w:rFonts w:ascii="Arial" w:hAnsi="Arial" w:cs="Arial"/>
          <w:sz w:val="24"/>
          <w:szCs w:val="24"/>
        </w:rPr>
      </w:pPr>
      <w:r w:rsidRPr="007B1CEF">
        <w:rPr>
          <w:rFonts w:ascii="Arial" w:hAnsi="Arial" w:cs="Arial"/>
          <w:b/>
          <w:bCs/>
          <w:sz w:val="24"/>
          <w:szCs w:val="24"/>
        </w:rPr>
        <w:t>3. Livrable :</w:t>
      </w:r>
      <w:r w:rsidRPr="007B1CEF">
        <w:rPr>
          <w:rFonts w:ascii="Arial" w:hAnsi="Arial" w:cs="Arial"/>
          <w:sz w:val="24"/>
          <w:szCs w:val="24"/>
        </w:rPr>
        <w:br/>
        <w:t>Un "Rapport de diagnostic sociologique" proposant :</w:t>
      </w:r>
    </w:p>
    <w:p w14:paraId="68B2473A" w14:textId="77777777" w:rsidR="007B1CEF" w:rsidRPr="007B1CEF" w:rsidRDefault="007B1CEF" w:rsidP="007B1CEF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B1CEF">
        <w:rPr>
          <w:rFonts w:ascii="Arial" w:hAnsi="Arial" w:cs="Arial"/>
          <w:sz w:val="24"/>
          <w:szCs w:val="24"/>
        </w:rPr>
        <w:t>Un état des lieux.</w:t>
      </w:r>
    </w:p>
    <w:p w14:paraId="1A637515" w14:textId="77777777" w:rsidR="007B1CEF" w:rsidRPr="007B1CEF" w:rsidRDefault="007B1CEF" w:rsidP="007B1CEF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B1CEF">
        <w:rPr>
          <w:rFonts w:ascii="Arial" w:hAnsi="Arial" w:cs="Arial"/>
          <w:sz w:val="24"/>
          <w:szCs w:val="24"/>
        </w:rPr>
        <w:t>L'identification des blocages (manque d'argent ? manque d'organisation ? tabous culturels ?).</w:t>
      </w:r>
    </w:p>
    <w:p w14:paraId="748F6784" w14:textId="77777777" w:rsidR="007B1CEF" w:rsidRPr="007B1CEF" w:rsidRDefault="007B1CEF" w:rsidP="007B1CEF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7B1CEF">
        <w:rPr>
          <w:rFonts w:ascii="Arial" w:hAnsi="Arial" w:cs="Arial"/>
          <w:sz w:val="24"/>
          <w:szCs w:val="24"/>
        </w:rPr>
        <w:t>Des recommandations concrètes pour améliorer la gestion durable de ces toilettes.</w:t>
      </w:r>
    </w:p>
    <w:p w14:paraId="3C831855" w14:textId="1DB90562" w:rsidR="007B1CEF" w:rsidRPr="007B1CEF" w:rsidRDefault="007B1CEF" w:rsidP="007B1CEF">
      <w:pPr>
        <w:rPr>
          <w:rFonts w:ascii="Arial" w:hAnsi="Arial" w:cs="Arial"/>
          <w:sz w:val="24"/>
          <w:szCs w:val="24"/>
        </w:rPr>
      </w:pPr>
    </w:p>
    <w:p w14:paraId="405D4C84" w14:textId="77777777" w:rsidR="006C1421" w:rsidRPr="007B1CEF" w:rsidRDefault="006C1421">
      <w:pPr>
        <w:rPr>
          <w:rFonts w:ascii="Arial" w:hAnsi="Arial" w:cs="Arial"/>
          <w:sz w:val="24"/>
          <w:szCs w:val="24"/>
        </w:rPr>
      </w:pPr>
    </w:p>
    <w:sectPr w:rsidR="006C1421" w:rsidRPr="007B1C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D34"/>
    <w:multiLevelType w:val="multilevel"/>
    <w:tmpl w:val="1DC6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F6A5D"/>
    <w:multiLevelType w:val="multilevel"/>
    <w:tmpl w:val="93C0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6726DC"/>
    <w:multiLevelType w:val="multilevel"/>
    <w:tmpl w:val="EC24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103001">
    <w:abstractNumId w:val="2"/>
  </w:num>
  <w:num w:numId="2" w16cid:durableId="1239250428">
    <w:abstractNumId w:val="0"/>
  </w:num>
  <w:num w:numId="3" w16cid:durableId="1423381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CEF"/>
    <w:rsid w:val="00022AF3"/>
    <w:rsid w:val="00481B8C"/>
    <w:rsid w:val="006C1421"/>
    <w:rsid w:val="007B1CEF"/>
    <w:rsid w:val="009830BE"/>
    <w:rsid w:val="00BD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D8887"/>
  <w15:chartTrackingRefBased/>
  <w15:docId w15:val="{EA0213B7-EC91-4208-965C-447C6B146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B1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B1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B1C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B1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B1C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B1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B1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B1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B1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B1C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B1C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B1C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B1CE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B1CE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B1CE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B1CE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B1CE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B1CE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B1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B1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B1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B1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B1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B1CE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B1CE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B1CE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B1C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B1CE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B1C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ADJASSOHO Silvère</dc:creator>
  <cp:keywords/>
  <dc:description/>
  <cp:lastModifiedBy>ADJASSOHO Silvère</cp:lastModifiedBy>
  <cp:revision>1</cp:revision>
  <dcterms:created xsi:type="dcterms:W3CDTF">2025-12-14T12:57:00Z</dcterms:created>
  <dcterms:modified xsi:type="dcterms:W3CDTF">2025-12-14T12:58:00Z</dcterms:modified>
</cp:coreProperties>
</file>