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53BC5" w14:textId="4A5489B6" w:rsidR="008D189B" w:rsidRDefault="008D189B" w:rsidP="001E0298">
      <w:pPr>
        <w:spacing w:after="0"/>
        <w:jc w:val="center"/>
        <w:rPr>
          <w:rFonts w:ascii="Times New Roman" w:hAnsi="Times New Roman" w:cs="Times New Roman"/>
          <w:b/>
          <w:bCs/>
          <w:sz w:val="28"/>
          <w:szCs w:val="28"/>
        </w:rPr>
      </w:pPr>
      <w:r w:rsidRPr="008D189B">
        <w:rPr>
          <w:rFonts w:ascii="Times New Roman" w:hAnsi="Times New Roman" w:cs="Times New Roman"/>
          <w:b/>
          <w:bCs/>
          <w:sz w:val="28"/>
          <w:szCs w:val="28"/>
        </w:rPr>
        <w:t xml:space="preserve">Analisis Tata Kelola Teknologi Informasi Aplikasi Peramalan Penentuan Stok Produk </w:t>
      </w:r>
      <w:r w:rsidRPr="00113263">
        <w:rPr>
          <w:rFonts w:ascii="Times New Roman" w:hAnsi="Times New Roman" w:cs="Times New Roman"/>
          <w:b/>
          <w:bCs/>
          <w:i/>
          <w:sz w:val="28"/>
          <w:szCs w:val="28"/>
        </w:rPr>
        <w:t>Skincare</w:t>
      </w:r>
      <w:r w:rsidRPr="008D189B">
        <w:rPr>
          <w:rFonts w:ascii="Times New Roman" w:hAnsi="Times New Roman" w:cs="Times New Roman"/>
          <w:b/>
          <w:bCs/>
          <w:sz w:val="28"/>
          <w:szCs w:val="28"/>
        </w:rPr>
        <w:t xml:space="preserve"> Menggunakan </w:t>
      </w:r>
      <w:r w:rsidRPr="00113263">
        <w:rPr>
          <w:rFonts w:ascii="Times New Roman" w:hAnsi="Times New Roman" w:cs="Times New Roman"/>
          <w:b/>
          <w:bCs/>
          <w:i/>
          <w:sz w:val="28"/>
          <w:szCs w:val="28"/>
        </w:rPr>
        <w:t>Framework</w:t>
      </w:r>
      <w:r w:rsidRPr="008D189B">
        <w:rPr>
          <w:rFonts w:ascii="Times New Roman" w:hAnsi="Times New Roman" w:cs="Times New Roman"/>
          <w:b/>
          <w:bCs/>
          <w:sz w:val="28"/>
          <w:szCs w:val="28"/>
        </w:rPr>
        <w:t xml:space="preserve"> Cobit </w:t>
      </w:r>
      <w:r w:rsidR="00113263">
        <w:rPr>
          <w:rFonts w:ascii="Times New Roman" w:hAnsi="Times New Roman" w:cs="Times New Roman"/>
          <w:b/>
          <w:bCs/>
          <w:sz w:val="28"/>
          <w:szCs w:val="28"/>
        </w:rPr>
        <w:t>5</w:t>
      </w:r>
    </w:p>
    <w:p w14:paraId="64DDA7E6" w14:textId="77777777" w:rsidR="008D189B" w:rsidRDefault="008D189B" w:rsidP="001E0298">
      <w:pPr>
        <w:spacing w:after="0"/>
        <w:jc w:val="center"/>
        <w:rPr>
          <w:rFonts w:ascii="Times New Roman" w:hAnsi="Times New Roman" w:cs="Times New Roman"/>
          <w:b/>
          <w:bCs/>
          <w:sz w:val="24"/>
          <w:szCs w:val="24"/>
        </w:rPr>
      </w:pPr>
    </w:p>
    <w:p w14:paraId="267F0982" w14:textId="0CA9E294" w:rsidR="008D189B" w:rsidRPr="005B0B59" w:rsidRDefault="008D189B" w:rsidP="008D189B">
      <w:pPr>
        <w:spacing w:after="0"/>
        <w:jc w:val="center"/>
        <w:rPr>
          <w:rFonts w:ascii="Times New Roman" w:hAnsi="Times New Roman" w:cs="Times New Roman"/>
          <w:b/>
          <w:bCs/>
          <w:sz w:val="24"/>
          <w:szCs w:val="24"/>
        </w:rPr>
      </w:pPr>
      <w:r>
        <w:rPr>
          <w:rFonts w:ascii="Times New Roman" w:hAnsi="Times New Roman" w:cs="Times New Roman"/>
          <w:b/>
          <w:bCs/>
          <w:sz w:val="24"/>
          <w:szCs w:val="24"/>
        </w:rPr>
        <w:t>Mochammad Lembar Adjie Bramantya, Ely Mulyadi,</w:t>
      </w:r>
    </w:p>
    <w:p w14:paraId="729C89BA" w14:textId="77777777" w:rsidR="008D189B" w:rsidRDefault="008D189B" w:rsidP="008D189B">
      <w:pPr>
        <w:spacing w:after="0"/>
        <w:jc w:val="center"/>
        <w:rPr>
          <w:rFonts w:ascii="Times New Roman" w:hAnsi="Times New Roman" w:cs="Times New Roman"/>
          <w:sz w:val="24"/>
          <w:szCs w:val="24"/>
        </w:rPr>
      </w:pPr>
      <w:r w:rsidRPr="004239BA">
        <w:rPr>
          <w:rFonts w:ascii="Times New Roman" w:hAnsi="Times New Roman" w:cs="Times New Roman"/>
          <w:sz w:val="24"/>
          <w:szCs w:val="24"/>
        </w:rPr>
        <w:t>Program Studi</w:t>
      </w:r>
      <w:r>
        <w:rPr>
          <w:rFonts w:ascii="Times New Roman" w:hAnsi="Times New Roman" w:cs="Times New Roman"/>
          <w:sz w:val="24"/>
          <w:szCs w:val="24"/>
        </w:rPr>
        <w:t xml:space="preserve"> Teknik Informatika</w:t>
      </w:r>
      <w:r w:rsidRPr="004239BA">
        <w:rPr>
          <w:rFonts w:ascii="Times New Roman" w:hAnsi="Times New Roman" w:cs="Times New Roman"/>
          <w:sz w:val="24"/>
          <w:szCs w:val="24"/>
        </w:rPr>
        <w:t xml:space="preserve">, </w:t>
      </w:r>
      <w:r>
        <w:rPr>
          <w:rFonts w:ascii="Times New Roman" w:hAnsi="Times New Roman" w:cs="Times New Roman"/>
          <w:sz w:val="24"/>
          <w:szCs w:val="24"/>
        </w:rPr>
        <w:t>Jurusan Teknologi Informasi Politeknik Negeri Jember</w:t>
      </w:r>
    </w:p>
    <w:p w14:paraId="4419FE52" w14:textId="77777777" w:rsidR="005B0B59" w:rsidRDefault="005B0B59" w:rsidP="005B0B59">
      <w:pPr>
        <w:spacing w:after="0"/>
        <w:jc w:val="center"/>
        <w:rPr>
          <w:rFonts w:ascii="Times New Roman" w:hAnsi="Times New Roman" w:cs="Times New Roman"/>
          <w:sz w:val="24"/>
          <w:szCs w:val="24"/>
        </w:rPr>
      </w:pPr>
    </w:p>
    <w:p w14:paraId="77B9391C" w14:textId="74FC9FC0" w:rsidR="00C20885" w:rsidRPr="00C017B6" w:rsidRDefault="004239BA" w:rsidP="00BA79E9">
      <w:pPr>
        <w:jc w:val="center"/>
        <w:rPr>
          <w:rFonts w:ascii="Times New Roman" w:hAnsi="Times New Roman" w:cs="Times New Roman"/>
          <w:b/>
          <w:bCs/>
          <w:i/>
          <w:iCs/>
          <w:sz w:val="24"/>
          <w:szCs w:val="24"/>
        </w:rPr>
      </w:pPr>
      <w:r w:rsidRPr="00C017B6">
        <w:rPr>
          <w:rFonts w:ascii="Times New Roman" w:hAnsi="Times New Roman" w:cs="Times New Roman"/>
          <w:b/>
          <w:bCs/>
          <w:i/>
          <w:iCs/>
          <w:sz w:val="24"/>
          <w:szCs w:val="24"/>
        </w:rPr>
        <w:t>Abstract:</w:t>
      </w:r>
    </w:p>
    <w:p w14:paraId="4D0BA3BA" w14:textId="0B490246" w:rsidR="005B0B59" w:rsidRPr="004A0413" w:rsidRDefault="00113263" w:rsidP="00BA79E9">
      <w:pPr>
        <w:jc w:val="both"/>
        <w:rPr>
          <w:rFonts w:ascii="Times New Roman" w:hAnsi="Times New Roman" w:cs="Times New Roman"/>
          <w:sz w:val="24"/>
          <w:szCs w:val="24"/>
        </w:rPr>
      </w:pPr>
      <w:r w:rsidRPr="00113263">
        <w:rPr>
          <w:rFonts w:ascii="Times New Roman" w:hAnsi="Times New Roman" w:cs="Times New Roman"/>
          <w:sz w:val="24"/>
          <w:szCs w:val="24"/>
        </w:rPr>
        <w:t xml:space="preserve">Penggunaan sarana TI sebagai pendukung tercapainya tujuan visi misi </w:t>
      </w:r>
      <w:r>
        <w:rPr>
          <w:rFonts w:ascii="Times New Roman" w:hAnsi="Times New Roman" w:cs="Times New Roman"/>
          <w:sz w:val="24"/>
          <w:szCs w:val="24"/>
        </w:rPr>
        <w:t>perusahaan</w:t>
      </w:r>
      <w:r w:rsidRPr="00113263">
        <w:rPr>
          <w:rFonts w:ascii="Times New Roman" w:hAnsi="Times New Roman" w:cs="Times New Roman"/>
          <w:sz w:val="24"/>
          <w:szCs w:val="24"/>
        </w:rPr>
        <w:t xml:space="preserve"> perlu di evaluasi sehingga bisa terbukti, salah satunya dengan adanya pengukuran berkala</w:t>
      </w:r>
      <w:r>
        <w:rPr>
          <w:rFonts w:ascii="Times New Roman" w:hAnsi="Times New Roman" w:cs="Times New Roman"/>
          <w:sz w:val="24"/>
          <w:szCs w:val="24"/>
        </w:rPr>
        <w:t xml:space="preserve">. </w:t>
      </w:r>
      <w:r w:rsidR="008D189B">
        <w:rPr>
          <w:rFonts w:ascii="Times New Roman" w:hAnsi="Times New Roman" w:cs="Times New Roman"/>
          <w:sz w:val="24"/>
          <w:szCs w:val="24"/>
        </w:rPr>
        <w:t>P</w:t>
      </w:r>
      <w:r w:rsidR="004A0413" w:rsidRPr="004A0413">
        <w:rPr>
          <w:rFonts w:ascii="Times New Roman" w:hAnsi="Times New Roman" w:cs="Times New Roman"/>
          <w:sz w:val="24"/>
          <w:szCs w:val="24"/>
        </w:rPr>
        <w:t xml:space="preserve">roses </w:t>
      </w:r>
      <w:r w:rsidR="008D189B">
        <w:rPr>
          <w:rFonts w:ascii="Times New Roman" w:hAnsi="Times New Roman" w:cs="Times New Roman"/>
          <w:sz w:val="24"/>
          <w:szCs w:val="24"/>
        </w:rPr>
        <w:t>peramalan</w:t>
      </w:r>
      <w:r w:rsidR="004A0413" w:rsidRPr="004A0413">
        <w:rPr>
          <w:rFonts w:ascii="Times New Roman" w:hAnsi="Times New Roman" w:cs="Times New Roman"/>
          <w:sz w:val="24"/>
          <w:szCs w:val="24"/>
        </w:rPr>
        <w:t xml:space="preserve"> pada </w:t>
      </w:r>
      <w:r>
        <w:rPr>
          <w:rFonts w:ascii="Times New Roman" w:hAnsi="Times New Roman" w:cs="Times New Roman"/>
          <w:sz w:val="24"/>
          <w:szCs w:val="24"/>
        </w:rPr>
        <w:t>salah satu klinik</w:t>
      </w:r>
      <w:r w:rsidR="007859FA">
        <w:rPr>
          <w:rFonts w:ascii="Times New Roman" w:hAnsi="Times New Roman" w:cs="Times New Roman"/>
          <w:sz w:val="24"/>
          <w:szCs w:val="24"/>
        </w:rPr>
        <w:t xml:space="preserve"> kecantikan</w:t>
      </w:r>
      <w:r>
        <w:rPr>
          <w:rFonts w:ascii="Times New Roman" w:hAnsi="Times New Roman" w:cs="Times New Roman"/>
          <w:sz w:val="24"/>
          <w:szCs w:val="24"/>
        </w:rPr>
        <w:t xml:space="preserve"> di Jember</w:t>
      </w:r>
      <w:r w:rsidR="004A0413" w:rsidRPr="004A0413">
        <w:rPr>
          <w:rFonts w:ascii="Times New Roman" w:hAnsi="Times New Roman" w:cs="Times New Roman"/>
          <w:sz w:val="24"/>
          <w:szCs w:val="24"/>
        </w:rPr>
        <w:t xml:space="preserve"> telah memanfaatkan teknologi informasi dengan </w:t>
      </w:r>
      <w:proofErr w:type="gramStart"/>
      <w:r w:rsidR="004A0413" w:rsidRPr="004A0413">
        <w:rPr>
          <w:rFonts w:ascii="Times New Roman" w:hAnsi="Times New Roman" w:cs="Times New Roman"/>
          <w:sz w:val="24"/>
          <w:szCs w:val="24"/>
        </w:rPr>
        <w:t>nama</w:t>
      </w:r>
      <w:proofErr w:type="gramEnd"/>
      <w:r w:rsidR="004A0413" w:rsidRPr="004A0413">
        <w:rPr>
          <w:rFonts w:ascii="Times New Roman" w:hAnsi="Times New Roman" w:cs="Times New Roman"/>
          <w:sz w:val="24"/>
          <w:szCs w:val="24"/>
        </w:rPr>
        <w:t xml:space="preserve"> aplikasi </w:t>
      </w:r>
      <w:r>
        <w:rPr>
          <w:rFonts w:ascii="Times New Roman" w:hAnsi="Times New Roman" w:cs="Times New Roman"/>
          <w:sz w:val="24"/>
          <w:szCs w:val="24"/>
        </w:rPr>
        <w:t xml:space="preserve">peramalan penentuan stok produk </w:t>
      </w:r>
      <w:r>
        <w:rPr>
          <w:rFonts w:ascii="Times New Roman" w:hAnsi="Times New Roman" w:cs="Times New Roman"/>
          <w:i/>
          <w:sz w:val="24"/>
          <w:szCs w:val="24"/>
        </w:rPr>
        <w:t>skincare.</w:t>
      </w:r>
      <w:r>
        <w:rPr>
          <w:rFonts w:ascii="Times New Roman" w:hAnsi="Times New Roman" w:cs="Times New Roman"/>
          <w:sz w:val="24"/>
          <w:szCs w:val="24"/>
        </w:rPr>
        <w:t xml:space="preserve"> </w:t>
      </w:r>
      <w:r w:rsidR="004A0413" w:rsidRPr="004A0413">
        <w:rPr>
          <w:rFonts w:ascii="Times New Roman" w:hAnsi="Times New Roman" w:cs="Times New Roman"/>
          <w:sz w:val="24"/>
          <w:szCs w:val="24"/>
        </w:rPr>
        <w:t xml:space="preserve">Analisis teknologi informasi menggunakan metode COBIT Framework 5 pada penelitian ini yang menjadi pokok permasalahan adalah Bagaimana mengukur tingkat kematangan pada aplikasi </w:t>
      </w:r>
      <w:r>
        <w:rPr>
          <w:rFonts w:ascii="Times New Roman" w:hAnsi="Times New Roman" w:cs="Times New Roman"/>
          <w:sz w:val="24"/>
          <w:szCs w:val="24"/>
        </w:rPr>
        <w:t>peramalan</w:t>
      </w:r>
      <w:r w:rsidR="004A0413" w:rsidRPr="004A0413">
        <w:rPr>
          <w:rFonts w:ascii="Times New Roman" w:hAnsi="Times New Roman" w:cs="Times New Roman"/>
          <w:sz w:val="24"/>
          <w:szCs w:val="24"/>
        </w:rPr>
        <w:t xml:space="preserve"> menggunakan framework COBIT 5 dan bagaimana hasil evaluasi analisis pada aplikasi </w:t>
      </w:r>
      <w:r>
        <w:rPr>
          <w:rFonts w:ascii="Times New Roman" w:hAnsi="Times New Roman" w:cs="Times New Roman"/>
          <w:sz w:val="24"/>
          <w:szCs w:val="24"/>
        </w:rPr>
        <w:t>peramalan</w:t>
      </w:r>
      <w:r w:rsidR="004A0413" w:rsidRPr="004A0413">
        <w:rPr>
          <w:rFonts w:ascii="Times New Roman" w:hAnsi="Times New Roman" w:cs="Times New Roman"/>
          <w:sz w:val="24"/>
          <w:szCs w:val="24"/>
        </w:rPr>
        <w:t xml:space="preserve">. Analisis menggunakan 5 domain pada COBIT 5 yaitu EDM, APO, BAI, DSS, dan MEA. Dengan 5 Proses (EDM04, APO08, BAI08, DSS06, dan MEA03) yang </w:t>
      </w:r>
      <w:proofErr w:type="gramStart"/>
      <w:r w:rsidR="004A0413" w:rsidRPr="004A0413">
        <w:rPr>
          <w:rFonts w:ascii="Times New Roman" w:hAnsi="Times New Roman" w:cs="Times New Roman"/>
          <w:sz w:val="24"/>
          <w:szCs w:val="24"/>
        </w:rPr>
        <w:t>akan</w:t>
      </w:r>
      <w:proofErr w:type="gramEnd"/>
      <w:r w:rsidR="004A0413" w:rsidRPr="004A0413">
        <w:rPr>
          <w:rFonts w:ascii="Times New Roman" w:hAnsi="Times New Roman" w:cs="Times New Roman"/>
          <w:sz w:val="24"/>
          <w:szCs w:val="24"/>
        </w:rPr>
        <w:t xml:space="preserve"> digunakan untuk mengukur tingkat kematangan aplikasi </w:t>
      </w:r>
      <w:r>
        <w:rPr>
          <w:rFonts w:ascii="Times New Roman" w:hAnsi="Times New Roman" w:cs="Times New Roman"/>
          <w:sz w:val="24"/>
          <w:szCs w:val="24"/>
        </w:rPr>
        <w:t>peramalan</w:t>
      </w:r>
      <w:r w:rsidR="004A0413" w:rsidRPr="004A0413">
        <w:rPr>
          <w:rFonts w:ascii="Times New Roman" w:hAnsi="Times New Roman" w:cs="Times New Roman"/>
          <w:sz w:val="24"/>
          <w:szCs w:val="24"/>
        </w:rPr>
        <w:t xml:space="preserve"> dan menemukan kesenjangan (gap) yang terjadi dengan membandingkan tingkat kematangan saat ini dengan tingkat kematangan yang diharapkan perusahaan</w:t>
      </w:r>
      <w:r>
        <w:rPr>
          <w:rFonts w:ascii="Times New Roman" w:hAnsi="Times New Roman" w:cs="Times New Roman"/>
          <w:sz w:val="24"/>
          <w:szCs w:val="24"/>
        </w:rPr>
        <w:t xml:space="preserve">. </w:t>
      </w:r>
      <w:r w:rsidRPr="00113263">
        <w:rPr>
          <w:rFonts w:ascii="Times New Roman" w:hAnsi="Times New Roman" w:cs="Times New Roman"/>
          <w:sz w:val="24"/>
          <w:szCs w:val="24"/>
        </w:rPr>
        <w:t xml:space="preserve">Dengan dilakukan audit sedini mungkin diharapkan dapat mendukung proses bisnis </w:t>
      </w:r>
      <w:r>
        <w:rPr>
          <w:rFonts w:ascii="Times New Roman" w:hAnsi="Times New Roman" w:cs="Times New Roman"/>
          <w:sz w:val="24"/>
          <w:szCs w:val="24"/>
        </w:rPr>
        <w:t>perusahaan</w:t>
      </w:r>
      <w:r w:rsidRPr="00113263">
        <w:rPr>
          <w:rFonts w:ascii="Times New Roman" w:hAnsi="Times New Roman" w:cs="Times New Roman"/>
          <w:sz w:val="24"/>
          <w:szCs w:val="24"/>
        </w:rPr>
        <w:t>.</w:t>
      </w:r>
    </w:p>
    <w:p w14:paraId="4DF2575B" w14:textId="2152B4F4" w:rsidR="00C017B6" w:rsidRDefault="00C017B6" w:rsidP="001E0298">
      <w:pPr>
        <w:spacing w:line="360" w:lineRule="auto"/>
        <w:jc w:val="both"/>
        <w:rPr>
          <w:rFonts w:ascii="Times New Roman" w:hAnsi="Times New Roman" w:cs="Times New Roman"/>
          <w:sz w:val="24"/>
          <w:szCs w:val="24"/>
        </w:rPr>
      </w:pPr>
      <w:r>
        <w:rPr>
          <w:rFonts w:ascii="Times New Roman" w:hAnsi="Times New Roman" w:cs="Times New Roman"/>
          <w:sz w:val="24"/>
          <w:szCs w:val="24"/>
        </w:rPr>
        <w:t>Kata kunci:</w:t>
      </w:r>
      <w:r w:rsidR="004A0413">
        <w:rPr>
          <w:rFonts w:ascii="Times New Roman" w:hAnsi="Times New Roman" w:cs="Times New Roman"/>
          <w:sz w:val="24"/>
          <w:szCs w:val="24"/>
        </w:rPr>
        <w:t xml:space="preserve"> </w:t>
      </w:r>
      <w:r w:rsidR="007B70D6">
        <w:rPr>
          <w:rFonts w:ascii="Times New Roman" w:hAnsi="Times New Roman" w:cs="Times New Roman"/>
          <w:sz w:val="24"/>
          <w:szCs w:val="24"/>
        </w:rPr>
        <w:t xml:space="preserve">Tata Kelola, COBIT </w:t>
      </w:r>
      <w:r w:rsidR="008D189B">
        <w:rPr>
          <w:rFonts w:ascii="Times New Roman" w:hAnsi="Times New Roman" w:cs="Times New Roman"/>
          <w:sz w:val="24"/>
          <w:szCs w:val="24"/>
        </w:rPr>
        <w:t>5</w:t>
      </w:r>
      <w:r w:rsidR="007B70D6">
        <w:rPr>
          <w:rFonts w:ascii="Times New Roman" w:hAnsi="Times New Roman" w:cs="Times New Roman"/>
          <w:sz w:val="24"/>
          <w:szCs w:val="24"/>
        </w:rPr>
        <w:t>, Teknologi Informasi</w:t>
      </w:r>
    </w:p>
    <w:p w14:paraId="678CB1AD" w14:textId="35C0C580" w:rsidR="00C017B6" w:rsidRDefault="00C017B6" w:rsidP="00C017B6">
      <w:pPr>
        <w:pStyle w:val="ListParagraph"/>
        <w:numPr>
          <w:ilvl w:val="0"/>
          <w:numId w:val="1"/>
        </w:numPr>
        <w:ind w:left="284"/>
        <w:jc w:val="both"/>
        <w:rPr>
          <w:rFonts w:ascii="Times New Roman" w:hAnsi="Times New Roman" w:cs="Times New Roman"/>
          <w:b/>
          <w:bCs/>
          <w:sz w:val="24"/>
          <w:szCs w:val="24"/>
        </w:rPr>
      </w:pPr>
      <w:r w:rsidRPr="00C017B6">
        <w:rPr>
          <w:rFonts w:ascii="Times New Roman" w:hAnsi="Times New Roman" w:cs="Times New Roman"/>
          <w:b/>
          <w:bCs/>
          <w:sz w:val="24"/>
          <w:szCs w:val="24"/>
        </w:rPr>
        <w:t>Pendahuluan</w:t>
      </w:r>
    </w:p>
    <w:p w14:paraId="67D9C243" w14:textId="7C5F4160" w:rsidR="001E0298" w:rsidRPr="001E0298" w:rsidRDefault="007859FA" w:rsidP="001E0298">
      <w:pPr>
        <w:pStyle w:val="BodyText"/>
        <w:spacing w:before="91" w:line="360" w:lineRule="auto"/>
        <w:ind w:left="142" w:right="101"/>
        <w:jc w:val="both"/>
        <w:rPr>
          <w:sz w:val="24"/>
          <w:szCs w:val="24"/>
        </w:rPr>
      </w:pPr>
      <w:r w:rsidRPr="007859FA">
        <w:rPr>
          <w:sz w:val="24"/>
          <w:szCs w:val="24"/>
        </w:rPr>
        <w:t>Penggunaan sarana TI sebagai pendukung tercapainya tujuan visi misi perusahaan perlu di evaluasi sehingga bisa terbukti, salah satunya dengan adanya pengukuran berkala. Proses</w:t>
      </w:r>
      <w:r w:rsidR="004A622D">
        <w:rPr>
          <w:sz w:val="24"/>
          <w:szCs w:val="24"/>
        </w:rPr>
        <w:t xml:space="preserve"> aplikasi</w:t>
      </w:r>
      <w:r w:rsidRPr="007859FA">
        <w:rPr>
          <w:sz w:val="24"/>
          <w:szCs w:val="24"/>
        </w:rPr>
        <w:t xml:space="preserve"> peramalan pada salah satu klinik kecantikan di Jember telah memanfaatkan teknologi informasi dengan nama aplikasi peramalan</w:t>
      </w:r>
      <w:r>
        <w:rPr>
          <w:sz w:val="24"/>
          <w:szCs w:val="24"/>
        </w:rPr>
        <w:t xml:space="preserve"> penentuan stok produk skincare</w:t>
      </w:r>
      <w:r w:rsidR="001E0298" w:rsidRPr="001E0298">
        <w:rPr>
          <w:sz w:val="24"/>
          <w:szCs w:val="24"/>
        </w:rPr>
        <w:t>.</w:t>
      </w:r>
      <w:r w:rsidR="001E0298">
        <w:rPr>
          <w:sz w:val="24"/>
          <w:szCs w:val="24"/>
          <w:lang w:val="en-US"/>
        </w:rPr>
        <w:t xml:space="preserve"> </w:t>
      </w:r>
      <w:r w:rsidR="001E0298" w:rsidRPr="001E0298">
        <w:rPr>
          <w:sz w:val="24"/>
          <w:szCs w:val="24"/>
        </w:rPr>
        <w:t xml:space="preserve">Pada </w:t>
      </w:r>
      <w:r>
        <w:rPr>
          <w:sz w:val="24"/>
          <w:szCs w:val="24"/>
          <w:lang w:val="en-US"/>
        </w:rPr>
        <w:t>Klinik Kecantikan di Jember</w:t>
      </w:r>
      <w:r w:rsidR="001E0298" w:rsidRPr="001E0298">
        <w:rPr>
          <w:sz w:val="24"/>
          <w:szCs w:val="24"/>
        </w:rPr>
        <w:t xml:space="preserve"> selama ini belum pernah dilakukannya Audit Tata Kelola Informasi nya, mengingat Teknologi Informasi merupakan aset penting bagi perusahaan, untuk itu diperlukan evaluasi terhadap tata kelola teknologi informasi perusahaan untuk mengukur tingkat kematangannya dan mencari permasalahan yang terjadi pada proses bisnis untuk menaikkan tingkat kematangan sistem yang ada agar sesuai dengan harapan manajemen perusahaan.</w:t>
      </w:r>
      <w:r w:rsidR="001E0298">
        <w:rPr>
          <w:sz w:val="24"/>
          <w:szCs w:val="24"/>
          <w:lang w:val="en-US"/>
        </w:rPr>
        <w:t xml:space="preserve"> </w:t>
      </w:r>
      <w:r w:rsidR="001E0298" w:rsidRPr="001E0298">
        <w:rPr>
          <w:sz w:val="24"/>
          <w:szCs w:val="24"/>
        </w:rPr>
        <w:t>Analisis teknologi informasi menggunakan metode COBIT Framework 5 pada penelitian ini yang menjadi pokok permasala</w:t>
      </w:r>
      <w:r w:rsidR="00B16CE4">
        <w:rPr>
          <w:sz w:val="24"/>
          <w:szCs w:val="24"/>
        </w:rPr>
        <w:t>han adalah b</w:t>
      </w:r>
      <w:r w:rsidR="001E0298" w:rsidRPr="001E0298">
        <w:rPr>
          <w:sz w:val="24"/>
          <w:szCs w:val="24"/>
        </w:rPr>
        <w:t xml:space="preserve">agaimana mengukur tingkat kematangan pada aplikasi </w:t>
      </w:r>
      <w:r>
        <w:rPr>
          <w:sz w:val="24"/>
          <w:szCs w:val="24"/>
        </w:rPr>
        <w:t>peramalan</w:t>
      </w:r>
      <w:r w:rsidR="001E0298" w:rsidRPr="001E0298">
        <w:rPr>
          <w:sz w:val="24"/>
          <w:szCs w:val="24"/>
        </w:rPr>
        <w:t xml:space="preserve"> menggunakan framework COBIT 5 dan bagaimana hasil evaluasi analisis pada aplikasi </w:t>
      </w:r>
      <w:r>
        <w:rPr>
          <w:sz w:val="24"/>
          <w:szCs w:val="24"/>
        </w:rPr>
        <w:t>peramalan</w:t>
      </w:r>
      <w:r w:rsidR="001E0298" w:rsidRPr="001E0298">
        <w:rPr>
          <w:sz w:val="24"/>
          <w:szCs w:val="24"/>
        </w:rPr>
        <w:t xml:space="preserve">. Analisis menggunakan 5 domain pada COBIT 5 yaitu EDM, APO, </w:t>
      </w:r>
      <w:r w:rsidR="001E0298" w:rsidRPr="001E0298">
        <w:rPr>
          <w:sz w:val="24"/>
          <w:szCs w:val="24"/>
        </w:rPr>
        <w:lastRenderedPageBreak/>
        <w:t xml:space="preserve">BAI, DSS, dan MEA. Dengan 5 Proses (EDM04, APO08, BAI08, DSS06, dan MEA03) yang akan digunakan untuk mengukur tingkat kematangan aplikasi </w:t>
      </w:r>
      <w:r w:rsidR="004A622D">
        <w:rPr>
          <w:sz w:val="24"/>
          <w:szCs w:val="24"/>
        </w:rPr>
        <w:t>peramalan</w:t>
      </w:r>
      <w:r w:rsidR="001E0298" w:rsidRPr="001E0298">
        <w:rPr>
          <w:sz w:val="24"/>
          <w:szCs w:val="24"/>
        </w:rPr>
        <w:t xml:space="preserve"> dan menemukan kesenjangan (gap) yang terjadi dengan membandingkan tingkat kematangan saat ini dengan tingkat kematangan yang diharapkan perusahaan yang akan menjadi landasan dalam pemberian rekomendasi perbaikan sistem agar aplikasi </w:t>
      </w:r>
      <w:r w:rsidR="004A622D">
        <w:rPr>
          <w:sz w:val="24"/>
          <w:szCs w:val="24"/>
        </w:rPr>
        <w:t>peramalan</w:t>
      </w:r>
      <w:r w:rsidR="001E0298" w:rsidRPr="001E0298">
        <w:rPr>
          <w:sz w:val="24"/>
          <w:szCs w:val="24"/>
        </w:rPr>
        <w:t xml:space="preserve"> dapat ditingkatka</w:t>
      </w:r>
      <w:r w:rsidR="001E0298">
        <w:rPr>
          <w:sz w:val="24"/>
          <w:szCs w:val="24"/>
          <w:lang w:val="en-US"/>
        </w:rPr>
        <w:t>n.</w:t>
      </w:r>
      <w:r w:rsidR="001E0298">
        <w:rPr>
          <w:sz w:val="24"/>
          <w:szCs w:val="24"/>
          <w:lang w:val="en-US"/>
        </w:rPr>
        <w:tab/>
      </w:r>
    </w:p>
    <w:p w14:paraId="206F4CA4" w14:textId="77777777" w:rsidR="000E3769" w:rsidRDefault="000E3769" w:rsidP="000E3769">
      <w:pPr>
        <w:pStyle w:val="ListParagraph"/>
        <w:ind w:left="284"/>
        <w:jc w:val="both"/>
        <w:rPr>
          <w:rFonts w:ascii="Times New Roman" w:hAnsi="Times New Roman" w:cs="Times New Roman"/>
          <w:b/>
          <w:bCs/>
          <w:sz w:val="24"/>
          <w:szCs w:val="24"/>
        </w:rPr>
      </w:pPr>
    </w:p>
    <w:p w14:paraId="347689CE" w14:textId="7AE5ABEC" w:rsidR="00E76592" w:rsidRPr="00C44D0F" w:rsidRDefault="007D7C7D" w:rsidP="00C44D0F">
      <w:pPr>
        <w:pStyle w:val="ListParagraph"/>
        <w:numPr>
          <w:ilvl w:val="0"/>
          <w:numId w:val="1"/>
        </w:numPr>
        <w:ind w:left="284"/>
        <w:jc w:val="both"/>
        <w:rPr>
          <w:rFonts w:ascii="Times New Roman" w:hAnsi="Times New Roman" w:cs="Times New Roman"/>
          <w:b/>
          <w:bCs/>
          <w:sz w:val="24"/>
          <w:szCs w:val="24"/>
        </w:rPr>
      </w:pPr>
      <w:r>
        <w:rPr>
          <w:rFonts w:ascii="Times New Roman" w:hAnsi="Times New Roman" w:cs="Times New Roman"/>
          <w:b/>
          <w:bCs/>
          <w:sz w:val="24"/>
          <w:szCs w:val="24"/>
        </w:rPr>
        <w:t>Landasan Teori</w:t>
      </w:r>
    </w:p>
    <w:p w14:paraId="7431615E" w14:textId="77777777" w:rsidR="00C44D0F" w:rsidRDefault="00C44D0F" w:rsidP="00E76592">
      <w:pPr>
        <w:pStyle w:val="ListParagraph"/>
        <w:spacing w:line="360" w:lineRule="auto"/>
        <w:ind w:left="1004"/>
        <w:jc w:val="both"/>
        <w:rPr>
          <w:rFonts w:ascii="Times New Roman" w:hAnsi="Times New Roman" w:cs="Times New Roman"/>
          <w:sz w:val="24"/>
          <w:szCs w:val="24"/>
        </w:rPr>
      </w:pPr>
    </w:p>
    <w:p w14:paraId="179FBDC0" w14:textId="1A02ECB3" w:rsidR="00E76592" w:rsidRPr="00E76592" w:rsidRDefault="00E76592" w:rsidP="00E76592">
      <w:pPr>
        <w:pStyle w:val="ListParagraph"/>
        <w:numPr>
          <w:ilvl w:val="0"/>
          <w:numId w:val="11"/>
        </w:numPr>
        <w:jc w:val="both"/>
        <w:rPr>
          <w:rFonts w:ascii="Times New Roman" w:hAnsi="Times New Roman" w:cs="Times New Roman"/>
          <w:b/>
          <w:bCs/>
          <w:sz w:val="24"/>
          <w:szCs w:val="24"/>
        </w:rPr>
      </w:pPr>
      <w:r w:rsidRPr="00E76592">
        <w:rPr>
          <w:rFonts w:ascii="Times New Roman" w:hAnsi="Times New Roman" w:cs="Times New Roman"/>
          <w:b/>
          <w:bCs/>
          <w:sz w:val="24"/>
          <w:szCs w:val="24"/>
        </w:rPr>
        <w:t>Definisi Audit</w:t>
      </w:r>
    </w:p>
    <w:p w14:paraId="1A757DF0" w14:textId="54166B10" w:rsidR="000E3769" w:rsidRDefault="00E76592" w:rsidP="00E76592">
      <w:pPr>
        <w:pStyle w:val="ListParagraph"/>
        <w:spacing w:line="360" w:lineRule="auto"/>
        <w:ind w:left="1004"/>
        <w:jc w:val="both"/>
        <w:rPr>
          <w:rFonts w:ascii="Times New Roman" w:hAnsi="Times New Roman" w:cs="Times New Roman"/>
          <w:sz w:val="24"/>
          <w:szCs w:val="24"/>
        </w:rPr>
      </w:pPr>
      <w:r w:rsidRPr="00E76592">
        <w:rPr>
          <w:rFonts w:ascii="Times New Roman" w:hAnsi="Times New Roman" w:cs="Times New Roman"/>
          <w:sz w:val="24"/>
          <w:szCs w:val="24"/>
        </w:rPr>
        <w:t>Audit pada dasarnya adalah proses sistematis dan obyektif dalam memperoleh dan mengevaluasi bukti- bukti tindakan ekonomi, guna memberikan asersi / pernyataan dan menilai seberapa jauh tindakan ekonomi sudah sesuai dengan kriteria yang berlaku</w:t>
      </w:r>
      <w:r>
        <w:rPr>
          <w:rFonts w:ascii="Times New Roman" w:hAnsi="Times New Roman" w:cs="Times New Roman"/>
          <w:sz w:val="24"/>
          <w:szCs w:val="24"/>
        </w:rPr>
        <w:t xml:space="preserve"> </w:t>
      </w:r>
      <w:r w:rsidR="00105EEA" w:rsidRPr="00E76592">
        <w:rPr>
          <w:rFonts w:ascii="Times New Roman" w:hAnsi="Times New Roman" w:cs="Times New Roman"/>
          <w:sz w:val="24"/>
          <w:szCs w:val="24"/>
        </w:rPr>
        <w:t>Dokumentasi</w:t>
      </w:r>
      <w:r>
        <w:rPr>
          <w:rFonts w:ascii="Times New Roman" w:hAnsi="Times New Roman" w:cs="Times New Roman"/>
          <w:sz w:val="24"/>
          <w:szCs w:val="24"/>
        </w:rPr>
        <w:t xml:space="preserve"> </w:t>
      </w:r>
      <w:r w:rsidRPr="00E76592">
        <w:rPr>
          <w:rFonts w:ascii="Times New Roman" w:hAnsi="Times New Roman" w:cs="Times New Roman"/>
          <w:sz w:val="24"/>
          <w:szCs w:val="24"/>
        </w:rPr>
        <w:t>dan mengkomunikasikan hasilnya kepada pihak terkait</w:t>
      </w:r>
      <w:r>
        <w:rPr>
          <w:rFonts w:ascii="Times New Roman" w:hAnsi="Times New Roman" w:cs="Times New Roman"/>
          <w:sz w:val="24"/>
          <w:szCs w:val="24"/>
        </w:rPr>
        <w:t xml:space="preserve"> </w:t>
      </w:r>
      <w:r w:rsidR="00AA4F67">
        <w:rPr>
          <w:rFonts w:ascii="Times New Roman" w:hAnsi="Times New Roman" w:cs="Times New Roman"/>
          <w:sz w:val="24"/>
          <w:szCs w:val="24"/>
        </w:rPr>
        <w:fldChar w:fldCharType="begin" w:fldLock="1"/>
      </w:r>
      <w:r w:rsidR="00AA4F67">
        <w:rPr>
          <w:rFonts w:ascii="Times New Roman" w:hAnsi="Times New Roman" w:cs="Times New Roman"/>
          <w:sz w:val="24"/>
          <w:szCs w:val="24"/>
        </w:rPr>
        <w:instrText>ADDIN CSL_CITATION {"citationItems":[{"id":"ITEM-1","itemData":{"author":[{"dropping-particle":"","family":"Michelle angliaa","given":"","non-dropping-particle":"","parse-names":false,"suffix":""}],"container-title":"Absensi","id":"ITEM-1","issued":{"date-parts":[["2020"]]},"page":"379-388","title":"Audit Sistem Informasi Absensi Pada Pt . Tata Murdaya Bersama Dengan Menggunakan Metode Framework","type":"article-journal","volume":"3"},"uris":["http://www.mendeley.com/documents/?uuid=2d2358ee-d265-4ce7-9dd3-f93c8ac10907"]}],"mendeley":{"formattedCitation":"(Michelle angliaa, 2020)","plainTextFormattedCitation":"(Michelle angliaa, 2020)","previouslyFormattedCitation":"(Michelle angliaa, 2020)"},"properties":{"noteIndex":0},"schema":"https://github.com/citation-style-language/schema/raw/master/csl-citation.json"}</w:instrText>
      </w:r>
      <w:r w:rsidR="00AA4F67">
        <w:rPr>
          <w:rFonts w:ascii="Times New Roman" w:hAnsi="Times New Roman" w:cs="Times New Roman"/>
          <w:sz w:val="24"/>
          <w:szCs w:val="24"/>
        </w:rPr>
        <w:fldChar w:fldCharType="separate"/>
      </w:r>
      <w:r w:rsidR="00AA4F67" w:rsidRPr="00AA4F67">
        <w:rPr>
          <w:rFonts w:ascii="Times New Roman" w:hAnsi="Times New Roman" w:cs="Times New Roman"/>
          <w:noProof/>
          <w:sz w:val="24"/>
          <w:szCs w:val="24"/>
        </w:rPr>
        <w:t>(Michelle angliaa, 2020)</w:t>
      </w:r>
      <w:r w:rsidR="00AA4F67">
        <w:rPr>
          <w:rFonts w:ascii="Times New Roman" w:hAnsi="Times New Roman" w:cs="Times New Roman"/>
          <w:sz w:val="24"/>
          <w:szCs w:val="24"/>
        </w:rPr>
        <w:fldChar w:fldCharType="end"/>
      </w:r>
    </w:p>
    <w:p w14:paraId="092F722E" w14:textId="77777777" w:rsidR="00E76592" w:rsidRDefault="00E76592" w:rsidP="00E76592">
      <w:pPr>
        <w:pStyle w:val="ListParagraph"/>
        <w:spacing w:line="360" w:lineRule="auto"/>
        <w:ind w:left="1004"/>
        <w:jc w:val="both"/>
        <w:rPr>
          <w:rFonts w:ascii="Times New Roman" w:hAnsi="Times New Roman" w:cs="Times New Roman"/>
          <w:sz w:val="24"/>
          <w:szCs w:val="24"/>
        </w:rPr>
      </w:pPr>
    </w:p>
    <w:p w14:paraId="0329ED56" w14:textId="77777777" w:rsidR="00916D12" w:rsidRPr="00E76592" w:rsidRDefault="00916D12" w:rsidP="00916D12">
      <w:pPr>
        <w:pStyle w:val="ListParagraph"/>
        <w:numPr>
          <w:ilvl w:val="0"/>
          <w:numId w:val="11"/>
        </w:numPr>
        <w:spacing w:line="360" w:lineRule="auto"/>
        <w:jc w:val="both"/>
        <w:rPr>
          <w:rFonts w:ascii="Times New Roman" w:hAnsi="Times New Roman" w:cs="Times New Roman"/>
          <w:b/>
          <w:bCs/>
          <w:sz w:val="24"/>
          <w:szCs w:val="24"/>
        </w:rPr>
      </w:pPr>
      <w:r w:rsidRPr="00E76592">
        <w:rPr>
          <w:rFonts w:ascii="Times New Roman" w:hAnsi="Times New Roman" w:cs="Times New Roman"/>
          <w:b/>
          <w:bCs/>
          <w:sz w:val="24"/>
          <w:szCs w:val="24"/>
        </w:rPr>
        <w:t>Framework COBIT 5</w:t>
      </w:r>
    </w:p>
    <w:p w14:paraId="7A82BC4D" w14:textId="77777777" w:rsidR="00916D12" w:rsidRDefault="00916D12" w:rsidP="00916D12">
      <w:pPr>
        <w:pStyle w:val="ListParagraph"/>
        <w:spacing w:line="360" w:lineRule="auto"/>
        <w:jc w:val="both"/>
        <w:rPr>
          <w:rFonts w:ascii="Times New Roman" w:hAnsi="Times New Roman" w:cs="Times New Roman"/>
          <w:sz w:val="24"/>
          <w:szCs w:val="24"/>
        </w:rPr>
      </w:pPr>
      <w:r w:rsidRPr="00E76592">
        <w:rPr>
          <w:rFonts w:ascii="Times New Roman" w:hAnsi="Times New Roman" w:cs="Times New Roman"/>
          <w:sz w:val="24"/>
          <w:szCs w:val="24"/>
        </w:rPr>
        <w:t>Framework COBIT (Control Objectives For</w:t>
      </w:r>
      <w:r>
        <w:rPr>
          <w:rFonts w:ascii="Times New Roman" w:hAnsi="Times New Roman" w:cs="Times New Roman"/>
          <w:sz w:val="24"/>
          <w:szCs w:val="24"/>
        </w:rPr>
        <w:t xml:space="preserve"> </w:t>
      </w:r>
      <w:r w:rsidRPr="00E76592">
        <w:rPr>
          <w:rFonts w:ascii="Times New Roman" w:hAnsi="Times New Roman" w:cs="Times New Roman"/>
          <w:sz w:val="24"/>
          <w:szCs w:val="24"/>
        </w:rPr>
        <w:t>Information and Related Technology) 5 merupakan generasi terbaru dari panduan ISACA yang dibuat berdasarkan pengalaman penggunaan COBIT selama lebih dari 15 tahun oleh banyak perusahaan dan penggunaan dari bidang bisnis, komunitas, teknologi informasi, risiko, asuransi, dan keamanan. Framework COBIT 5 mendefinisikan dan menjelaskan secara rinci sejumlah tata kelola dan manajemen proses Framework COBIT 5 menyediakan kerangka kerja yang komprehensif yang membantu perusahaan dalam mencapai tujuan mereka untuk tata kelola dan manajemen aset informasi perusahaan dan teknologi. Secara sederhana, membantu perusahaan menciptakan nilai yang optimal dari TI dengan menjaga keseimbangan antara mewujudkan manfaat dan mengoptimalkan tingkat resiko dan penggunaan sumber daya. Framework COBIT 5 menggunakan praktik tata kelola dan manajemen untuk menjelaskan tindakan praktik yang baik untuk efek tata kelola dan</w:t>
      </w:r>
      <w:r>
        <w:rPr>
          <w:rFonts w:ascii="Times New Roman" w:hAnsi="Times New Roman" w:cs="Times New Roman"/>
          <w:sz w:val="24"/>
          <w:szCs w:val="24"/>
        </w:rPr>
        <w:t xml:space="preserve"> </w:t>
      </w:r>
      <w:r w:rsidRPr="00E76592">
        <w:rPr>
          <w:rFonts w:ascii="Times New Roman" w:hAnsi="Times New Roman" w:cs="Times New Roman"/>
          <w:sz w:val="24"/>
          <w:szCs w:val="24"/>
        </w:rPr>
        <w:t>manajemen teknologi informasi perusahaan. Framework COBIT 5 terdiri dari 5 domain, yaitu EDM, APO, BAI, DSS, dan MEA.</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{"citationItems":[{"id":"ITEM-1","itemData":{"ISBN":"9786021491775","abstract":"Utilization of a management information system in a clinic includes helping doctors in diagnosing based on evidence-base. The result of initial observation showed that this application is considered as the main resource that has strategic value to be able to manage information effectively and efficiently to achieve organizational goals. An evaluation is needed to measure maturity level of the implementation of the clinical management information system using the COBIT 4.1 framework. From the results of the study, this application has run in accordance with the business objectives of the organization in general. It can be seen from the maturity level calculation results which measures at level 3 (Defined), showing the condition in which the organization has formal and written standard procedures that have been socialized to all management and employees to be obeyed and run in daily activities.","author":[{"dropping-particle":"","family":"Ayuninghemi","given":"Ratih","non-dropping-particle":"","parse-names":false,"suffix":""},{"dropping-particle":"","family":"Mulyadi","given":"Ely","non-dropping-particle":"","parse-names":false,"suffix":""}],"container-title":"Proceeding of the International Conference on Food and Agriculture","id":"ITEM-1","issued":{"date-parts":[["2018"]]},"page":"709-715","title":"Evaluative study of clinical management information system with cobit 4.1 approach in dokterku taman gading jember clinic","type":"article-journal"},"uris":["http://www.mendeley.com/documents/?uuid=88c2bd74-ce88-436a-8485-e0e612bc5ae1"]}],"mendeley":{"formattedCitation":"(Ayuninghemi &amp; Mulyadi, 2018)","plainTextFormattedCitation":"(Ayuninghemi &amp; Mulyadi, 2018)","previouslyFormattedCitation":"(Ayuninghemi &amp; Mulyadi, 2018)"},"properties":{"noteIndex":0},"schema":"https://github.com/citation-style-language/schema/raw/master/csl-citation.json"}</w:instrText>
      </w:r>
      <w:r>
        <w:rPr>
          <w:rFonts w:ascii="Times New Roman" w:hAnsi="Times New Roman" w:cs="Times New Roman"/>
          <w:sz w:val="24"/>
          <w:szCs w:val="24"/>
        </w:rPr>
        <w:fldChar w:fldCharType="separate"/>
      </w:r>
      <w:r w:rsidRPr="00AA4F67">
        <w:rPr>
          <w:rFonts w:ascii="Times New Roman" w:hAnsi="Times New Roman" w:cs="Times New Roman"/>
          <w:noProof/>
          <w:sz w:val="24"/>
          <w:szCs w:val="24"/>
        </w:rPr>
        <w:t>(Ayuninghemi &amp; Mulyadi, 2018)</w:t>
      </w:r>
      <w:r>
        <w:rPr>
          <w:rFonts w:ascii="Times New Roman" w:hAnsi="Times New Roman" w:cs="Times New Roman"/>
          <w:sz w:val="24"/>
          <w:szCs w:val="24"/>
        </w:rPr>
        <w:fldChar w:fldCharType="end"/>
      </w:r>
      <w:r>
        <w:rPr>
          <w:rFonts w:ascii="Times New Roman" w:hAnsi="Times New Roman" w:cs="Times New Roman"/>
          <w:sz w:val="24"/>
          <w:szCs w:val="24"/>
        </w:rPr>
        <w:t>.</w:t>
      </w:r>
    </w:p>
    <w:p w14:paraId="45C7202B" w14:textId="77777777" w:rsidR="00916D12" w:rsidRDefault="00916D12" w:rsidP="00916D12">
      <w:pPr>
        <w:pStyle w:val="ListParagraph"/>
        <w:spacing w:line="360" w:lineRule="auto"/>
        <w:jc w:val="both"/>
        <w:rPr>
          <w:rFonts w:ascii="Times New Roman" w:hAnsi="Times New Roman" w:cs="Times New Roman"/>
          <w:b/>
          <w:bCs/>
          <w:sz w:val="24"/>
          <w:szCs w:val="24"/>
        </w:rPr>
      </w:pPr>
    </w:p>
    <w:p w14:paraId="5D4BC7A5" w14:textId="35E80C85" w:rsidR="00916D12" w:rsidRDefault="00916D12" w:rsidP="00916D12">
      <w:pPr>
        <w:pStyle w:val="ListParagraph"/>
        <w:numPr>
          <w:ilvl w:val="1"/>
          <w:numId w:val="13"/>
        </w:numPr>
        <w:spacing w:line="360" w:lineRule="auto"/>
        <w:ind w:left="1134"/>
        <w:jc w:val="both"/>
        <w:rPr>
          <w:rFonts w:ascii="Times New Roman" w:hAnsi="Times New Roman" w:cs="Times New Roman"/>
          <w:b/>
          <w:bCs/>
          <w:sz w:val="24"/>
          <w:szCs w:val="24"/>
        </w:rPr>
      </w:pPr>
      <w:r>
        <w:rPr>
          <w:rFonts w:ascii="Times New Roman" w:hAnsi="Times New Roman" w:cs="Times New Roman"/>
          <w:b/>
          <w:bCs/>
          <w:sz w:val="24"/>
          <w:szCs w:val="24"/>
        </w:rPr>
        <w:t>Prinsip COBIT 5</w:t>
      </w:r>
    </w:p>
    <w:p w14:paraId="5CC788C0" w14:textId="61287AB5" w:rsidR="00916D12" w:rsidRDefault="00916D12" w:rsidP="00916D12">
      <w:pPr>
        <w:pStyle w:val="ListParagraph"/>
        <w:spacing w:line="360" w:lineRule="auto"/>
        <w:ind w:left="1276"/>
        <w:jc w:val="both"/>
        <w:rPr>
          <w:rFonts w:ascii="Times New Roman" w:hAnsi="Times New Roman" w:cs="Times New Roman"/>
          <w:sz w:val="24"/>
          <w:szCs w:val="24"/>
        </w:rPr>
      </w:pPr>
      <w:r w:rsidRPr="00916D12">
        <w:rPr>
          <w:rFonts w:ascii="Times New Roman" w:hAnsi="Times New Roman" w:cs="Times New Roman"/>
          <w:sz w:val="24"/>
          <w:szCs w:val="24"/>
        </w:rPr>
        <w:lastRenderedPageBreak/>
        <w:t>COBIT 5 m</w:t>
      </w:r>
      <w:r>
        <w:rPr>
          <w:rFonts w:ascii="Times New Roman" w:hAnsi="Times New Roman" w:cs="Times New Roman"/>
          <w:sz w:val="24"/>
          <w:szCs w:val="24"/>
        </w:rPr>
        <w:t xml:space="preserve">emungkinkan teknologi informasi </w:t>
      </w:r>
      <w:r w:rsidRPr="00916D12">
        <w:rPr>
          <w:rFonts w:ascii="Times New Roman" w:hAnsi="Times New Roman" w:cs="Times New Roman"/>
          <w:sz w:val="24"/>
          <w:szCs w:val="24"/>
        </w:rPr>
        <w:t>melakukan tata kelola dan manajemen secara holistik</w:t>
      </w:r>
      <w:r>
        <w:rPr>
          <w:rFonts w:ascii="Times New Roman" w:hAnsi="Times New Roman" w:cs="Times New Roman"/>
          <w:sz w:val="24"/>
          <w:szCs w:val="24"/>
        </w:rPr>
        <w:t xml:space="preserve"> </w:t>
      </w:r>
      <w:r w:rsidRPr="00916D12">
        <w:rPr>
          <w:rFonts w:ascii="Times New Roman" w:hAnsi="Times New Roman" w:cs="Times New Roman"/>
          <w:sz w:val="24"/>
          <w:szCs w:val="24"/>
        </w:rPr>
        <w:t>untuk keseluruhan enterprise, mengelola bisnis dari ujung</w:t>
      </w:r>
      <w:r>
        <w:rPr>
          <w:rFonts w:ascii="Times New Roman" w:hAnsi="Times New Roman" w:cs="Times New Roman"/>
          <w:sz w:val="24"/>
          <w:szCs w:val="24"/>
        </w:rPr>
        <w:t xml:space="preserve"> </w:t>
      </w:r>
      <w:r w:rsidRPr="00916D12">
        <w:rPr>
          <w:rFonts w:ascii="Times New Roman" w:hAnsi="Times New Roman" w:cs="Times New Roman"/>
          <w:sz w:val="24"/>
          <w:szCs w:val="24"/>
        </w:rPr>
        <w:t>ke ujung, bertanggung jawab pada keseluruhan area</w:t>
      </w:r>
      <w:r>
        <w:rPr>
          <w:rFonts w:ascii="Times New Roman" w:hAnsi="Times New Roman" w:cs="Times New Roman"/>
          <w:sz w:val="24"/>
          <w:szCs w:val="24"/>
        </w:rPr>
        <w:t xml:space="preserve"> </w:t>
      </w:r>
      <w:r w:rsidRPr="00916D12">
        <w:rPr>
          <w:rFonts w:ascii="Times New Roman" w:hAnsi="Times New Roman" w:cs="Times New Roman"/>
          <w:sz w:val="24"/>
          <w:szCs w:val="24"/>
        </w:rPr>
        <w:t>fungsi teknologi informasi. Selain itu juga dalam COBIT</w:t>
      </w:r>
      <w:r>
        <w:rPr>
          <w:rFonts w:ascii="Times New Roman" w:hAnsi="Times New Roman" w:cs="Times New Roman"/>
          <w:sz w:val="24"/>
          <w:szCs w:val="24"/>
        </w:rPr>
        <w:t xml:space="preserve"> </w:t>
      </w:r>
      <w:r w:rsidRPr="00916D12">
        <w:rPr>
          <w:rFonts w:ascii="Times New Roman" w:hAnsi="Times New Roman" w:cs="Times New Roman"/>
          <w:sz w:val="24"/>
          <w:szCs w:val="24"/>
        </w:rPr>
        <w:t>5 menyediakan fasilitas dalam cakupan stakeholder</w:t>
      </w:r>
      <w:r>
        <w:rPr>
          <w:rFonts w:ascii="Times New Roman" w:hAnsi="Times New Roman" w:cs="Times New Roman"/>
          <w:sz w:val="24"/>
          <w:szCs w:val="24"/>
        </w:rPr>
        <w:t xml:space="preserve"> </w:t>
      </w:r>
      <w:r w:rsidRPr="00916D12">
        <w:rPr>
          <w:rFonts w:ascii="Times New Roman" w:hAnsi="Times New Roman" w:cs="Times New Roman"/>
          <w:sz w:val="24"/>
          <w:szCs w:val="24"/>
        </w:rPr>
        <w:t>internal dan eksternal. COBIT 5 bersikap global dan</w:t>
      </w:r>
      <w:r>
        <w:rPr>
          <w:rFonts w:ascii="Times New Roman" w:hAnsi="Times New Roman" w:cs="Times New Roman"/>
          <w:sz w:val="24"/>
          <w:szCs w:val="24"/>
        </w:rPr>
        <w:t xml:space="preserve"> </w:t>
      </w:r>
      <w:r w:rsidRPr="00916D12">
        <w:rPr>
          <w:rFonts w:ascii="Times New Roman" w:hAnsi="Times New Roman" w:cs="Times New Roman"/>
          <w:sz w:val="24"/>
          <w:szCs w:val="24"/>
        </w:rPr>
        <w:t>bermanfat untuk semua enterprise dengan berbagai skala,</w:t>
      </w:r>
      <w:r>
        <w:rPr>
          <w:rFonts w:ascii="Times New Roman" w:hAnsi="Times New Roman" w:cs="Times New Roman"/>
          <w:sz w:val="24"/>
          <w:szCs w:val="24"/>
        </w:rPr>
        <w:t xml:space="preserve"> </w:t>
      </w:r>
      <w:r w:rsidRPr="00916D12">
        <w:rPr>
          <w:rFonts w:ascii="Times New Roman" w:hAnsi="Times New Roman" w:cs="Times New Roman"/>
          <w:sz w:val="24"/>
          <w:szCs w:val="24"/>
        </w:rPr>
        <w:t>baik komersial, non profit, maupun sektor publik. COBIT</w:t>
      </w:r>
      <w:r>
        <w:rPr>
          <w:rFonts w:ascii="Times New Roman" w:hAnsi="Times New Roman" w:cs="Times New Roman"/>
          <w:sz w:val="24"/>
          <w:szCs w:val="24"/>
        </w:rPr>
        <w:t xml:space="preserve"> </w:t>
      </w:r>
      <w:r w:rsidRPr="00916D12">
        <w:rPr>
          <w:rFonts w:ascii="Times New Roman" w:hAnsi="Times New Roman" w:cs="Times New Roman"/>
          <w:sz w:val="24"/>
          <w:szCs w:val="24"/>
        </w:rPr>
        <w:t xml:space="preserve">5 mempunyai lima prinsip </w:t>
      </w:r>
      <w:r w:rsidRPr="00916D12">
        <w:rPr>
          <w:rFonts w:ascii="Times New Roman" w:hAnsi="Times New Roman" w:cs="Times New Roman"/>
          <w:noProof/>
          <w:sz w:val="24"/>
          <w:szCs w:val="24"/>
        </w:rPr>
        <w:t>(ISACA, 2012</w:t>
      </w:r>
      <w:proofErr w:type="gramStart"/>
      <w:r w:rsidRPr="00916D12">
        <w:rPr>
          <w:rFonts w:ascii="Times New Roman" w:hAnsi="Times New Roman" w:cs="Times New Roman"/>
          <w:noProof/>
          <w:sz w:val="24"/>
          <w:szCs w:val="24"/>
        </w:rPr>
        <w:t xml:space="preserve">) </w:t>
      </w:r>
      <w:r w:rsidRPr="00916D12">
        <w:rPr>
          <w:rFonts w:ascii="Times New Roman" w:hAnsi="Times New Roman" w:cs="Times New Roman"/>
          <w:sz w:val="24"/>
          <w:szCs w:val="24"/>
        </w:rPr>
        <w:t>:</w:t>
      </w:r>
      <w:proofErr w:type="gramEnd"/>
    </w:p>
    <w:p w14:paraId="68F861EB" w14:textId="559D981E" w:rsidR="00916D12" w:rsidRDefault="00916D12" w:rsidP="00916D12">
      <w:pPr>
        <w:pStyle w:val="ListParagraph"/>
        <w:spacing w:line="360" w:lineRule="auto"/>
        <w:jc w:val="center"/>
        <w:rPr>
          <w:rFonts w:ascii="Times New Roman" w:hAnsi="Times New Roman" w:cs="Times New Roman"/>
          <w:sz w:val="24"/>
          <w:szCs w:val="24"/>
        </w:rPr>
      </w:pPr>
      <w:r>
        <w:rPr>
          <w:noProof/>
        </w:rPr>
        <w:drawing>
          <wp:inline distT="0" distB="0" distL="0" distR="0" wp14:anchorId="19E193F6" wp14:editId="7DEC03BC">
            <wp:extent cx="2943225" cy="2021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43225" cy="2021580"/>
                    </a:xfrm>
                    <a:prstGeom prst="rect">
                      <a:avLst/>
                    </a:prstGeom>
                  </pic:spPr>
                </pic:pic>
              </a:graphicData>
            </a:graphic>
          </wp:inline>
        </w:drawing>
      </w:r>
    </w:p>
    <w:p w14:paraId="62583509" w14:textId="326B2BD4" w:rsidR="00916D12" w:rsidRDefault="00916D12" w:rsidP="00916D12">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Gambar 2.1 Prinsip COBIT 5</w:t>
      </w:r>
    </w:p>
    <w:p w14:paraId="04C7FD38" w14:textId="77777777" w:rsidR="00916D12" w:rsidRDefault="00916D12" w:rsidP="00916D12">
      <w:pPr>
        <w:pStyle w:val="ListParagraph"/>
        <w:spacing w:line="360" w:lineRule="auto"/>
        <w:jc w:val="center"/>
        <w:rPr>
          <w:rFonts w:ascii="Times New Roman" w:hAnsi="Times New Roman" w:cs="Times New Roman"/>
          <w:sz w:val="24"/>
          <w:szCs w:val="24"/>
        </w:rPr>
      </w:pPr>
    </w:p>
    <w:p w14:paraId="22351B17" w14:textId="10F0E684" w:rsidR="00916D12" w:rsidRDefault="00916D12" w:rsidP="00916D12">
      <w:pPr>
        <w:pStyle w:val="ListParagraph"/>
        <w:numPr>
          <w:ilvl w:val="1"/>
          <w:numId w:val="13"/>
        </w:numPr>
        <w:spacing w:line="360" w:lineRule="auto"/>
        <w:ind w:left="1134"/>
        <w:jc w:val="both"/>
        <w:rPr>
          <w:rFonts w:ascii="Times New Roman" w:hAnsi="Times New Roman" w:cs="Times New Roman"/>
          <w:b/>
          <w:sz w:val="24"/>
          <w:szCs w:val="24"/>
        </w:rPr>
      </w:pPr>
      <w:r w:rsidRPr="00916D12">
        <w:rPr>
          <w:rFonts w:ascii="Times New Roman" w:hAnsi="Times New Roman" w:cs="Times New Roman"/>
          <w:b/>
          <w:sz w:val="24"/>
          <w:szCs w:val="24"/>
        </w:rPr>
        <w:t xml:space="preserve">COBIT 5 </w:t>
      </w:r>
      <w:r w:rsidRPr="00916D12">
        <w:rPr>
          <w:rFonts w:ascii="Times New Roman" w:hAnsi="Times New Roman" w:cs="Times New Roman"/>
          <w:b/>
          <w:bCs/>
          <w:sz w:val="24"/>
          <w:szCs w:val="24"/>
        </w:rPr>
        <w:t>Process</w:t>
      </w:r>
      <w:r w:rsidRPr="00916D12">
        <w:rPr>
          <w:rFonts w:ascii="Times New Roman" w:hAnsi="Times New Roman" w:cs="Times New Roman"/>
          <w:b/>
          <w:sz w:val="24"/>
          <w:szCs w:val="24"/>
        </w:rPr>
        <w:t xml:space="preserve"> Reference Model</w:t>
      </w:r>
    </w:p>
    <w:p w14:paraId="074A07B7" w14:textId="3C2E7B52" w:rsidR="00916D12" w:rsidRDefault="00916D12" w:rsidP="00916D12">
      <w:pPr>
        <w:pStyle w:val="ListParagraph"/>
        <w:spacing w:line="360" w:lineRule="auto"/>
        <w:ind w:left="1134"/>
        <w:jc w:val="center"/>
        <w:rPr>
          <w:rFonts w:ascii="Times New Roman" w:hAnsi="Times New Roman" w:cs="Times New Roman"/>
          <w:b/>
          <w:sz w:val="24"/>
          <w:szCs w:val="24"/>
        </w:rPr>
      </w:pPr>
      <w:r>
        <w:rPr>
          <w:noProof/>
        </w:rPr>
        <w:drawing>
          <wp:inline distT="0" distB="0" distL="0" distR="0" wp14:anchorId="5E3DC7FD" wp14:editId="20350CC0">
            <wp:extent cx="3571875" cy="2518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71875" cy="2518630"/>
                    </a:xfrm>
                    <a:prstGeom prst="rect">
                      <a:avLst/>
                    </a:prstGeom>
                  </pic:spPr>
                </pic:pic>
              </a:graphicData>
            </a:graphic>
          </wp:inline>
        </w:drawing>
      </w:r>
    </w:p>
    <w:p w14:paraId="2E36D634" w14:textId="338344B2" w:rsidR="00916D12" w:rsidRDefault="00916D12" w:rsidP="00916D12">
      <w:pPr>
        <w:pStyle w:val="ListParagraph"/>
        <w:spacing w:line="360" w:lineRule="auto"/>
        <w:jc w:val="center"/>
        <w:rPr>
          <w:rFonts w:ascii="Times New Roman" w:hAnsi="Times New Roman" w:cs="Times New Roman"/>
          <w:sz w:val="24"/>
          <w:szCs w:val="24"/>
        </w:rPr>
      </w:pPr>
      <w:r w:rsidRPr="00916D12">
        <w:rPr>
          <w:rFonts w:ascii="Times New Roman" w:hAnsi="Times New Roman" w:cs="Times New Roman"/>
          <w:sz w:val="24"/>
          <w:szCs w:val="24"/>
        </w:rPr>
        <w:t>Ga</w:t>
      </w:r>
      <w:r>
        <w:rPr>
          <w:rFonts w:ascii="Times New Roman" w:hAnsi="Times New Roman" w:cs="Times New Roman"/>
          <w:sz w:val="24"/>
          <w:szCs w:val="24"/>
        </w:rPr>
        <w:t>mbar 2.2 Area Kunci Tata Kelola dan Manajemen COBIT 5</w:t>
      </w:r>
      <w:r w:rsidR="00F14163">
        <w:rPr>
          <w:rFonts w:ascii="Times New Roman" w:hAnsi="Times New Roman" w:cs="Times New Roman"/>
          <w:sz w:val="24"/>
          <w:szCs w:val="24"/>
        </w:rPr>
        <w:t xml:space="preserve"> </w:t>
      </w:r>
      <w:r w:rsidR="00F14163" w:rsidRPr="00F14163">
        <w:rPr>
          <w:rFonts w:ascii="Times New Roman" w:hAnsi="Times New Roman" w:cs="Times New Roman"/>
          <w:sz w:val="24"/>
          <w:szCs w:val="24"/>
        </w:rPr>
        <w:t>(ISACA, 2012)</w:t>
      </w:r>
    </w:p>
    <w:p w14:paraId="2AAB9FBB" w14:textId="77777777" w:rsidR="00916D12" w:rsidRDefault="00916D12" w:rsidP="00916D12">
      <w:pPr>
        <w:pStyle w:val="ListParagraph"/>
        <w:spacing w:line="360" w:lineRule="auto"/>
        <w:jc w:val="center"/>
        <w:rPr>
          <w:rFonts w:ascii="Times New Roman" w:hAnsi="Times New Roman" w:cs="Times New Roman"/>
          <w:sz w:val="24"/>
          <w:szCs w:val="24"/>
        </w:rPr>
      </w:pPr>
    </w:p>
    <w:p w14:paraId="2955330C" w14:textId="77777777" w:rsid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lastRenderedPageBreak/>
        <w:t xml:space="preserve">Proses pada COBIT </w:t>
      </w:r>
      <w:r>
        <w:rPr>
          <w:rFonts w:ascii="Times New Roman" w:hAnsi="Times New Roman" w:cs="Times New Roman"/>
          <w:sz w:val="24"/>
          <w:szCs w:val="24"/>
        </w:rPr>
        <w:t xml:space="preserve">5 terdiri dari dua proses yaitu </w:t>
      </w:r>
      <w:r w:rsidRPr="00F14163">
        <w:rPr>
          <w:rFonts w:ascii="Times New Roman" w:hAnsi="Times New Roman" w:cs="Times New Roman"/>
          <w:sz w:val="24"/>
          <w:szCs w:val="24"/>
        </w:rPr>
        <w:t>proses tata kelola dan proses manajemen.</w:t>
      </w:r>
    </w:p>
    <w:p w14:paraId="2D901282" w14:textId="6520DCAD" w:rsidR="00F14163" w:rsidRP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t xml:space="preserve">1. Tata kelola: berisi </w:t>
      </w:r>
      <w:proofErr w:type="gramStart"/>
      <w:r w:rsidRPr="00F14163">
        <w:rPr>
          <w:rFonts w:ascii="Times New Roman" w:hAnsi="Times New Roman" w:cs="Times New Roman"/>
          <w:sz w:val="24"/>
          <w:szCs w:val="24"/>
        </w:rPr>
        <w:t>lima</w:t>
      </w:r>
      <w:proofErr w:type="gramEnd"/>
      <w:r w:rsidRPr="00F14163">
        <w:rPr>
          <w:rFonts w:ascii="Times New Roman" w:hAnsi="Times New Roman" w:cs="Times New Roman"/>
          <w:sz w:val="24"/>
          <w:szCs w:val="24"/>
        </w:rPr>
        <w:t xml:space="preserve"> proses tata kelola; yang</w:t>
      </w:r>
      <w:r>
        <w:rPr>
          <w:rFonts w:ascii="Times New Roman" w:hAnsi="Times New Roman" w:cs="Times New Roman"/>
          <w:sz w:val="24"/>
          <w:szCs w:val="24"/>
        </w:rPr>
        <w:t xml:space="preserve"> </w:t>
      </w:r>
      <w:r w:rsidRPr="00F14163">
        <w:rPr>
          <w:rFonts w:ascii="Times New Roman" w:hAnsi="Times New Roman" w:cs="Times New Roman"/>
          <w:sz w:val="24"/>
          <w:szCs w:val="24"/>
        </w:rPr>
        <w:t>masing-masing proses dievaluasi, diarahkan,</w:t>
      </w:r>
      <w:r>
        <w:rPr>
          <w:rFonts w:ascii="Times New Roman" w:hAnsi="Times New Roman" w:cs="Times New Roman"/>
          <w:sz w:val="24"/>
          <w:szCs w:val="24"/>
        </w:rPr>
        <w:t xml:space="preserve"> </w:t>
      </w:r>
      <w:r w:rsidRPr="00F14163">
        <w:rPr>
          <w:rFonts w:ascii="Times New Roman" w:hAnsi="Times New Roman" w:cs="Times New Roman"/>
          <w:sz w:val="24"/>
          <w:szCs w:val="24"/>
        </w:rPr>
        <w:t>dimonitor (EDM)</w:t>
      </w:r>
    </w:p>
    <w:p w14:paraId="415CFAE9" w14:textId="1F5A2141" w:rsidR="00F14163" w:rsidRP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t>2. Manajemen: berisi em</w:t>
      </w:r>
      <w:r>
        <w:rPr>
          <w:rFonts w:ascii="Times New Roman" w:hAnsi="Times New Roman" w:cs="Times New Roman"/>
          <w:sz w:val="24"/>
          <w:szCs w:val="24"/>
        </w:rPr>
        <w:t xml:space="preserve">pat domain, selaras dengan area </w:t>
      </w:r>
      <w:r w:rsidRPr="00F14163">
        <w:rPr>
          <w:rFonts w:ascii="Times New Roman" w:hAnsi="Times New Roman" w:cs="Times New Roman"/>
          <w:sz w:val="24"/>
          <w:szCs w:val="24"/>
        </w:rPr>
        <w:t>tanggung jawab untuk merencanakan, membangun,</w:t>
      </w:r>
      <w:r>
        <w:rPr>
          <w:rFonts w:ascii="Times New Roman" w:hAnsi="Times New Roman" w:cs="Times New Roman"/>
          <w:sz w:val="24"/>
          <w:szCs w:val="24"/>
        </w:rPr>
        <w:t xml:space="preserve"> </w:t>
      </w:r>
      <w:r w:rsidRPr="00F14163">
        <w:rPr>
          <w:rFonts w:ascii="Times New Roman" w:hAnsi="Times New Roman" w:cs="Times New Roman"/>
          <w:sz w:val="24"/>
          <w:szCs w:val="24"/>
        </w:rPr>
        <w:t>menjalankan, dan mengawasi (PBRM), dan</w:t>
      </w:r>
      <w:r>
        <w:rPr>
          <w:rFonts w:ascii="Times New Roman" w:hAnsi="Times New Roman" w:cs="Times New Roman"/>
          <w:sz w:val="24"/>
          <w:szCs w:val="24"/>
        </w:rPr>
        <w:t xml:space="preserve"> </w:t>
      </w:r>
      <w:r w:rsidRPr="00F14163">
        <w:rPr>
          <w:rFonts w:ascii="Times New Roman" w:hAnsi="Times New Roman" w:cs="Times New Roman"/>
          <w:sz w:val="24"/>
          <w:szCs w:val="24"/>
        </w:rPr>
        <w:t>menyediakan cakupan teknologi informasi dari ujung</w:t>
      </w:r>
      <w:r>
        <w:rPr>
          <w:rFonts w:ascii="Times New Roman" w:hAnsi="Times New Roman" w:cs="Times New Roman"/>
          <w:sz w:val="24"/>
          <w:szCs w:val="24"/>
        </w:rPr>
        <w:t xml:space="preserve"> </w:t>
      </w:r>
      <w:r w:rsidRPr="00F14163">
        <w:rPr>
          <w:rFonts w:ascii="Times New Roman" w:hAnsi="Times New Roman" w:cs="Times New Roman"/>
          <w:sz w:val="24"/>
          <w:szCs w:val="24"/>
        </w:rPr>
        <w:t>ke ujung. Domain ini merupakan evolusi dari domain</w:t>
      </w:r>
      <w:r>
        <w:rPr>
          <w:rFonts w:ascii="Times New Roman" w:hAnsi="Times New Roman" w:cs="Times New Roman"/>
          <w:sz w:val="24"/>
          <w:szCs w:val="24"/>
        </w:rPr>
        <w:t xml:space="preserve"> </w:t>
      </w:r>
      <w:r w:rsidRPr="00F14163">
        <w:rPr>
          <w:rFonts w:ascii="Times New Roman" w:hAnsi="Times New Roman" w:cs="Times New Roman"/>
          <w:sz w:val="24"/>
          <w:szCs w:val="24"/>
        </w:rPr>
        <w:t xml:space="preserve">COBIT 4.1 dan struktur proses. Berikut </w:t>
      </w:r>
      <w:proofErr w:type="gramStart"/>
      <w:r w:rsidRPr="00F14163">
        <w:rPr>
          <w:rFonts w:ascii="Times New Roman" w:hAnsi="Times New Roman" w:cs="Times New Roman"/>
          <w:sz w:val="24"/>
          <w:szCs w:val="24"/>
        </w:rPr>
        <w:t>nama</w:t>
      </w:r>
      <w:proofErr w:type="gramEnd"/>
      <w:r>
        <w:rPr>
          <w:rFonts w:ascii="Times New Roman" w:hAnsi="Times New Roman" w:cs="Times New Roman"/>
          <w:sz w:val="24"/>
          <w:szCs w:val="24"/>
        </w:rPr>
        <w:t xml:space="preserve"> </w:t>
      </w:r>
      <w:r w:rsidRPr="00F14163">
        <w:rPr>
          <w:rFonts w:ascii="Times New Roman" w:hAnsi="Times New Roman" w:cs="Times New Roman"/>
          <w:sz w:val="24"/>
          <w:szCs w:val="24"/>
        </w:rPr>
        <w:t>domainnya:</w:t>
      </w:r>
    </w:p>
    <w:p w14:paraId="27128DB8" w14:textId="77777777" w:rsidR="00F14163" w:rsidRP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t>a. Align, Plan, Organise (APO)</w:t>
      </w:r>
    </w:p>
    <w:p w14:paraId="0DD393DA" w14:textId="77777777" w:rsidR="00F14163" w:rsidRP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t>b. Build, Acquire, and Implement (BAI)</w:t>
      </w:r>
    </w:p>
    <w:p w14:paraId="08DBDB08" w14:textId="77777777" w:rsidR="00F14163" w:rsidRP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t>c. Deliver, Service, and Support (DSS)</w:t>
      </w:r>
    </w:p>
    <w:p w14:paraId="479F676E" w14:textId="756E644C" w:rsid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t>d. Monitor, Evaluate, and Assess (MEA)</w:t>
      </w:r>
    </w:p>
    <w:p w14:paraId="5FBA8A2F" w14:textId="77777777" w:rsidR="00F14163" w:rsidRPr="00916D12" w:rsidRDefault="00F14163" w:rsidP="00F14163">
      <w:pPr>
        <w:pStyle w:val="ListParagraph"/>
        <w:spacing w:line="360" w:lineRule="auto"/>
        <w:ind w:left="1276"/>
        <w:jc w:val="both"/>
        <w:rPr>
          <w:rFonts w:ascii="Times New Roman" w:hAnsi="Times New Roman" w:cs="Times New Roman"/>
          <w:sz w:val="24"/>
          <w:szCs w:val="24"/>
        </w:rPr>
      </w:pPr>
    </w:p>
    <w:p w14:paraId="2E8FEAA5" w14:textId="62299A20" w:rsidR="00E76592" w:rsidRPr="00E76592" w:rsidRDefault="00E76592" w:rsidP="00E76592">
      <w:pPr>
        <w:pStyle w:val="ListParagraph"/>
        <w:numPr>
          <w:ilvl w:val="0"/>
          <w:numId w:val="11"/>
        </w:numPr>
        <w:spacing w:line="360" w:lineRule="auto"/>
        <w:jc w:val="both"/>
        <w:rPr>
          <w:rFonts w:ascii="Times New Roman" w:hAnsi="Times New Roman" w:cs="Times New Roman"/>
          <w:b/>
          <w:bCs/>
          <w:sz w:val="24"/>
          <w:szCs w:val="24"/>
        </w:rPr>
      </w:pPr>
      <w:r w:rsidRPr="00E76592">
        <w:rPr>
          <w:rFonts w:ascii="Times New Roman" w:hAnsi="Times New Roman" w:cs="Times New Roman"/>
          <w:b/>
          <w:bCs/>
          <w:sz w:val="24"/>
          <w:szCs w:val="24"/>
        </w:rPr>
        <w:t xml:space="preserve">Tahapan Audit </w:t>
      </w:r>
    </w:p>
    <w:p w14:paraId="638F004B" w14:textId="547D28F3" w:rsidR="00E76592" w:rsidRPr="00E76592" w:rsidRDefault="00E76592" w:rsidP="00E76592">
      <w:pPr>
        <w:pStyle w:val="ListParagraph"/>
        <w:spacing w:line="360" w:lineRule="auto"/>
        <w:ind w:firstLine="273"/>
        <w:jc w:val="both"/>
        <w:rPr>
          <w:rFonts w:ascii="Times New Roman" w:hAnsi="Times New Roman" w:cs="Times New Roman"/>
          <w:sz w:val="24"/>
          <w:szCs w:val="24"/>
        </w:rPr>
      </w:pPr>
      <w:r w:rsidRPr="00E76592">
        <w:rPr>
          <w:rFonts w:ascii="Times New Roman" w:hAnsi="Times New Roman" w:cs="Times New Roman"/>
          <w:sz w:val="24"/>
          <w:szCs w:val="24"/>
        </w:rPr>
        <w:t xml:space="preserve">Tahapan </w:t>
      </w:r>
      <w:proofErr w:type="gramStart"/>
      <w:r w:rsidRPr="00E76592">
        <w:rPr>
          <w:rFonts w:ascii="Times New Roman" w:hAnsi="Times New Roman" w:cs="Times New Roman"/>
          <w:sz w:val="24"/>
          <w:szCs w:val="24"/>
        </w:rPr>
        <w:t>audit</w:t>
      </w:r>
      <w:r w:rsidR="00916D12">
        <w:rPr>
          <w:rFonts w:ascii="Times New Roman" w:hAnsi="Times New Roman" w:cs="Times New Roman"/>
          <w:sz w:val="24"/>
          <w:szCs w:val="24"/>
        </w:rPr>
        <w:t xml:space="preserve"> </w:t>
      </w:r>
      <w:r w:rsidRPr="00E76592">
        <w:rPr>
          <w:rFonts w:ascii="Times New Roman" w:hAnsi="Times New Roman" w:cs="Times New Roman"/>
          <w:sz w:val="24"/>
          <w:szCs w:val="24"/>
        </w:rPr>
        <w:t>:</w:t>
      </w:r>
      <w:proofErr w:type="gramEnd"/>
    </w:p>
    <w:p w14:paraId="000B190A" w14:textId="2543BC14" w:rsidR="00E76592" w:rsidRPr="00E76592" w:rsidRDefault="00E76592" w:rsidP="00E76592">
      <w:pPr>
        <w:pStyle w:val="ListParagraph"/>
        <w:spacing w:line="360" w:lineRule="auto"/>
        <w:jc w:val="both"/>
        <w:rPr>
          <w:rFonts w:ascii="Times New Roman" w:hAnsi="Times New Roman" w:cs="Times New Roman"/>
          <w:sz w:val="24"/>
          <w:szCs w:val="24"/>
        </w:rPr>
      </w:pPr>
      <w:proofErr w:type="gramStart"/>
      <w:r w:rsidRPr="00E76592">
        <w:rPr>
          <w:rFonts w:ascii="Times New Roman" w:hAnsi="Times New Roman" w:cs="Times New Roman"/>
          <w:sz w:val="24"/>
          <w:szCs w:val="24"/>
        </w:rPr>
        <w:t>1.Planning</w:t>
      </w:r>
      <w:proofErr w:type="gramEnd"/>
      <w:r w:rsidRPr="00E76592">
        <w:rPr>
          <w:rFonts w:ascii="Times New Roman" w:hAnsi="Times New Roman" w:cs="Times New Roman"/>
          <w:sz w:val="24"/>
          <w:szCs w:val="24"/>
        </w:rPr>
        <w:t xml:space="preserve"> (perencanaan)</w:t>
      </w:r>
    </w:p>
    <w:p w14:paraId="44CC354D" w14:textId="329303D6" w:rsidR="00E76592" w:rsidRPr="00E76592" w:rsidRDefault="00E76592" w:rsidP="00E76592">
      <w:pPr>
        <w:pStyle w:val="ListParagraph"/>
        <w:spacing w:line="360" w:lineRule="auto"/>
        <w:jc w:val="both"/>
        <w:rPr>
          <w:rFonts w:ascii="Times New Roman" w:hAnsi="Times New Roman" w:cs="Times New Roman"/>
          <w:sz w:val="24"/>
          <w:szCs w:val="24"/>
        </w:rPr>
      </w:pPr>
      <w:proofErr w:type="gramStart"/>
      <w:r w:rsidRPr="00E76592">
        <w:rPr>
          <w:rFonts w:ascii="Times New Roman" w:hAnsi="Times New Roman" w:cs="Times New Roman"/>
          <w:sz w:val="24"/>
          <w:szCs w:val="24"/>
        </w:rPr>
        <w:t>2.Field</w:t>
      </w:r>
      <w:proofErr w:type="gramEnd"/>
      <w:r w:rsidRPr="00E76592">
        <w:rPr>
          <w:rFonts w:ascii="Times New Roman" w:hAnsi="Times New Roman" w:cs="Times New Roman"/>
          <w:sz w:val="24"/>
          <w:szCs w:val="24"/>
        </w:rPr>
        <w:t xml:space="preserve"> and documentation (dokumentasi dan peninjauan lapangan)</w:t>
      </w:r>
    </w:p>
    <w:p w14:paraId="6925AC4E" w14:textId="4D0707E7" w:rsidR="00E76592" w:rsidRPr="00E76592" w:rsidRDefault="00E76592" w:rsidP="00E76592">
      <w:pPr>
        <w:pStyle w:val="ListParagraph"/>
        <w:spacing w:line="360" w:lineRule="auto"/>
        <w:jc w:val="both"/>
        <w:rPr>
          <w:rFonts w:ascii="Times New Roman" w:hAnsi="Times New Roman" w:cs="Times New Roman"/>
          <w:sz w:val="24"/>
          <w:szCs w:val="24"/>
        </w:rPr>
      </w:pPr>
      <w:proofErr w:type="gramStart"/>
      <w:r w:rsidRPr="00E76592">
        <w:rPr>
          <w:rFonts w:ascii="Times New Roman" w:hAnsi="Times New Roman" w:cs="Times New Roman"/>
          <w:sz w:val="24"/>
          <w:szCs w:val="24"/>
        </w:rPr>
        <w:t>3.Issue</w:t>
      </w:r>
      <w:proofErr w:type="gramEnd"/>
      <w:r w:rsidRPr="00E76592">
        <w:rPr>
          <w:rFonts w:ascii="Times New Roman" w:hAnsi="Times New Roman" w:cs="Times New Roman"/>
          <w:sz w:val="24"/>
          <w:szCs w:val="24"/>
        </w:rPr>
        <w:t xml:space="preserve"> discovery and validation (penemuan masalah dan validasi)</w:t>
      </w:r>
    </w:p>
    <w:p w14:paraId="655011F0" w14:textId="21C6F69F" w:rsidR="00E76592" w:rsidRPr="00E76592" w:rsidRDefault="00E76592" w:rsidP="00E76592">
      <w:pPr>
        <w:pStyle w:val="ListParagraph"/>
        <w:spacing w:line="360" w:lineRule="auto"/>
        <w:jc w:val="both"/>
        <w:rPr>
          <w:rFonts w:ascii="Times New Roman" w:hAnsi="Times New Roman" w:cs="Times New Roman"/>
          <w:sz w:val="24"/>
          <w:szCs w:val="24"/>
        </w:rPr>
      </w:pPr>
      <w:proofErr w:type="gramStart"/>
      <w:r w:rsidRPr="00E76592">
        <w:rPr>
          <w:rFonts w:ascii="Times New Roman" w:hAnsi="Times New Roman" w:cs="Times New Roman"/>
          <w:sz w:val="24"/>
          <w:szCs w:val="24"/>
        </w:rPr>
        <w:t>4.Solution</w:t>
      </w:r>
      <w:proofErr w:type="gramEnd"/>
      <w:r w:rsidRPr="00E76592">
        <w:rPr>
          <w:rFonts w:ascii="Times New Roman" w:hAnsi="Times New Roman" w:cs="Times New Roman"/>
          <w:sz w:val="24"/>
          <w:szCs w:val="24"/>
        </w:rPr>
        <w:t xml:space="preserve"> development (pengembangan solusi)</w:t>
      </w:r>
    </w:p>
    <w:p w14:paraId="4BCD09B7" w14:textId="68EFF319" w:rsidR="00E76592" w:rsidRPr="00E76592" w:rsidRDefault="00E76592" w:rsidP="00E76592">
      <w:pPr>
        <w:pStyle w:val="ListParagraph"/>
        <w:spacing w:line="360" w:lineRule="auto"/>
        <w:jc w:val="both"/>
        <w:rPr>
          <w:rFonts w:ascii="Times New Roman" w:hAnsi="Times New Roman" w:cs="Times New Roman"/>
          <w:sz w:val="24"/>
          <w:szCs w:val="24"/>
        </w:rPr>
      </w:pPr>
      <w:proofErr w:type="gramStart"/>
      <w:r w:rsidRPr="00E76592">
        <w:rPr>
          <w:rFonts w:ascii="Times New Roman" w:hAnsi="Times New Roman" w:cs="Times New Roman"/>
          <w:sz w:val="24"/>
          <w:szCs w:val="24"/>
        </w:rPr>
        <w:t>5.Report</w:t>
      </w:r>
      <w:proofErr w:type="gramEnd"/>
      <w:r w:rsidRPr="00E76592">
        <w:rPr>
          <w:rFonts w:ascii="Times New Roman" w:hAnsi="Times New Roman" w:cs="Times New Roman"/>
          <w:sz w:val="24"/>
          <w:szCs w:val="24"/>
        </w:rPr>
        <w:t xml:space="preserve"> drafting and issuance (penyusunan dan pembuatan laporan)</w:t>
      </w:r>
    </w:p>
    <w:p w14:paraId="75861F47" w14:textId="5611E18B" w:rsidR="00E76592" w:rsidRDefault="00E76592" w:rsidP="00E76592">
      <w:pPr>
        <w:pStyle w:val="ListParagraph"/>
        <w:spacing w:line="360" w:lineRule="auto"/>
        <w:jc w:val="both"/>
        <w:rPr>
          <w:rFonts w:ascii="Times New Roman" w:hAnsi="Times New Roman" w:cs="Times New Roman"/>
          <w:sz w:val="24"/>
          <w:szCs w:val="24"/>
        </w:rPr>
      </w:pPr>
      <w:r w:rsidRPr="00E76592">
        <w:rPr>
          <w:rFonts w:ascii="Times New Roman" w:hAnsi="Times New Roman" w:cs="Times New Roman"/>
          <w:sz w:val="24"/>
          <w:szCs w:val="24"/>
        </w:rPr>
        <w:t>6.Issue tracking (pematangan masalah)</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AA4F67">
        <w:rPr>
          <w:rFonts w:ascii="Times New Roman" w:hAnsi="Times New Roman" w:cs="Times New Roman"/>
          <w:sz w:val="24"/>
          <w:szCs w:val="24"/>
        </w:rPr>
        <w:instrText>ADDIN CSL_CITATION {"citationItems":[{"id":"ITEM-1","itemData":{"abstract":"PT Santani Agro Persada merupakan sebuah perusahaan yang bergerak di bidang pertanian dan distributor penjualan alat-alat pertanian dan pestiisda. Seluruh proses kerja pada PT Santani Agro Persada telah memanfaatkan teknologi informasi dengan nama aplikasi A Ueromoney Institutional Investor Company (EMIS). untuk menjamin keberlanjutan operasional yang digunakan oleh PT Santani Agro Persada apakah teknologi informasi yang ada sudah digunakan dengan sebaik-baiknya, karena jika dalam pemanfaatan tidak digunakan dengan tepat maka akan menimbulkan beberapa permasalahan atau kerugian yang ada seperti kehilangan data, atau penyalahgunaan data, penyalahgunaan komputer, informasi yang tidak akurat, karena pada sistem ini data yang ada sifatnya rahasia dan sensitif. Berdasarkan hasil analisis menggunakan metode Framework COBIT 5 dengan menggunakan lima domain, yaitu EDM, APO, BAI, DSS, dan MEA. Dengan menggunakan pengukuran maturity level didapatkan hasil audit tata kelola teknologi informasi bahwa maturity level sistem informasi claim penjualan pada aplikasi EMIS saat ini berada pada level 4 (manage and measurable) yang berarti aplikasi EMIS sudah dimonitor dan diukur dengan baik.","author":[{"dropping-particle":"","family":"Dwi","given":"Siegit Syaputra","non-dropping-particle":"","parse-names":false,"suffix":""}],"container-title":"Jurnal Tata Kelola Tkenologi Informasi Menggunakan Framework COBIT 5 PT Santani Agro Persada","id":"ITEM-1","issued":{"date-parts":[["2015"]]},"page":"8","title":"Jurnal Tata Kelola Teknologi Informasi Menggunakan Framework Cobit 5 Pt Santani Agro","type":"article-journal"},"uris":["http://www.mendeley.com/documents/?uuid=f5333a61-35e5-4558-b7b6-09f581fa31ca"]}],"mendeley":{"formattedCitation":"(Dwi, 2015)","plainTextFormattedCitation":"(Dwi, 2015)","previouslyFormattedCitation":"(Dwi, 2015)"},"properties":{"noteIndex":0},"schema":"https://github.com/citation-style-language/schema/raw/master/csl-citation.json"}</w:instrText>
      </w:r>
      <w:r>
        <w:rPr>
          <w:rFonts w:ascii="Times New Roman" w:hAnsi="Times New Roman" w:cs="Times New Roman"/>
          <w:sz w:val="24"/>
          <w:szCs w:val="24"/>
        </w:rPr>
        <w:fldChar w:fldCharType="separate"/>
      </w:r>
      <w:r w:rsidRPr="00E76592">
        <w:rPr>
          <w:rFonts w:ascii="Times New Roman" w:hAnsi="Times New Roman" w:cs="Times New Roman"/>
          <w:noProof/>
          <w:sz w:val="24"/>
          <w:szCs w:val="24"/>
        </w:rPr>
        <w:t>(Dwi, 2015)</w:t>
      </w:r>
      <w:r>
        <w:rPr>
          <w:rFonts w:ascii="Times New Roman" w:hAnsi="Times New Roman" w:cs="Times New Roman"/>
          <w:sz w:val="24"/>
          <w:szCs w:val="24"/>
        </w:rPr>
        <w:fldChar w:fldCharType="end"/>
      </w:r>
      <w:r w:rsidRPr="00E76592">
        <w:rPr>
          <w:rFonts w:ascii="Times New Roman" w:hAnsi="Times New Roman" w:cs="Times New Roman"/>
          <w:sz w:val="24"/>
          <w:szCs w:val="24"/>
        </w:rPr>
        <w:t>.</w:t>
      </w:r>
    </w:p>
    <w:p w14:paraId="53D166A1" w14:textId="235B143E" w:rsidR="00E76592" w:rsidRDefault="00E76592" w:rsidP="00E76592">
      <w:pPr>
        <w:pStyle w:val="ListParagraph"/>
        <w:spacing w:line="360" w:lineRule="auto"/>
        <w:jc w:val="both"/>
        <w:rPr>
          <w:rFonts w:ascii="Times New Roman" w:hAnsi="Times New Roman" w:cs="Times New Roman"/>
          <w:sz w:val="24"/>
          <w:szCs w:val="24"/>
        </w:rPr>
      </w:pPr>
    </w:p>
    <w:p w14:paraId="1FE4F406" w14:textId="587CBCFF" w:rsidR="00E76592" w:rsidRPr="00E76592" w:rsidRDefault="00E76592" w:rsidP="00E76592">
      <w:pPr>
        <w:pStyle w:val="ListParagraph"/>
        <w:numPr>
          <w:ilvl w:val="0"/>
          <w:numId w:val="11"/>
        </w:numPr>
        <w:spacing w:line="360" w:lineRule="auto"/>
        <w:jc w:val="both"/>
        <w:rPr>
          <w:rFonts w:ascii="Times New Roman" w:hAnsi="Times New Roman" w:cs="Times New Roman"/>
          <w:b/>
          <w:bCs/>
          <w:sz w:val="24"/>
          <w:szCs w:val="24"/>
        </w:rPr>
      </w:pPr>
      <w:r w:rsidRPr="00E76592">
        <w:rPr>
          <w:rFonts w:ascii="Times New Roman" w:hAnsi="Times New Roman" w:cs="Times New Roman"/>
          <w:b/>
          <w:bCs/>
          <w:sz w:val="24"/>
          <w:szCs w:val="24"/>
        </w:rPr>
        <w:t>Tata Kelola</w:t>
      </w:r>
    </w:p>
    <w:p w14:paraId="2F616E2C" w14:textId="49610A2F" w:rsidR="00BA79E9" w:rsidRDefault="00E76592" w:rsidP="00E76592">
      <w:pPr>
        <w:pStyle w:val="ListParagraph"/>
        <w:spacing w:line="360" w:lineRule="auto"/>
        <w:jc w:val="both"/>
        <w:rPr>
          <w:rFonts w:ascii="Times New Roman" w:hAnsi="Times New Roman" w:cs="Times New Roman"/>
          <w:sz w:val="24"/>
          <w:szCs w:val="24"/>
        </w:rPr>
      </w:pPr>
      <w:r w:rsidRPr="00E76592">
        <w:rPr>
          <w:rFonts w:ascii="Times New Roman" w:hAnsi="Times New Roman" w:cs="Times New Roman"/>
          <w:sz w:val="24"/>
          <w:szCs w:val="24"/>
        </w:rPr>
        <w:t>Tata kelola (governance) merupakan suatu proses yang dilakukan oleh suatu organisasi atau masyarakat untuk mengatasi permasalahan yang terjadi</w:t>
      </w:r>
      <w:r>
        <w:rPr>
          <w:rFonts w:ascii="Times New Roman" w:hAnsi="Times New Roman" w:cs="Times New Roman"/>
          <w:sz w:val="24"/>
          <w:szCs w:val="24"/>
        </w:rPr>
        <w:t xml:space="preserve"> </w:t>
      </w:r>
      <w:r w:rsidRPr="00E76592">
        <w:rPr>
          <w:rFonts w:ascii="Times New Roman" w:hAnsi="Times New Roman" w:cs="Times New Roman"/>
          <w:sz w:val="24"/>
          <w:szCs w:val="24"/>
        </w:rPr>
        <w:t>Tata</w:t>
      </w:r>
      <w:r>
        <w:rPr>
          <w:rFonts w:ascii="Times New Roman" w:hAnsi="Times New Roman" w:cs="Times New Roman"/>
          <w:sz w:val="24"/>
          <w:szCs w:val="24"/>
        </w:rPr>
        <w:t xml:space="preserve"> kelola </w:t>
      </w:r>
      <w:r w:rsidRPr="00E76592">
        <w:rPr>
          <w:rFonts w:ascii="Times New Roman" w:hAnsi="Times New Roman" w:cs="Times New Roman"/>
          <w:sz w:val="24"/>
          <w:szCs w:val="24"/>
        </w:rPr>
        <w:t>suatu</w:t>
      </w:r>
      <w:r>
        <w:rPr>
          <w:rFonts w:ascii="Times New Roman" w:hAnsi="Times New Roman" w:cs="Times New Roman"/>
          <w:sz w:val="24"/>
          <w:szCs w:val="24"/>
        </w:rPr>
        <w:t xml:space="preserve"> </w:t>
      </w:r>
      <w:r w:rsidRPr="00E76592">
        <w:rPr>
          <w:rFonts w:ascii="Times New Roman" w:hAnsi="Times New Roman" w:cs="Times New Roman"/>
          <w:sz w:val="24"/>
          <w:szCs w:val="24"/>
        </w:rPr>
        <w:t>rangkaian proses</w:t>
      </w:r>
      <w:r>
        <w:rPr>
          <w:rFonts w:ascii="Times New Roman" w:hAnsi="Times New Roman" w:cs="Times New Roman"/>
          <w:sz w:val="24"/>
          <w:szCs w:val="24"/>
        </w:rPr>
        <w:t xml:space="preserve">, </w:t>
      </w:r>
      <w:r w:rsidRPr="00E76592">
        <w:rPr>
          <w:rFonts w:ascii="Times New Roman" w:hAnsi="Times New Roman" w:cs="Times New Roman"/>
          <w:sz w:val="24"/>
          <w:szCs w:val="24"/>
        </w:rPr>
        <w:t>kebiasaan,</w:t>
      </w:r>
      <w:r>
        <w:rPr>
          <w:rFonts w:ascii="Times New Roman" w:hAnsi="Times New Roman" w:cs="Times New Roman"/>
          <w:sz w:val="24"/>
          <w:szCs w:val="24"/>
        </w:rPr>
        <w:t xml:space="preserve"> </w:t>
      </w:r>
      <w:r w:rsidRPr="00E76592">
        <w:rPr>
          <w:rFonts w:ascii="Times New Roman" w:hAnsi="Times New Roman" w:cs="Times New Roman"/>
          <w:sz w:val="24"/>
          <w:szCs w:val="24"/>
        </w:rPr>
        <w:t>kebijakan,</w:t>
      </w:r>
      <w:r>
        <w:rPr>
          <w:rFonts w:ascii="Times New Roman" w:hAnsi="Times New Roman" w:cs="Times New Roman"/>
          <w:sz w:val="24"/>
          <w:szCs w:val="24"/>
        </w:rPr>
        <w:t xml:space="preserve"> </w:t>
      </w:r>
      <w:r w:rsidRPr="00E76592">
        <w:rPr>
          <w:rFonts w:ascii="Times New Roman" w:hAnsi="Times New Roman" w:cs="Times New Roman"/>
          <w:sz w:val="24"/>
          <w:szCs w:val="24"/>
        </w:rPr>
        <w:t>aturan</w:t>
      </w:r>
      <w:r>
        <w:rPr>
          <w:rFonts w:ascii="Times New Roman" w:hAnsi="Times New Roman" w:cs="Times New Roman"/>
          <w:sz w:val="24"/>
          <w:szCs w:val="24"/>
        </w:rPr>
        <w:t xml:space="preserve"> </w:t>
      </w:r>
      <w:r w:rsidRPr="00E76592">
        <w:rPr>
          <w:rFonts w:ascii="Times New Roman" w:hAnsi="Times New Roman" w:cs="Times New Roman"/>
          <w:sz w:val="24"/>
          <w:szCs w:val="24"/>
        </w:rPr>
        <w:t>dan institusi</w:t>
      </w:r>
      <w:r>
        <w:rPr>
          <w:rFonts w:ascii="Times New Roman" w:hAnsi="Times New Roman" w:cs="Times New Roman"/>
          <w:sz w:val="24"/>
          <w:szCs w:val="24"/>
        </w:rPr>
        <w:t xml:space="preserve"> </w:t>
      </w:r>
      <w:r w:rsidRPr="00E76592">
        <w:rPr>
          <w:rFonts w:ascii="Times New Roman" w:hAnsi="Times New Roman" w:cs="Times New Roman"/>
          <w:sz w:val="24"/>
          <w:szCs w:val="24"/>
        </w:rPr>
        <w:t>yang</w:t>
      </w:r>
      <w:r>
        <w:rPr>
          <w:rFonts w:ascii="Times New Roman" w:hAnsi="Times New Roman" w:cs="Times New Roman"/>
          <w:sz w:val="24"/>
          <w:szCs w:val="24"/>
        </w:rPr>
        <w:t xml:space="preserve"> </w:t>
      </w:r>
      <w:r w:rsidRPr="00E76592">
        <w:rPr>
          <w:rFonts w:ascii="Times New Roman" w:hAnsi="Times New Roman" w:cs="Times New Roman"/>
          <w:sz w:val="24"/>
          <w:szCs w:val="24"/>
        </w:rPr>
        <w:t>memengeharuhi</w:t>
      </w:r>
      <w:r>
        <w:rPr>
          <w:rFonts w:ascii="Times New Roman" w:hAnsi="Times New Roman" w:cs="Times New Roman"/>
          <w:sz w:val="24"/>
          <w:szCs w:val="24"/>
        </w:rPr>
        <w:t xml:space="preserve"> penghargaan</w:t>
      </w:r>
      <w:r w:rsidRPr="00E76592">
        <w:rPr>
          <w:rFonts w:ascii="Times New Roman" w:hAnsi="Times New Roman" w:cs="Times New Roman"/>
          <w:sz w:val="24"/>
          <w:szCs w:val="24"/>
        </w:rPr>
        <w:t xml:space="preserve"> pengelolaan,</w:t>
      </w:r>
      <w:r>
        <w:rPr>
          <w:rFonts w:ascii="Times New Roman" w:hAnsi="Times New Roman" w:cs="Times New Roman"/>
          <w:sz w:val="24"/>
          <w:szCs w:val="24"/>
        </w:rPr>
        <w:t xml:space="preserve"> </w:t>
      </w:r>
      <w:r w:rsidRPr="00E76592">
        <w:rPr>
          <w:rFonts w:ascii="Times New Roman" w:hAnsi="Times New Roman" w:cs="Times New Roman"/>
          <w:sz w:val="24"/>
          <w:szCs w:val="24"/>
        </w:rPr>
        <w:t>serta pengontrolan suatu perusahaan atau koporasi</w:t>
      </w:r>
      <w:r w:rsidR="00AA4F67">
        <w:rPr>
          <w:rFonts w:ascii="Times New Roman" w:hAnsi="Times New Roman" w:cs="Times New Roman"/>
          <w:sz w:val="24"/>
          <w:szCs w:val="24"/>
        </w:rPr>
        <w:t xml:space="preserve"> </w:t>
      </w:r>
      <w:r w:rsidR="00AA4F67">
        <w:rPr>
          <w:rFonts w:ascii="Times New Roman" w:hAnsi="Times New Roman" w:cs="Times New Roman"/>
          <w:sz w:val="24"/>
          <w:szCs w:val="24"/>
        </w:rPr>
        <w:fldChar w:fldCharType="begin" w:fldLock="1"/>
      </w:r>
      <w:r w:rsidR="00AA4F67">
        <w:rPr>
          <w:rFonts w:ascii="Times New Roman" w:hAnsi="Times New Roman" w:cs="Times New Roman"/>
          <w:sz w:val="24"/>
          <w:szCs w:val="24"/>
        </w:rPr>
        <w:instrText>ADDIN CSL_CITATION {"citationItems":[{"id":"ITEM-1","itemData":{"ISSN":"1693-3877","author":[{"dropping-particle":"","family":"Purwati","given":"N.","non-dropping-particle":"","parse-names":false,"suffix":""}],"container-title":"Jurnal Informatika Darmajaya","id":"ITEM-1","issue":"2","issued":{"date-parts":[["2014"]]},"page":"134-152","title":"Audit Sistem Informasi Akademik Menggunakan Framework Cobit 4.1 (Studi Kasus Ibi Darmajaya)","type":"article-journal","volume":"14"},"uris":["http://www.mendeley.com/documents/?uuid=9f025296-9477-4a6a-820e-574266fd8750"]}],"mendeley":{"formattedCitation":"(Purwati, 2014)","plainTextFormattedCitation":"(Purwati, 2014)","previouslyFormattedCitation":"(Purwati, 2014)"},"properties":{"noteIndex":0},"schema":"https://github.com/citation-style-language/schema/raw/master/csl-citation.json"}</w:instrText>
      </w:r>
      <w:r w:rsidR="00AA4F67">
        <w:rPr>
          <w:rFonts w:ascii="Times New Roman" w:hAnsi="Times New Roman" w:cs="Times New Roman"/>
          <w:sz w:val="24"/>
          <w:szCs w:val="24"/>
        </w:rPr>
        <w:fldChar w:fldCharType="separate"/>
      </w:r>
      <w:r w:rsidR="00AA4F67" w:rsidRPr="00AA4F67">
        <w:rPr>
          <w:rFonts w:ascii="Times New Roman" w:hAnsi="Times New Roman" w:cs="Times New Roman"/>
          <w:noProof/>
          <w:sz w:val="24"/>
          <w:szCs w:val="24"/>
        </w:rPr>
        <w:t>(Purwati, 2014)</w:t>
      </w:r>
      <w:r w:rsidR="00AA4F67">
        <w:rPr>
          <w:rFonts w:ascii="Times New Roman" w:hAnsi="Times New Roman" w:cs="Times New Roman"/>
          <w:sz w:val="24"/>
          <w:szCs w:val="24"/>
        </w:rPr>
        <w:fldChar w:fldCharType="end"/>
      </w:r>
      <w:r w:rsidR="00AA4F67">
        <w:rPr>
          <w:rFonts w:ascii="Times New Roman" w:hAnsi="Times New Roman" w:cs="Times New Roman"/>
          <w:sz w:val="24"/>
          <w:szCs w:val="24"/>
        </w:rPr>
        <w:t>.</w:t>
      </w:r>
    </w:p>
    <w:p w14:paraId="083269D4" w14:textId="00C525E5" w:rsidR="00E76592" w:rsidRDefault="00E76592" w:rsidP="00E76592">
      <w:pPr>
        <w:pStyle w:val="ListParagraph"/>
        <w:spacing w:line="360" w:lineRule="auto"/>
        <w:jc w:val="both"/>
        <w:rPr>
          <w:rFonts w:ascii="Times New Roman" w:hAnsi="Times New Roman" w:cs="Times New Roman"/>
          <w:sz w:val="24"/>
          <w:szCs w:val="24"/>
        </w:rPr>
      </w:pPr>
    </w:p>
    <w:p w14:paraId="0B9B542A" w14:textId="77777777" w:rsidR="00AA4F67" w:rsidRDefault="00AA4F67" w:rsidP="00E76592">
      <w:pPr>
        <w:pStyle w:val="ListParagraph"/>
        <w:spacing w:line="360" w:lineRule="auto"/>
        <w:jc w:val="both"/>
        <w:rPr>
          <w:rFonts w:ascii="Times New Roman" w:hAnsi="Times New Roman" w:cs="Times New Roman"/>
          <w:sz w:val="24"/>
          <w:szCs w:val="24"/>
        </w:rPr>
      </w:pPr>
    </w:p>
    <w:p w14:paraId="4DEF2BF7" w14:textId="77777777" w:rsidR="00F14163" w:rsidRDefault="00F14163" w:rsidP="00E76592">
      <w:pPr>
        <w:pStyle w:val="ListParagraph"/>
        <w:spacing w:line="360" w:lineRule="auto"/>
        <w:jc w:val="both"/>
        <w:rPr>
          <w:rFonts w:ascii="Times New Roman" w:hAnsi="Times New Roman" w:cs="Times New Roman"/>
          <w:sz w:val="24"/>
          <w:szCs w:val="24"/>
        </w:rPr>
      </w:pPr>
    </w:p>
    <w:p w14:paraId="1ACE696D" w14:textId="4AC6AEBB" w:rsidR="00AA4F67" w:rsidRDefault="00AA4F67" w:rsidP="00AA4F67">
      <w:pPr>
        <w:pStyle w:val="ListParagraph"/>
        <w:numPr>
          <w:ilvl w:val="0"/>
          <w:numId w:val="1"/>
        </w:numPr>
        <w:ind w:left="284"/>
        <w:jc w:val="both"/>
        <w:rPr>
          <w:rFonts w:ascii="Times New Roman" w:hAnsi="Times New Roman" w:cs="Times New Roman"/>
          <w:b/>
          <w:bCs/>
          <w:sz w:val="24"/>
          <w:szCs w:val="24"/>
        </w:rPr>
      </w:pPr>
      <w:r>
        <w:rPr>
          <w:rFonts w:ascii="Times New Roman" w:hAnsi="Times New Roman" w:cs="Times New Roman"/>
          <w:b/>
          <w:bCs/>
          <w:sz w:val="24"/>
          <w:szCs w:val="24"/>
        </w:rPr>
        <w:lastRenderedPageBreak/>
        <w:t>Hasil dan Pembah</w:t>
      </w:r>
      <w:r w:rsidR="007B70D6">
        <w:rPr>
          <w:rFonts w:ascii="Times New Roman" w:hAnsi="Times New Roman" w:cs="Times New Roman"/>
          <w:b/>
          <w:bCs/>
          <w:sz w:val="24"/>
          <w:szCs w:val="24"/>
        </w:rPr>
        <w:t>a</w:t>
      </w:r>
      <w:r>
        <w:rPr>
          <w:rFonts w:ascii="Times New Roman" w:hAnsi="Times New Roman" w:cs="Times New Roman"/>
          <w:b/>
          <w:bCs/>
          <w:sz w:val="24"/>
          <w:szCs w:val="24"/>
        </w:rPr>
        <w:t>san</w:t>
      </w:r>
    </w:p>
    <w:p w14:paraId="36E4CD2E" w14:textId="5E46B5AB" w:rsidR="00AA4F67" w:rsidRDefault="00AA4F67" w:rsidP="00AA4F67">
      <w:pPr>
        <w:pStyle w:val="ListParagraph"/>
        <w:jc w:val="both"/>
        <w:rPr>
          <w:rFonts w:ascii="Times New Roman" w:hAnsi="Times New Roman" w:cs="Times New Roman"/>
          <w:b/>
          <w:bCs/>
          <w:sz w:val="24"/>
          <w:szCs w:val="24"/>
        </w:rPr>
      </w:pPr>
    </w:p>
    <w:p w14:paraId="79B947E4" w14:textId="584CD2B4" w:rsidR="00AA4F67" w:rsidRDefault="00AA4F67" w:rsidP="00AA4F67">
      <w:pPr>
        <w:pStyle w:val="ListParagraph"/>
        <w:spacing w:line="360" w:lineRule="auto"/>
        <w:jc w:val="both"/>
        <w:rPr>
          <w:rFonts w:ascii="Times New Roman" w:hAnsi="Times New Roman" w:cs="Times New Roman"/>
          <w:sz w:val="24"/>
          <w:szCs w:val="24"/>
        </w:rPr>
      </w:pPr>
      <w:r>
        <w:rPr>
          <w:noProof/>
        </w:rPr>
        <w:drawing>
          <wp:anchor distT="0" distB="0" distL="0" distR="0" simplePos="0" relativeHeight="251659264" behindDoc="0" locked="0" layoutInCell="1" allowOverlap="1" wp14:anchorId="280C050B" wp14:editId="690C999E">
            <wp:simplePos x="0" y="0"/>
            <wp:positionH relativeFrom="page">
              <wp:posOffset>2190115</wp:posOffset>
            </wp:positionH>
            <wp:positionV relativeFrom="paragraph">
              <wp:posOffset>950595</wp:posOffset>
            </wp:positionV>
            <wp:extent cx="3871595" cy="1114425"/>
            <wp:effectExtent l="0" t="0" r="0" b="9525"/>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8" cstate="print"/>
                    <a:stretch>
                      <a:fillRect/>
                    </a:stretch>
                  </pic:blipFill>
                  <pic:spPr>
                    <a:xfrm>
                      <a:off x="0" y="0"/>
                      <a:ext cx="3871595" cy="1114425"/>
                    </a:xfrm>
                    <a:prstGeom prst="rect">
                      <a:avLst/>
                    </a:prstGeom>
                  </pic:spPr>
                </pic:pic>
              </a:graphicData>
            </a:graphic>
            <wp14:sizeRelH relativeFrom="margin">
              <wp14:pctWidth>0</wp14:pctWidth>
            </wp14:sizeRelH>
            <wp14:sizeRelV relativeFrom="margin">
              <wp14:pctHeight>0</wp14:pctHeight>
            </wp14:sizeRelV>
          </wp:anchor>
        </w:drawing>
      </w:r>
      <w:r w:rsidRPr="00AA4F67">
        <w:rPr>
          <w:rFonts w:ascii="Times New Roman" w:hAnsi="Times New Roman" w:cs="Times New Roman"/>
          <w:sz w:val="24"/>
          <w:szCs w:val="24"/>
        </w:rPr>
        <w:t>Pada tahap ini peneliti melakukan uji validasi dan uji rebilidasi dan menggunakan maturity level yang dimana digunakan sebagai pengukuran tingkat kematangan dari tata kelo</w:t>
      </w:r>
      <w:r w:rsidR="007602B2">
        <w:rPr>
          <w:rFonts w:ascii="Times New Roman" w:hAnsi="Times New Roman" w:cs="Times New Roman"/>
          <w:sz w:val="24"/>
          <w:szCs w:val="24"/>
        </w:rPr>
        <w:t>l</w:t>
      </w:r>
      <w:r w:rsidRPr="00AA4F67">
        <w:rPr>
          <w:rFonts w:ascii="Times New Roman" w:hAnsi="Times New Roman" w:cs="Times New Roman"/>
          <w:sz w:val="24"/>
          <w:szCs w:val="24"/>
        </w:rPr>
        <w:t>a TI. Dengan menggunakan rumus perhitungan sebagai berikut</w:t>
      </w:r>
    </w:p>
    <w:p w14:paraId="18A528A5" w14:textId="32794997" w:rsidR="00AA4F67" w:rsidRDefault="00AA4F67" w:rsidP="00401650">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w:t>
      </w:r>
      <w:r w:rsidR="00401650">
        <w:rPr>
          <w:rFonts w:ascii="Times New Roman" w:hAnsi="Times New Roman" w:cs="Times New Roman"/>
          <w:sz w:val="24"/>
          <w:szCs w:val="24"/>
        </w:rPr>
        <w:t>3.1</w:t>
      </w:r>
      <w:r>
        <w:rPr>
          <w:rFonts w:ascii="Times New Roman" w:hAnsi="Times New Roman" w:cs="Times New Roman"/>
          <w:sz w:val="24"/>
          <w:szCs w:val="24"/>
        </w:rPr>
        <w:t xml:space="preserve"> Maturity Level</w:t>
      </w:r>
    </w:p>
    <w:p w14:paraId="778D7EA7" w14:textId="0A40D245" w:rsidR="00AA4F67" w:rsidRDefault="00AA4F67" w:rsidP="00AA4F67">
      <w:pPr>
        <w:pStyle w:val="ListParagraph"/>
        <w:spacing w:line="360" w:lineRule="auto"/>
        <w:jc w:val="both"/>
        <w:rPr>
          <w:rFonts w:ascii="Times New Roman" w:hAnsi="Times New Roman" w:cs="Times New Roman"/>
          <w:sz w:val="24"/>
          <w:szCs w:val="24"/>
        </w:rPr>
      </w:pPr>
    </w:p>
    <w:p w14:paraId="73CF4F72" w14:textId="7014ADAC" w:rsidR="00AA4F67" w:rsidRDefault="00AA4F67" w:rsidP="00AA4F6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Kemudian tahap berikutnya, </w:t>
      </w:r>
      <w:r w:rsidR="00401650">
        <w:rPr>
          <w:rFonts w:ascii="Times New Roman" w:hAnsi="Times New Roman" w:cs="Times New Roman"/>
          <w:sz w:val="24"/>
          <w:szCs w:val="24"/>
        </w:rPr>
        <w:t>menetapkan proses teknologi inf</w:t>
      </w:r>
      <w:r w:rsidRPr="00AA4F67">
        <w:rPr>
          <w:rFonts w:ascii="Times New Roman" w:hAnsi="Times New Roman" w:cs="Times New Roman"/>
          <w:sz w:val="24"/>
          <w:szCs w:val="24"/>
        </w:rPr>
        <w:t>o</w:t>
      </w:r>
      <w:r w:rsidR="00401650">
        <w:rPr>
          <w:rFonts w:ascii="Times New Roman" w:hAnsi="Times New Roman" w:cs="Times New Roman"/>
          <w:sz w:val="24"/>
          <w:szCs w:val="24"/>
        </w:rPr>
        <w:t>r</w:t>
      </w:r>
      <w:r w:rsidRPr="00AA4F67">
        <w:rPr>
          <w:rFonts w:ascii="Times New Roman" w:hAnsi="Times New Roman" w:cs="Times New Roman"/>
          <w:sz w:val="24"/>
          <w:szCs w:val="24"/>
        </w:rPr>
        <w:t>masi yang sesuai dengan standar COBIT 5 yang telah diolah sesuai dengan studi kasus,</w:t>
      </w:r>
      <w:r w:rsidR="00401650">
        <w:rPr>
          <w:rFonts w:ascii="Times New Roman" w:hAnsi="Times New Roman" w:cs="Times New Roman"/>
          <w:sz w:val="24"/>
          <w:szCs w:val="24"/>
        </w:rPr>
        <w:t xml:space="preserve"> maka proses teknologi informasi di klinik</w:t>
      </w:r>
      <w:r w:rsidRPr="00AA4F67">
        <w:rPr>
          <w:rFonts w:ascii="Times New Roman" w:hAnsi="Times New Roman" w:cs="Times New Roman"/>
          <w:sz w:val="24"/>
          <w:szCs w:val="24"/>
        </w:rPr>
        <w:t xml:space="preserve"> sebagai tabel </w:t>
      </w:r>
      <w:r w:rsidR="00401650">
        <w:rPr>
          <w:rFonts w:ascii="Times New Roman" w:hAnsi="Times New Roman" w:cs="Times New Roman"/>
          <w:sz w:val="24"/>
          <w:szCs w:val="24"/>
        </w:rPr>
        <w:t>3.</w:t>
      </w:r>
      <w:r w:rsidRPr="00AA4F67">
        <w:rPr>
          <w:rFonts w:ascii="Times New Roman" w:hAnsi="Times New Roman" w:cs="Times New Roman"/>
          <w:sz w:val="24"/>
          <w:szCs w:val="24"/>
        </w:rPr>
        <w:t>1 berikut.</w:t>
      </w:r>
    </w:p>
    <w:tbl>
      <w:tblPr>
        <w:tblStyle w:val="TableGrid"/>
        <w:tblW w:w="0" w:type="auto"/>
        <w:tblInd w:w="720" w:type="dxa"/>
        <w:tblLook w:val="04A0" w:firstRow="1" w:lastRow="0" w:firstColumn="1" w:lastColumn="0" w:noHBand="0" w:noVBand="1"/>
      </w:tblPr>
      <w:tblGrid>
        <w:gridCol w:w="4315"/>
        <w:gridCol w:w="4315"/>
      </w:tblGrid>
      <w:tr w:rsidR="00AA4F67" w14:paraId="3C65297B" w14:textId="77777777" w:rsidTr="00AA4F67">
        <w:tc>
          <w:tcPr>
            <w:tcW w:w="4675" w:type="dxa"/>
          </w:tcPr>
          <w:p w14:paraId="043E3AEF" w14:textId="67DBE713" w:rsidR="00AA4F67" w:rsidRDefault="00AA4F67"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Domain</w:t>
            </w:r>
          </w:p>
        </w:tc>
        <w:tc>
          <w:tcPr>
            <w:tcW w:w="4675" w:type="dxa"/>
          </w:tcPr>
          <w:p w14:paraId="62679FAA" w14:textId="1037B34E" w:rsidR="00AA4F67" w:rsidRDefault="00AA4F67"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Proses</w:t>
            </w:r>
          </w:p>
        </w:tc>
      </w:tr>
      <w:tr w:rsidR="00AA4F67" w14:paraId="090827B0" w14:textId="77777777" w:rsidTr="00AA4F67">
        <w:tc>
          <w:tcPr>
            <w:tcW w:w="4675" w:type="dxa"/>
          </w:tcPr>
          <w:p w14:paraId="0FF51CAB" w14:textId="62488450" w:rsidR="00AA4F67" w:rsidRDefault="00AA4F67"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EDM</w:t>
            </w:r>
          </w:p>
        </w:tc>
        <w:tc>
          <w:tcPr>
            <w:tcW w:w="4675" w:type="dxa"/>
          </w:tcPr>
          <w:p w14:paraId="49597C73" w14:textId="77F5A8CF" w:rsidR="00AA4F67" w:rsidRDefault="00AA4F67"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EDM04</w:t>
            </w:r>
          </w:p>
        </w:tc>
      </w:tr>
      <w:tr w:rsidR="00C5354D" w14:paraId="10097427" w14:textId="77777777" w:rsidTr="00AA4F67">
        <w:tc>
          <w:tcPr>
            <w:tcW w:w="4675" w:type="dxa"/>
          </w:tcPr>
          <w:p w14:paraId="02C4542B" w14:textId="74BFB3D3"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APO</w:t>
            </w:r>
          </w:p>
        </w:tc>
        <w:tc>
          <w:tcPr>
            <w:tcW w:w="4675" w:type="dxa"/>
          </w:tcPr>
          <w:p w14:paraId="40DD977D" w14:textId="2C7A73DA"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APO08</w:t>
            </w:r>
          </w:p>
        </w:tc>
      </w:tr>
      <w:tr w:rsidR="00C5354D" w14:paraId="7DCEEC4F" w14:textId="77777777" w:rsidTr="00AA4F67">
        <w:tc>
          <w:tcPr>
            <w:tcW w:w="4675" w:type="dxa"/>
          </w:tcPr>
          <w:p w14:paraId="17CDD147" w14:textId="2C70A5E5"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BAI</w:t>
            </w:r>
          </w:p>
        </w:tc>
        <w:tc>
          <w:tcPr>
            <w:tcW w:w="4675" w:type="dxa"/>
          </w:tcPr>
          <w:p w14:paraId="4DE24DC9" w14:textId="57E412E5"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BAI08</w:t>
            </w:r>
          </w:p>
        </w:tc>
      </w:tr>
      <w:tr w:rsidR="00C5354D" w14:paraId="40636C23" w14:textId="77777777" w:rsidTr="00AA4F67">
        <w:tc>
          <w:tcPr>
            <w:tcW w:w="4675" w:type="dxa"/>
          </w:tcPr>
          <w:p w14:paraId="1ED1C327" w14:textId="15395FFE"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DSS</w:t>
            </w:r>
          </w:p>
        </w:tc>
        <w:tc>
          <w:tcPr>
            <w:tcW w:w="4675" w:type="dxa"/>
          </w:tcPr>
          <w:p w14:paraId="70387167" w14:textId="4D493D90"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DSS06</w:t>
            </w:r>
          </w:p>
        </w:tc>
      </w:tr>
      <w:tr w:rsidR="00C5354D" w14:paraId="7AFD1546" w14:textId="77777777" w:rsidTr="00AA4F67">
        <w:tc>
          <w:tcPr>
            <w:tcW w:w="4675" w:type="dxa"/>
          </w:tcPr>
          <w:p w14:paraId="5EEBD946" w14:textId="37E7F674"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MEA</w:t>
            </w:r>
          </w:p>
        </w:tc>
        <w:tc>
          <w:tcPr>
            <w:tcW w:w="4675" w:type="dxa"/>
          </w:tcPr>
          <w:p w14:paraId="18FB47C5" w14:textId="4572BFDB"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MEA03</w:t>
            </w:r>
          </w:p>
        </w:tc>
      </w:tr>
    </w:tbl>
    <w:p w14:paraId="3A13C400" w14:textId="25C15E6E" w:rsidR="00111FF6" w:rsidRDefault="00401650" w:rsidP="00401650">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Tabel 3.2 Proses Teknologi</w:t>
      </w:r>
    </w:p>
    <w:p w14:paraId="593C21C6" w14:textId="216403C0" w:rsidR="00C5354D" w:rsidRDefault="00C5354D" w:rsidP="00C5354D">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sidRPr="00C5354D">
        <w:rPr>
          <w:rFonts w:ascii="Times New Roman" w:hAnsi="Times New Roman" w:cs="Times New Roman"/>
          <w:sz w:val="24"/>
          <w:szCs w:val="24"/>
        </w:rPr>
        <w:t>Dari setiap teknologi informasi proses terdapat Detail Control Objectives yang merupakan alat kontrol dari proses teknologi informasi itu sendiri. Berdasarkan penelitian yang dilakukan terdapat 23 Detail Co</w:t>
      </w:r>
      <w:r w:rsidR="00401650">
        <w:rPr>
          <w:rFonts w:ascii="Times New Roman" w:hAnsi="Times New Roman" w:cs="Times New Roman"/>
          <w:sz w:val="24"/>
          <w:szCs w:val="24"/>
        </w:rPr>
        <w:t>ntrol Objectives seperti tabel 3.3</w:t>
      </w:r>
      <w:r w:rsidRPr="00C5354D">
        <w:rPr>
          <w:rFonts w:ascii="Times New Roman" w:hAnsi="Times New Roman" w:cs="Times New Roman"/>
          <w:sz w:val="24"/>
          <w:szCs w:val="24"/>
        </w:rPr>
        <w:t xml:space="preserve"> berikut ini.</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02"/>
        <w:gridCol w:w="1124"/>
        <w:gridCol w:w="1316"/>
      </w:tblGrid>
      <w:tr w:rsidR="00C5354D" w14:paraId="2DED3C8D" w14:textId="77777777" w:rsidTr="00DC1A5B">
        <w:trPr>
          <w:trHeight w:val="292"/>
          <w:jc w:val="center"/>
        </w:trPr>
        <w:tc>
          <w:tcPr>
            <w:tcW w:w="1702" w:type="dxa"/>
            <w:tcBorders>
              <w:bottom w:val="nil"/>
            </w:tcBorders>
            <w:shd w:val="clear" w:color="auto" w:fill="C6D9F1" w:themeFill="text2" w:themeFillTint="33"/>
          </w:tcPr>
          <w:p w14:paraId="4A30A024" w14:textId="77777777" w:rsidR="00C5354D" w:rsidRDefault="00C5354D" w:rsidP="00A749E9">
            <w:pPr>
              <w:pStyle w:val="TableParagraph"/>
              <w:ind w:left="122"/>
              <w:rPr>
                <w:b/>
                <w:i/>
                <w:sz w:val="20"/>
              </w:rPr>
            </w:pPr>
            <w:r>
              <w:rPr>
                <w:b/>
                <w:i/>
                <w:sz w:val="20"/>
              </w:rPr>
              <w:t>CONTROL</w:t>
            </w:r>
          </w:p>
        </w:tc>
        <w:tc>
          <w:tcPr>
            <w:tcW w:w="2440" w:type="dxa"/>
            <w:gridSpan w:val="2"/>
            <w:tcBorders>
              <w:bottom w:val="nil"/>
            </w:tcBorders>
            <w:shd w:val="clear" w:color="auto" w:fill="C6D9F1" w:themeFill="text2" w:themeFillTint="33"/>
          </w:tcPr>
          <w:p w14:paraId="467C69A2" w14:textId="77777777" w:rsidR="00C5354D" w:rsidRDefault="00C5354D" w:rsidP="00A749E9">
            <w:pPr>
              <w:pStyle w:val="TableParagraph"/>
              <w:ind w:left="299"/>
              <w:rPr>
                <w:b/>
                <w:sz w:val="20"/>
              </w:rPr>
            </w:pPr>
            <w:r>
              <w:rPr>
                <w:b/>
                <w:sz w:val="20"/>
              </w:rPr>
              <w:t>DETAIL</w:t>
            </w:r>
            <w:r>
              <w:rPr>
                <w:b/>
                <w:spacing w:val="-3"/>
                <w:sz w:val="20"/>
              </w:rPr>
              <w:t xml:space="preserve"> </w:t>
            </w:r>
            <w:r>
              <w:rPr>
                <w:b/>
                <w:sz w:val="20"/>
              </w:rPr>
              <w:t>CONTROL</w:t>
            </w:r>
          </w:p>
        </w:tc>
      </w:tr>
      <w:tr w:rsidR="00C5354D" w14:paraId="44C6A752" w14:textId="77777777" w:rsidTr="00DC1A5B">
        <w:trPr>
          <w:trHeight w:val="398"/>
          <w:jc w:val="center"/>
        </w:trPr>
        <w:tc>
          <w:tcPr>
            <w:tcW w:w="1702" w:type="dxa"/>
            <w:tcBorders>
              <w:top w:val="nil"/>
            </w:tcBorders>
            <w:shd w:val="clear" w:color="auto" w:fill="C6D9F1" w:themeFill="text2" w:themeFillTint="33"/>
          </w:tcPr>
          <w:p w14:paraId="0138B8C1" w14:textId="77777777" w:rsidR="00C5354D" w:rsidRDefault="00C5354D" w:rsidP="00A749E9">
            <w:pPr>
              <w:pStyle w:val="TableParagraph"/>
              <w:spacing w:before="53"/>
              <w:ind w:left="122"/>
              <w:rPr>
                <w:b/>
                <w:i/>
                <w:sz w:val="20"/>
              </w:rPr>
            </w:pPr>
            <w:r>
              <w:rPr>
                <w:b/>
                <w:i/>
                <w:sz w:val="20"/>
              </w:rPr>
              <w:t>OBJECTIVES</w:t>
            </w:r>
          </w:p>
        </w:tc>
        <w:tc>
          <w:tcPr>
            <w:tcW w:w="2440" w:type="dxa"/>
            <w:gridSpan w:val="2"/>
            <w:tcBorders>
              <w:top w:val="nil"/>
            </w:tcBorders>
            <w:shd w:val="clear" w:color="auto" w:fill="C6D9F1" w:themeFill="text2" w:themeFillTint="33"/>
          </w:tcPr>
          <w:p w14:paraId="78147B2F" w14:textId="77777777" w:rsidR="00C5354D" w:rsidRDefault="00C5354D" w:rsidP="00A749E9">
            <w:pPr>
              <w:pStyle w:val="TableParagraph"/>
              <w:spacing w:before="53"/>
              <w:ind w:left="580"/>
              <w:rPr>
                <w:b/>
                <w:sz w:val="20"/>
              </w:rPr>
            </w:pPr>
            <w:r>
              <w:rPr>
                <w:b/>
                <w:sz w:val="20"/>
              </w:rPr>
              <w:t>OBJECTIVES</w:t>
            </w:r>
          </w:p>
        </w:tc>
      </w:tr>
      <w:tr w:rsidR="00C5354D" w14:paraId="3ED85A9C" w14:textId="77777777" w:rsidTr="00401650">
        <w:trPr>
          <w:trHeight w:val="282"/>
          <w:jc w:val="center"/>
        </w:trPr>
        <w:tc>
          <w:tcPr>
            <w:tcW w:w="1702" w:type="dxa"/>
            <w:vMerge w:val="restart"/>
          </w:tcPr>
          <w:p w14:paraId="140DD3BA" w14:textId="77777777" w:rsidR="00C5354D" w:rsidRDefault="00C5354D" w:rsidP="00A749E9">
            <w:pPr>
              <w:pStyle w:val="TableParagraph"/>
              <w:spacing w:before="173"/>
              <w:ind w:left="122"/>
              <w:rPr>
                <w:sz w:val="20"/>
              </w:rPr>
            </w:pPr>
            <w:r>
              <w:rPr>
                <w:sz w:val="20"/>
              </w:rPr>
              <w:t>EDM04</w:t>
            </w:r>
          </w:p>
        </w:tc>
        <w:tc>
          <w:tcPr>
            <w:tcW w:w="1124" w:type="dxa"/>
            <w:tcBorders>
              <w:bottom w:val="nil"/>
              <w:right w:val="nil"/>
            </w:tcBorders>
          </w:tcPr>
          <w:p w14:paraId="71803F5D" w14:textId="77777777" w:rsidR="00C5354D" w:rsidRDefault="00C5354D" w:rsidP="00A749E9">
            <w:pPr>
              <w:pStyle w:val="TableParagraph"/>
              <w:ind w:left="100"/>
              <w:rPr>
                <w:sz w:val="20"/>
              </w:rPr>
            </w:pPr>
            <w:r>
              <w:rPr>
                <w:sz w:val="20"/>
              </w:rPr>
              <w:t>EDM04.01,</w:t>
            </w:r>
          </w:p>
        </w:tc>
        <w:tc>
          <w:tcPr>
            <w:tcW w:w="1316" w:type="dxa"/>
            <w:tcBorders>
              <w:left w:val="nil"/>
              <w:bottom w:val="nil"/>
            </w:tcBorders>
          </w:tcPr>
          <w:p w14:paraId="600BC6D9" w14:textId="77777777" w:rsidR="00C5354D" w:rsidRDefault="00C5354D" w:rsidP="00A749E9">
            <w:pPr>
              <w:pStyle w:val="TableParagraph"/>
              <w:ind w:left="85"/>
              <w:rPr>
                <w:sz w:val="20"/>
              </w:rPr>
            </w:pPr>
            <w:r>
              <w:rPr>
                <w:sz w:val="20"/>
              </w:rPr>
              <w:t>EDM04.02,</w:t>
            </w:r>
          </w:p>
        </w:tc>
      </w:tr>
      <w:tr w:rsidR="00C5354D" w14:paraId="522095C1" w14:textId="77777777" w:rsidTr="00401650">
        <w:trPr>
          <w:trHeight w:val="385"/>
          <w:jc w:val="center"/>
        </w:trPr>
        <w:tc>
          <w:tcPr>
            <w:tcW w:w="1702" w:type="dxa"/>
            <w:vMerge/>
            <w:tcBorders>
              <w:top w:val="nil"/>
            </w:tcBorders>
          </w:tcPr>
          <w:p w14:paraId="0D18DC1B" w14:textId="77777777" w:rsidR="00C5354D" w:rsidRDefault="00C5354D" w:rsidP="00A749E9">
            <w:pPr>
              <w:rPr>
                <w:sz w:val="2"/>
                <w:szCs w:val="2"/>
              </w:rPr>
            </w:pPr>
          </w:p>
        </w:tc>
        <w:tc>
          <w:tcPr>
            <w:tcW w:w="1124" w:type="dxa"/>
            <w:tcBorders>
              <w:top w:val="nil"/>
              <w:right w:val="nil"/>
            </w:tcBorders>
          </w:tcPr>
          <w:p w14:paraId="0DC0AB96" w14:textId="77777777" w:rsidR="00C5354D" w:rsidRDefault="00C5354D" w:rsidP="00A749E9">
            <w:pPr>
              <w:pStyle w:val="TableParagraph"/>
              <w:spacing w:before="43"/>
              <w:ind w:left="100"/>
              <w:rPr>
                <w:sz w:val="20"/>
              </w:rPr>
            </w:pPr>
            <w:r>
              <w:rPr>
                <w:sz w:val="20"/>
              </w:rPr>
              <w:t>EDM04.03</w:t>
            </w:r>
          </w:p>
        </w:tc>
        <w:tc>
          <w:tcPr>
            <w:tcW w:w="1316" w:type="dxa"/>
            <w:tcBorders>
              <w:top w:val="nil"/>
              <w:left w:val="nil"/>
            </w:tcBorders>
          </w:tcPr>
          <w:p w14:paraId="338360AD" w14:textId="77777777" w:rsidR="00C5354D" w:rsidRDefault="00C5354D" w:rsidP="00A749E9">
            <w:pPr>
              <w:pStyle w:val="TableParagraph"/>
              <w:rPr>
                <w:sz w:val="18"/>
              </w:rPr>
            </w:pPr>
          </w:p>
        </w:tc>
      </w:tr>
      <w:tr w:rsidR="00C5354D" w14:paraId="71587515" w14:textId="77777777" w:rsidTr="00401650">
        <w:trPr>
          <w:trHeight w:val="283"/>
          <w:jc w:val="center"/>
        </w:trPr>
        <w:tc>
          <w:tcPr>
            <w:tcW w:w="1702" w:type="dxa"/>
            <w:vMerge w:val="restart"/>
          </w:tcPr>
          <w:p w14:paraId="471DDCD6" w14:textId="77777777" w:rsidR="00C5354D" w:rsidRDefault="00C5354D" w:rsidP="00A749E9">
            <w:pPr>
              <w:pStyle w:val="TableParagraph"/>
              <w:rPr>
                <w:sz w:val="30"/>
              </w:rPr>
            </w:pPr>
          </w:p>
          <w:p w14:paraId="5FADE1C5" w14:textId="77777777" w:rsidR="00C5354D" w:rsidRDefault="00C5354D" w:rsidP="00A749E9">
            <w:pPr>
              <w:pStyle w:val="TableParagraph"/>
              <w:ind w:left="122"/>
              <w:rPr>
                <w:sz w:val="20"/>
              </w:rPr>
            </w:pPr>
            <w:r>
              <w:rPr>
                <w:sz w:val="20"/>
              </w:rPr>
              <w:t>APO08</w:t>
            </w:r>
          </w:p>
        </w:tc>
        <w:tc>
          <w:tcPr>
            <w:tcW w:w="1124" w:type="dxa"/>
            <w:tcBorders>
              <w:bottom w:val="nil"/>
              <w:right w:val="nil"/>
            </w:tcBorders>
          </w:tcPr>
          <w:p w14:paraId="2CBB2F37" w14:textId="77777777" w:rsidR="00C5354D" w:rsidRDefault="00C5354D" w:rsidP="00A749E9">
            <w:pPr>
              <w:pStyle w:val="TableParagraph"/>
              <w:spacing w:before="2"/>
              <w:ind w:left="100"/>
              <w:rPr>
                <w:sz w:val="20"/>
              </w:rPr>
            </w:pPr>
            <w:r>
              <w:rPr>
                <w:sz w:val="20"/>
              </w:rPr>
              <w:t>APO08.01,</w:t>
            </w:r>
          </w:p>
        </w:tc>
        <w:tc>
          <w:tcPr>
            <w:tcW w:w="1316" w:type="dxa"/>
            <w:tcBorders>
              <w:left w:val="nil"/>
              <w:bottom w:val="nil"/>
            </w:tcBorders>
          </w:tcPr>
          <w:p w14:paraId="240F12FF" w14:textId="77777777" w:rsidR="00C5354D" w:rsidRDefault="00C5354D" w:rsidP="00A749E9">
            <w:pPr>
              <w:pStyle w:val="TableParagraph"/>
              <w:spacing w:before="2"/>
              <w:ind w:left="85"/>
              <w:rPr>
                <w:sz w:val="20"/>
              </w:rPr>
            </w:pPr>
            <w:r>
              <w:rPr>
                <w:sz w:val="20"/>
              </w:rPr>
              <w:t>APO08.02,</w:t>
            </w:r>
          </w:p>
        </w:tc>
      </w:tr>
      <w:tr w:rsidR="00C5354D" w14:paraId="4ED41F36" w14:textId="77777777" w:rsidTr="00401650">
        <w:trPr>
          <w:trHeight w:val="324"/>
          <w:jc w:val="center"/>
        </w:trPr>
        <w:tc>
          <w:tcPr>
            <w:tcW w:w="1702" w:type="dxa"/>
            <w:vMerge/>
            <w:tcBorders>
              <w:top w:val="nil"/>
            </w:tcBorders>
          </w:tcPr>
          <w:p w14:paraId="6990AC86" w14:textId="77777777" w:rsidR="00C5354D" w:rsidRDefault="00C5354D" w:rsidP="00A749E9">
            <w:pPr>
              <w:rPr>
                <w:sz w:val="2"/>
                <w:szCs w:val="2"/>
              </w:rPr>
            </w:pPr>
          </w:p>
        </w:tc>
        <w:tc>
          <w:tcPr>
            <w:tcW w:w="1124" w:type="dxa"/>
            <w:tcBorders>
              <w:top w:val="nil"/>
              <w:bottom w:val="nil"/>
              <w:right w:val="nil"/>
            </w:tcBorders>
          </w:tcPr>
          <w:p w14:paraId="6E37814B" w14:textId="77777777" w:rsidR="00C5354D" w:rsidRDefault="00C5354D" w:rsidP="00A749E9">
            <w:pPr>
              <w:pStyle w:val="TableParagraph"/>
              <w:spacing w:before="42"/>
              <w:ind w:left="100"/>
              <w:rPr>
                <w:sz w:val="20"/>
              </w:rPr>
            </w:pPr>
            <w:r>
              <w:rPr>
                <w:sz w:val="20"/>
              </w:rPr>
              <w:t>APO08.03,</w:t>
            </w:r>
          </w:p>
        </w:tc>
        <w:tc>
          <w:tcPr>
            <w:tcW w:w="1316" w:type="dxa"/>
            <w:tcBorders>
              <w:top w:val="nil"/>
              <w:left w:val="nil"/>
              <w:bottom w:val="nil"/>
            </w:tcBorders>
          </w:tcPr>
          <w:p w14:paraId="62681AAC" w14:textId="77777777" w:rsidR="00C5354D" w:rsidRDefault="00C5354D" w:rsidP="00A749E9">
            <w:pPr>
              <w:pStyle w:val="TableParagraph"/>
              <w:spacing w:before="42"/>
              <w:ind w:left="85"/>
              <w:rPr>
                <w:sz w:val="20"/>
              </w:rPr>
            </w:pPr>
            <w:r>
              <w:rPr>
                <w:sz w:val="20"/>
              </w:rPr>
              <w:t>APO08.04,</w:t>
            </w:r>
          </w:p>
        </w:tc>
      </w:tr>
      <w:tr w:rsidR="00C5354D" w14:paraId="7EC75CEC" w14:textId="77777777" w:rsidTr="00401650">
        <w:trPr>
          <w:trHeight w:val="388"/>
          <w:jc w:val="center"/>
        </w:trPr>
        <w:tc>
          <w:tcPr>
            <w:tcW w:w="1702" w:type="dxa"/>
            <w:vMerge/>
            <w:tcBorders>
              <w:top w:val="nil"/>
            </w:tcBorders>
          </w:tcPr>
          <w:p w14:paraId="3ABE3595" w14:textId="77777777" w:rsidR="00C5354D" w:rsidRDefault="00C5354D" w:rsidP="00A749E9">
            <w:pPr>
              <w:rPr>
                <w:sz w:val="2"/>
                <w:szCs w:val="2"/>
              </w:rPr>
            </w:pPr>
          </w:p>
        </w:tc>
        <w:tc>
          <w:tcPr>
            <w:tcW w:w="1124" w:type="dxa"/>
            <w:tcBorders>
              <w:top w:val="nil"/>
              <w:right w:val="nil"/>
            </w:tcBorders>
          </w:tcPr>
          <w:p w14:paraId="2E1A5C3D" w14:textId="77777777" w:rsidR="00C5354D" w:rsidRDefault="00C5354D" w:rsidP="00A749E9">
            <w:pPr>
              <w:pStyle w:val="TableParagraph"/>
              <w:spacing w:before="43"/>
              <w:ind w:left="100"/>
              <w:rPr>
                <w:sz w:val="20"/>
              </w:rPr>
            </w:pPr>
            <w:r>
              <w:rPr>
                <w:sz w:val="20"/>
              </w:rPr>
              <w:t>APO08.05</w:t>
            </w:r>
          </w:p>
        </w:tc>
        <w:tc>
          <w:tcPr>
            <w:tcW w:w="1316" w:type="dxa"/>
            <w:tcBorders>
              <w:top w:val="nil"/>
              <w:left w:val="nil"/>
            </w:tcBorders>
          </w:tcPr>
          <w:p w14:paraId="44515219" w14:textId="77777777" w:rsidR="00C5354D" w:rsidRDefault="00C5354D" w:rsidP="00A749E9">
            <w:pPr>
              <w:pStyle w:val="TableParagraph"/>
              <w:rPr>
                <w:sz w:val="18"/>
              </w:rPr>
            </w:pPr>
          </w:p>
        </w:tc>
      </w:tr>
      <w:tr w:rsidR="00C5354D" w14:paraId="190D13AD" w14:textId="77777777" w:rsidTr="00401650">
        <w:trPr>
          <w:trHeight w:val="282"/>
          <w:jc w:val="center"/>
        </w:trPr>
        <w:tc>
          <w:tcPr>
            <w:tcW w:w="1702" w:type="dxa"/>
            <w:vMerge w:val="restart"/>
          </w:tcPr>
          <w:p w14:paraId="4144D3C1" w14:textId="77777777" w:rsidR="00C5354D" w:rsidRDefault="00C5354D" w:rsidP="00A749E9">
            <w:pPr>
              <w:pStyle w:val="TableParagraph"/>
              <w:spacing w:before="4"/>
              <w:rPr>
                <w:sz w:val="20"/>
              </w:rPr>
            </w:pPr>
          </w:p>
          <w:p w14:paraId="087C5D12" w14:textId="4815491B" w:rsidR="00C5354D" w:rsidRDefault="00C5354D" w:rsidP="00A749E9">
            <w:pPr>
              <w:pStyle w:val="TableParagraph"/>
              <w:spacing w:line="20" w:lineRule="exact"/>
              <w:ind w:left="1662" w:right="-72"/>
              <w:rPr>
                <w:sz w:val="2"/>
              </w:rPr>
            </w:pPr>
            <w:r>
              <w:rPr>
                <w:noProof/>
                <w:sz w:val="2"/>
                <w:lang w:val="en-US"/>
              </w:rPr>
              <mc:AlternateContent>
                <mc:Choice Requires="wpg">
                  <w:drawing>
                    <wp:inline distT="0" distB="0" distL="0" distR="0" wp14:anchorId="72E885D7" wp14:editId="634779B7">
                      <wp:extent cx="12065" cy="12700"/>
                      <wp:effectExtent l="1905" t="2540" r="0" b="381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65" cy="12700"/>
                                <a:chOff x="0" y="0"/>
                                <a:chExt cx="19" cy="20"/>
                              </a:xfrm>
                            </wpg:grpSpPr>
                            <wps:wsp>
                              <wps:cNvPr id="2" name="Rectangle 3"/>
                              <wps:cNvSpPr>
                                <a:spLocks noChangeArrowheads="1"/>
                              </wps:cNvSpPr>
                              <wps:spPr bwMode="auto">
                                <a:xfrm>
                                  <a:off x="0" y="0"/>
                                  <a:ext cx="1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895453E" id="Group 1" o:spid="_x0000_s1026" style="width:.95pt;height:1pt;mso-position-horizontal-relative:char;mso-position-vertical-relative:line" coordsize="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">
                      <v:rect id="Rectangle 3" o:spid="_x0000_s1027" style="position:absolute;width:1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At8UA&#10;AADaAAAADwAAAGRycy9kb3ducmV2LnhtbESPQWvCQBSE74L/YXlCb7ox1KIxq1RB6EWotod6e8k+&#10;k2D2bbq71bS/vlsQehxm5hsmX/emFVdyvrGsYDpJQBCXVjdcKXh/243nIHxA1thaJgXf5GG9Gg5y&#10;zLS98YGux1CJCGGfoYI6hC6T0pc1GfQT2xFH72ydwRClq6R2eItw08o0SZ6kwYbjQo0dbWsqL8cv&#10;o2CzmG8+Xx95/3MoTnT6KC6z1CVKPYz65yWIQH34D9/bL1pBCn9X4g2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1kC3xQAAANoAAAAPAAAAAAAAAAAAAAAAAJgCAABkcnMv&#10;ZG93bnJldi54bWxQSwUGAAAAAAQABAD1AAAAigMAAAAA&#10;" fillcolor="black" stroked="f"/>
                      <w10:anchorlock/>
                    </v:group>
                  </w:pict>
                </mc:Fallback>
              </mc:AlternateContent>
            </w:r>
          </w:p>
          <w:p w14:paraId="260B39BB" w14:textId="77777777" w:rsidR="00C5354D" w:rsidRDefault="00C5354D" w:rsidP="00A749E9">
            <w:pPr>
              <w:pStyle w:val="TableParagraph"/>
              <w:spacing w:before="91"/>
              <w:ind w:left="122"/>
              <w:rPr>
                <w:sz w:val="20"/>
              </w:rPr>
            </w:pPr>
            <w:r>
              <w:rPr>
                <w:sz w:val="20"/>
              </w:rPr>
              <w:t>BAI08</w:t>
            </w:r>
          </w:p>
        </w:tc>
        <w:tc>
          <w:tcPr>
            <w:tcW w:w="1124" w:type="dxa"/>
            <w:tcBorders>
              <w:bottom w:val="nil"/>
              <w:right w:val="nil"/>
            </w:tcBorders>
          </w:tcPr>
          <w:p w14:paraId="17B28BA2" w14:textId="77777777" w:rsidR="00C5354D" w:rsidRDefault="00C5354D" w:rsidP="00A749E9">
            <w:pPr>
              <w:pStyle w:val="TableParagraph"/>
              <w:ind w:left="100"/>
              <w:rPr>
                <w:sz w:val="20"/>
              </w:rPr>
            </w:pPr>
            <w:r>
              <w:rPr>
                <w:sz w:val="20"/>
              </w:rPr>
              <w:t>BAI08.01,</w:t>
            </w:r>
          </w:p>
        </w:tc>
        <w:tc>
          <w:tcPr>
            <w:tcW w:w="1316" w:type="dxa"/>
            <w:tcBorders>
              <w:left w:val="nil"/>
              <w:bottom w:val="nil"/>
            </w:tcBorders>
          </w:tcPr>
          <w:p w14:paraId="37A39161" w14:textId="77777777" w:rsidR="00C5354D" w:rsidRDefault="00C5354D" w:rsidP="00A749E9">
            <w:pPr>
              <w:pStyle w:val="TableParagraph"/>
              <w:ind w:left="85"/>
              <w:rPr>
                <w:sz w:val="20"/>
              </w:rPr>
            </w:pPr>
            <w:r>
              <w:rPr>
                <w:sz w:val="20"/>
              </w:rPr>
              <w:t>BAI08.02,</w:t>
            </w:r>
          </w:p>
        </w:tc>
      </w:tr>
      <w:tr w:rsidR="00C5354D" w14:paraId="001EDCBE" w14:textId="77777777" w:rsidTr="00401650">
        <w:trPr>
          <w:trHeight w:val="325"/>
          <w:jc w:val="center"/>
        </w:trPr>
        <w:tc>
          <w:tcPr>
            <w:tcW w:w="1702" w:type="dxa"/>
            <w:vMerge/>
            <w:tcBorders>
              <w:top w:val="nil"/>
            </w:tcBorders>
          </w:tcPr>
          <w:p w14:paraId="25B89ABB" w14:textId="77777777" w:rsidR="00C5354D" w:rsidRDefault="00C5354D" w:rsidP="00A749E9">
            <w:pPr>
              <w:rPr>
                <w:sz w:val="2"/>
                <w:szCs w:val="2"/>
              </w:rPr>
            </w:pPr>
          </w:p>
        </w:tc>
        <w:tc>
          <w:tcPr>
            <w:tcW w:w="1124" w:type="dxa"/>
            <w:tcBorders>
              <w:top w:val="nil"/>
              <w:bottom w:val="nil"/>
              <w:right w:val="nil"/>
            </w:tcBorders>
          </w:tcPr>
          <w:p w14:paraId="3614CB54" w14:textId="77777777" w:rsidR="00C5354D" w:rsidRDefault="00C5354D" w:rsidP="00A749E9">
            <w:pPr>
              <w:pStyle w:val="TableParagraph"/>
              <w:spacing w:before="43"/>
              <w:ind w:left="100"/>
              <w:rPr>
                <w:sz w:val="20"/>
              </w:rPr>
            </w:pPr>
            <w:r>
              <w:rPr>
                <w:sz w:val="20"/>
              </w:rPr>
              <w:t>BAI08.03,</w:t>
            </w:r>
          </w:p>
        </w:tc>
        <w:tc>
          <w:tcPr>
            <w:tcW w:w="1316" w:type="dxa"/>
            <w:tcBorders>
              <w:top w:val="nil"/>
              <w:left w:val="nil"/>
              <w:bottom w:val="nil"/>
            </w:tcBorders>
          </w:tcPr>
          <w:p w14:paraId="56C935B9" w14:textId="77777777" w:rsidR="00C5354D" w:rsidRDefault="00C5354D" w:rsidP="00A749E9">
            <w:pPr>
              <w:pStyle w:val="TableParagraph"/>
              <w:spacing w:before="43"/>
              <w:ind w:left="85"/>
              <w:rPr>
                <w:sz w:val="20"/>
              </w:rPr>
            </w:pPr>
            <w:r>
              <w:rPr>
                <w:sz w:val="20"/>
              </w:rPr>
              <w:t>BAI08.04,</w:t>
            </w:r>
          </w:p>
        </w:tc>
      </w:tr>
      <w:tr w:rsidR="00C5354D" w14:paraId="4B59BE78" w14:textId="77777777" w:rsidTr="00401650">
        <w:trPr>
          <w:trHeight w:val="386"/>
          <w:jc w:val="center"/>
        </w:trPr>
        <w:tc>
          <w:tcPr>
            <w:tcW w:w="1702" w:type="dxa"/>
            <w:vMerge/>
            <w:tcBorders>
              <w:top w:val="nil"/>
            </w:tcBorders>
          </w:tcPr>
          <w:p w14:paraId="3B071308" w14:textId="77777777" w:rsidR="00C5354D" w:rsidRDefault="00C5354D" w:rsidP="00A749E9">
            <w:pPr>
              <w:rPr>
                <w:sz w:val="2"/>
                <w:szCs w:val="2"/>
              </w:rPr>
            </w:pPr>
          </w:p>
        </w:tc>
        <w:tc>
          <w:tcPr>
            <w:tcW w:w="1124" w:type="dxa"/>
            <w:tcBorders>
              <w:top w:val="nil"/>
              <w:right w:val="nil"/>
            </w:tcBorders>
          </w:tcPr>
          <w:p w14:paraId="1971E19E" w14:textId="77777777" w:rsidR="00C5354D" w:rsidRDefault="00C5354D" w:rsidP="00A749E9">
            <w:pPr>
              <w:pStyle w:val="TableParagraph"/>
              <w:spacing w:before="43"/>
              <w:ind w:left="100"/>
              <w:rPr>
                <w:sz w:val="20"/>
              </w:rPr>
            </w:pPr>
            <w:r>
              <w:rPr>
                <w:sz w:val="20"/>
              </w:rPr>
              <w:t>BAI08.05</w:t>
            </w:r>
          </w:p>
        </w:tc>
        <w:tc>
          <w:tcPr>
            <w:tcW w:w="1316" w:type="dxa"/>
            <w:tcBorders>
              <w:top w:val="nil"/>
              <w:left w:val="nil"/>
            </w:tcBorders>
          </w:tcPr>
          <w:p w14:paraId="40E925BE" w14:textId="77777777" w:rsidR="00C5354D" w:rsidRDefault="00C5354D" w:rsidP="00A749E9">
            <w:pPr>
              <w:pStyle w:val="TableParagraph"/>
              <w:rPr>
                <w:sz w:val="18"/>
              </w:rPr>
            </w:pPr>
          </w:p>
        </w:tc>
      </w:tr>
      <w:tr w:rsidR="00C5354D" w14:paraId="6BBFC356" w14:textId="77777777" w:rsidTr="00401650">
        <w:trPr>
          <w:trHeight w:val="284"/>
          <w:jc w:val="center"/>
        </w:trPr>
        <w:tc>
          <w:tcPr>
            <w:tcW w:w="1702" w:type="dxa"/>
            <w:vMerge w:val="restart"/>
          </w:tcPr>
          <w:p w14:paraId="4CECD045" w14:textId="77777777" w:rsidR="00C5354D" w:rsidRDefault="00C5354D" w:rsidP="00A749E9">
            <w:pPr>
              <w:pStyle w:val="TableParagraph"/>
              <w:spacing w:before="3"/>
              <w:rPr>
                <w:sz w:val="30"/>
              </w:rPr>
            </w:pPr>
          </w:p>
          <w:p w14:paraId="33FEB644" w14:textId="77777777" w:rsidR="00C5354D" w:rsidRDefault="00C5354D" w:rsidP="00A749E9">
            <w:pPr>
              <w:pStyle w:val="TableParagraph"/>
              <w:ind w:left="122"/>
              <w:rPr>
                <w:sz w:val="20"/>
              </w:rPr>
            </w:pPr>
            <w:r>
              <w:rPr>
                <w:sz w:val="20"/>
              </w:rPr>
              <w:t>DSS06</w:t>
            </w:r>
          </w:p>
        </w:tc>
        <w:tc>
          <w:tcPr>
            <w:tcW w:w="1124" w:type="dxa"/>
            <w:tcBorders>
              <w:bottom w:val="nil"/>
              <w:right w:val="nil"/>
            </w:tcBorders>
          </w:tcPr>
          <w:p w14:paraId="4DA32851" w14:textId="77777777" w:rsidR="00C5354D" w:rsidRDefault="00C5354D" w:rsidP="00A749E9">
            <w:pPr>
              <w:pStyle w:val="TableParagraph"/>
              <w:spacing w:before="2"/>
              <w:ind w:left="100"/>
              <w:rPr>
                <w:sz w:val="20"/>
              </w:rPr>
            </w:pPr>
            <w:r>
              <w:rPr>
                <w:sz w:val="20"/>
              </w:rPr>
              <w:t>DSS06.01,</w:t>
            </w:r>
          </w:p>
        </w:tc>
        <w:tc>
          <w:tcPr>
            <w:tcW w:w="1316" w:type="dxa"/>
            <w:tcBorders>
              <w:left w:val="nil"/>
              <w:bottom w:val="nil"/>
            </w:tcBorders>
          </w:tcPr>
          <w:p w14:paraId="074E8E8F" w14:textId="77777777" w:rsidR="00C5354D" w:rsidRDefault="00C5354D" w:rsidP="00A749E9">
            <w:pPr>
              <w:pStyle w:val="TableParagraph"/>
              <w:spacing w:before="2"/>
              <w:ind w:left="85"/>
              <w:rPr>
                <w:sz w:val="20"/>
              </w:rPr>
            </w:pPr>
            <w:r>
              <w:rPr>
                <w:sz w:val="20"/>
              </w:rPr>
              <w:t>DSS06.02,</w:t>
            </w:r>
          </w:p>
        </w:tc>
      </w:tr>
      <w:tr w:rsidR="00C5354D" w14:paraId="22F21740" w14:textId="77777777" w:rsidTr="00401650">
        <w:trPr>
          <w:trHeight w:val="324"/>
          <w:jc w:val="center"/>
        </w:trPr>
        <w:tc>
          <w:tcPr>
            <w:tcW w:w="1702" w:type="dxa"/>
            <w:vMerge/>
            <w:tcBorders>
              <w:top w:val="nil"/>
            </w:tcBorders>
          </w:tcPr>
          <w:p w14:paraId="36B5ADB5" w14:textId="77777777" w:rsidR="00C5354D" w:rsidRDefault="00C5354D" w:rsidP="00A749E9">
            <w:pPr>
              <w:rPr>
                <w:sz w:val="2"/>
                <w:szCs w:val="2"/>
              </w:rPr>
            </w:pPr>
          </w:p>
        </w:tc>
        <w:tc>
          <w:tcPr>
            <w:tcW w:w="1124" w:type="dxa"/>
            <w:tcBorders>
              <w:top w:val="nil"/>
              <w:bottom w:val="nil"/>
              <w:right w:val="nil"/>
            </w:tcBorders>
          </w:tcPr>
          <w:p w14:paraId="72D5CF25" w14:textId="77777777" w:rsidR="00C5354D" w:rsidRDefault="00C5354D" w:rsidP="00A749E9">
            <w:pPr>
              <w:pStyle w:val="TableParagraph"/>
              <w:spacing w:before="43"/>
              <w:ind w:left="100"/>
              <w:rPr>
                <w:sz w:val="20"/>
              </w:rPr>
            </w:pPr>
            <w:r>
              <w:rPr>
                <w:sz w:val="20"/>
              </w:rPr>
              <w:t>DSS06.03,</w:t>
            </w:r>
          </w:p>
        </w:tc>
        <w:tc>
          <w:tcPr>
            <w:tcW w:w="1316" w:type="dxa"/>
            <w:tcBorders>
              <w:top w:val="nil"/>
              <w:left w:val="nil"/>
              <w:bottom w:val="nil"/>
            </w:tcBorders>
          </w:tcPr>
          <w:p w14:paraId="0F78A8D8" w14:textId="77777777" w:rsidR="00C5354D" w:rsidRDefault="00C5354D" w:rsidP="00A749E9">
            <w:pPr>
              <w:pStyle w:val="TableParagraph"/>
              <w:spacing w:before="43"/>
              <w:ind w:left="85"/>
              <w:rPr>
                <w:sz w:val="20"/>
              </w:rPr>
            </w:pPr>
            <w:r>
              <w:rPr>
                <w:sz w:val="20"/>
              </w:rPr>
              <w:t>DSS06.04,</w:t>
            </w:r>
          </w:p>
        </w:tc>
      </w:tr>
      <w:tr w:rsidR="00C5354D" w14:paraId="6CE78606" w14:textId="77777777" w:rsidTr="00401650">
        <w:trPr>
          <w:trHeight w:val="386"/>
          <w:jc w:val="center"/>
        </w:trPr>
        <w:tc>
          <w:tcPr>
            <w:tcW w:w="1702" w:type="dxa"/>
            <w:vMerge/>
            <w:tcBorders>
              <w:top w:val="nil"/>
            </w:tcBorders>
          </w:tcPr>
          <w:p w14:paraId="3C72AF3E" w14:textId="77777777" w:rsidR="00C5354D" w:rsidRDefault="00C5354D" w:rsidP="00A749E9">
            <w:pPr>
              <w:rPr>
                <w:sz w:val="2"/>
                <w:szCs w:val="2"/>
              </w:rPr>
            </w:pPr>
          </w:p>
        </w:tc>
        <w:tc>
          <w:tcPr>
            <w:tcW w:w="2440" w:type="dxa"/>
            <w:gridSpan w:val="2"/>
            <w:tcBorders>
              <w:top w:val="nil"/>
            </w:tcBorders>
          </w:tcPr>
          <w:p w14:paraId="16B9B1D2" w14:textId="77777777" w:rsidR="00C5354D" w:rsidRDefault="00C5354D" w:rsidP="00A749E9">
            <w:pPr>
              <w:pStyle w:val="TableParagraph"/>
              <w:spacing w:before="42"/>
              <w:ind w:left="100"/>
              <w:rPr>
                <w:sz w:val="20"/>
              </w:rPr>
            </w:pPr>
            <w:r>
              <w:rPr>
                <w:sz w:val="20"/>
              </w:rPr>
              <w:t>DSS06.05,</w:t>
            </w:r>
            <w:r>
              <w:rPr>
                <w:spacing w:val="-3"/>
                <w:sz w:val="20"/>
              </w:rPr>
              <w:t xml:space="preserve"> </w:t>
            </w:r>
            <w:r>
              <w:rPr>
                <w:sz w:val="20"/>
              </w:rPr>
              <w:t>DSS06.06</w:t>
            </w:r>
          </w:p>
        </w:tc>
      </w:tr>
      <w:tr w:rsidR="00C5354D" w14:paraId="08E014EC" w14:textId="77777777" w:rsidTr="00401650">
        <w:trPr>
          <w:trHeight w:val="282"/>
          <w:jc w:val="center"/>
        </w:trPr>
        <w:tc>
          <w:tcPr>
            <w:tcW w:w="1702" w:type="dxa"/>
            <w:vMerge w:val="restart"/>
          </w:tcPr>
          <w:p w14:paraId="090D91FD" w14:textId="77777777" w:rsidR="00C5354D" w:rsidRDefault="00C5354D" w:rsidP="00A749E9">
            <w:pPr>
              <w:pStyle w:val="TableParagraph"/>
              <w:spacing w:before="156"/>
              <w:ind w:left="122"/>
              <w:rPr>
                <w:sz w:val="20"/>
              </w:rPr>
            </w:pPr>
            <w:r>
              <w:rPr>
                <w:sz w:val="20"/>
              </w:rPr>
              <w:t>MEA03</w:t>
            </w:r>
          </w:p>
        </w:tc>
        <w:tc>
          <w:tcPr>
            <w:tcW w:w="1124" w:type="dxa"/>
            <w:tcBorders>
              <w:bottom w:val="nil"/>
              <w:right w:val="nil"/>
            </w:tcBorders>
          </w:tcPr>
          <w:p w14:paraId="68A6497C" w14:textId="77777777" w:rsidR="00C5354D" w:rsidRDefault="00C5354D" w:rsidP="00A749E9">
            <w:pPr>
              <w:pStyle w:val="TableParagraph"/>
              <w:ind w:left="100"/>
              <w:rPr>
                <w:sz w:val="20"/>
              </w:rPr>
            </w:pPr>
            <w:r>
              <w:rPr>
                <w:sz w:val="20"/>
              </w:rPr>
              <w:t>MEA03.01,</w:t>
            </w:r>
          </w:p>
        </w:tc>
        <w:tc>
          <w:tcPr>
            <w:tcW w:w="1316" w:type="dxa"/>
            <w:tcBorders>
              <w:left w:val="nil"/>
              <w:bottom w:val="nil"/>
            </w:tcBorders>
          </w:tcPr>
          <w:p w14:paraId="4E5E0B30" w14:textId="77777777" w:rsidR="00C5354D" w:rsidRDefault="00C5354D" w:rsidP="00A749E9">
            <w:pPr>
              <w:pStyle w:val="TableParagraph"/>
              <w:ind w:left="85"/>
              <w:rPr>
                <w:sz w:val="20"/>
              </w:rPr>
            </w:pPr>
            <w:r>
              <w:rPr>
                <w:sz w:val="20"/>
              </w:rPr>
              <w:t>MEA03.02,</w:t>
            </w:r>
          </w:p>
        </w:tc>
      </w:tr>
      <w:tr w:rsidR="00C5354D" w14:paraId="2B6E63C8" w14:textId="77777777" w:rsidTr="00401650">
        <w:trPr>
          <w:trHeight w:val="388"/>
          <w:jc w:val="center"/>
        </w:trPr>
        <w:tc>
          <w:tcPr>
            <w:tcW w:w="1702" w:type="dxa"/>
            <w:vMerge/>
            <w:tcBorders>
              <w:top w:val="nil"/>
            </w:tcBorders>
          </w:tcPr>
          <w:p w14:paraId="178F451A" w14:textId="77777777" w:rsidR="00C5354D" w:rsidRDefault="00C5354D" w:rsidP="00A749E9">
            <w:pPr>
              <w:rPr>
                <w:sz w:val="2"/>
                <w:szCs w:val="2"/>
              </w:rPr>
            </w:pPr>
          </w:p>
        </w:tc>
        <w:tc>
          <w:tcPr>
            <w:tcW w:w="2440" w:type="dxa"/>
            <w:gridSpan w:val="2"/>
            <w:tcBorders>
              <w:top w:val="nil"/>
            </w:tcBorders>
          </w:tcPr>
          <w:p w14:paraId="6E5AC617" w14:textId="77777777" w:rsidR="00C5354D" w:rsidRDefault="00C5354D" w:rsidP="00A749E9">
            <w:pPr>
              <w:pStyle w:val="TableParagraph"/>
              <w:spacing w:before="43"/>
              <w:ind w:left="100"/>
              <w:rPr>
                <w:sz w:val="20"/>
              </w:rPr>
            </w:pPr>
            <w:r>
              <w:rPr>
                <w:sz w:val="20"/>
              </w:rPr>
              <w:t>MEA03.03,</w:t>
            </w:r>
            <w:r>
              <w:rPr>
                <w:spacing w:val="-2"/>
                <w:sz w:val="20"/>
              </w:rPr>
              <w:t xml:space="preserve"> </w:t>
            </w:r>
            <w:r>
              <w:rPr>
                <w:sz w:val="20"/>
              </w:rPr>
              <w:t>MEA03.04</w:t>
            </w:r>
          </w:p>
        </w:tc>
      </w:tr>
    </w:tbl>
    <w:p w14:paraId="0692353E" w14:textId="2F94A0FD" w:rsidR="00C5354D" w:rsidRDefault="00401650" w:rsidP="00401650">
      <w:pPr>
        <w:jc w:val="center"/>
        <w:rPr>
          <w:rFonts w:ascii="Times New Roman" w:hAnsi="Times New Roman" w:cs="Times New Roman"/>
          <w:sz w:val="24"/>
          <w:szCs w:val="24"/>
        </w:rPr>
      </w:pPr>
      <w:r>
        <w:rPr>
          <w:rFonts w:ascii="Times New Roman" w:hAnsi="Times New Roman" w:cs="Times New Roman"/>
          <w:sz w:val="24"/>
          <w:szCs w:val="24"/>
        </w:rPr>
        <w:t>Tabel 3.3 Detail Control Objective</w:t>
      </w:r>
    </w:p>
    <w:p w14:paraId="7F89F852" w14:textId="784FCEB7" w:rsidR="00401650" w:rsidRDefault="00C5354D" w:rsidP="007602B2">
      <w:pPr>
        <w:spacing w:before="240" w:line="360" w:lineRule="auto"/>
        <w:ind w:left="709"/>
        <w:jc w:val="both"/>
        <w:rPr>
          <w:rFonts w:ascii="Times New Roman" w:hAnsi="Times New Roman" w:cs="Times New Roman"/>
          <w:sz w:val="24"/>
          <w:szCs w:val="24"/>
        </w:rPr>
      </w:pPr>
      <w:r w:rsidRPr="00C5354D">
        <w:rPr>
          <w:rFonts w:ascii="Times New Roman" w:hAnsi="Times New Roman" w:cs="Times New Roman"/>
          <w:sz w:val="24"/>
          <w:szCs w:val="24"/>
        </w:rPr>
        <w:t>Selanjutnya setelah tahap identifikasi masalah, peneliti mendapatkan jenis kebutuhan, dan pada tahap jenis kebutuhan digolongkan menjadi 2, yaitu kebutuhan fungsional dan non fungsional. Kebutuhan fungsional yaitu kebutuhan yang terkait dengan fungsi sistem sedangkan kebutuhan non fungsional terkait dengan tools untuk pengembangan sistem informasi baik perangkat keras maupun perangkat lunak. Berikut kebutuhan fungsional dan kebutuhan non fungsional sistem: Rata-rata hasil perhitungan tiap domain dijabarkan dalam tabel 3</w:t>
      </w:r>
      <w:r w:rsidR="00401650">
        <w:rPr>
          <w:rFonts w:ascii="Times New Roman" w:hAnsi="Times New Roman" w:cs="Times New Roman"/>
          <w:sz w:val="24"/>
          <w:szCs w:val="24"/>
        </w:rPr>
        <w:t>.4</w:t>
      </w:r>
      <w:r w:rsidRPr="00C5354D">
        <w:rPr>
          <w:rFonts w:ascii="Times New Roman" w:hAnsi="Times New Roman" w:cs="Times New Roman"/>
          <w:sz w:val="24"/>
          <w:szCs w:val="24"/>
        </w:rPr>
        <w:t xml:space="preserve"> berikut ini.</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71"/>
        <w:gridCol w:w="1187"/>
        <w:gridCol w:w="1611"/>
        <w:gridCol w:w="808"/>
      </w:tblGrid>
      <w:tr w:rsidR="00401650" w14:paraId="45EB7674" w14:textId="77777777" w:rsidTr="00DC1A5B">
        <w:trPr>
          <w:trHeight w:val="369"/>
          <w:jc w:val="center"/>
        </w:trPr>
        <w:tc>
          <w:tcPr>
            <w:tcW w:w="1071" w:type="dxa"/>
            <w:vMerge w:val="restart"/>
            <w:shd w:val="clear" w:color="auto" w:fill="C6D9F1" w:themeFill="text2" w:themeFillTint="33"/>
          </w:tcPr>
          <w:p w14:paraId="3C8A14AD" w14:textId="77777777" w:rsidR="00401650" w:rsidRDefault="00401650" w:rsidP="00544E3F">
            <w:pPr>
              <w:pStyle w:val="TableParagraph"/>
              <w:rPr>
                <w:i/>
              </w:rPr>
            </w:pPr>
          </w:p>
          <w:p w14:paraId="1847FA81" w14:textId="77777777" w:rsidR="00401650" w:rsidRDefault="00401650" w:rsidP="00544E3F">
            <w:pPr>
              <w:pStyle w:val="TableParagraph"/>
              <w:spacing w:before="7"/>
              <w:rPr>
                <w:i/>
                <w:sz w:val="21"/>
              </w:rPr>
            </w:pPr>
          </w:p>
          <w:p w14:paraId="1C61EF8C" w14:textId="77777777" w:rsidR="00401650" w:rsidRDefault="00401650" w:rsidP="00544E3F">
            <w:pPr>
              <w:pStyle w:val="TableParagraph"/>
              <w:ind w:left="97"/>
              <w:rPr>
                <w:b/>
                <w:sz w:val="20"/>
              </w:rPr>
            </w:pPr>
            <w:r>
              <w:rPr>
                <w:b/>
                <w:sz w:val="20"/>
              </w:rPr>
              <w:t>PROSES</w:t>
            </w:r>
          </w:p>
        </w:tc>
        <w:tc>
          <w:tcPr>
            <w:tcW w:w="1187" w:type="dxa"/>
            <w:tcBorders>
              <w:bottom w:val="nil"/>
            </w:tcBorders>
            <w:shd w:val="clear" w:color="auto" w:fill="C6D9F1" w:themeFill="text2" w:themeFillTint="33"/>
          </w:tcPr>
          <w:p w14:paraId="742F88AD" w14:textId="77777777" w:rsidR="00401650" w:rsidRDefault="00401650" w:rsidP="00544E3F">
            <w:pPr>
              <w:pStyle w:val="TableParagraph"/>
              <w:spacing w:before="2"/>
              <w:ind w:right="125"/>
              <w:jc w:val="right"/>
              <w:rPr>
                <w:b/>
                <w:sz w:val="20"/>
              </w:rPr>
            </w:pPr>
            <w:r>
              <w:rPr>
                <w:b/>
                <w:sz w:val="20"/>
              </w:rPr>
              <w:t>CURRENT</w:t>
            </w:r>
          </w:p>
        </w:tc>
        <w:tc>
          <w:tcPr>
            <w:tcW w:w="1611" w:type="dxa"/>
            <w:tcBorders>
              <w:bottom w:val="nil"/>
            </w:tcBorders>
            <w:shd w:val="clear" w:color="auto" w:fill="C6D9F1" w:themeFill="text2" w:themeFillTint="33"/>
          </w:tcPr>
          <w:p w14:paraId="5E9B453D" w14:textId="77777777" w:rsidR="00401650" w:rsidRDefault="00401650" w:rsidP="00544E3F">
            <w:pPr>
              <w:pStyle w:val="TableParagraph"/>
              <w:spacing w:before="2"/>
              <w:ind w:left="78"/>
              <w:rPr>
                <w:b/>
                <w:sz w:val="20"/>
              </w:rPr>
            </w:pPr>
            <w:r>
              <w:rPr>
                <w:b/>
                <w:sz w:val="20"/>
              </w:rPr>
              <w:t>EXPECT</w:t>
            </w:r>
          </w:p>
        </w:tc>
        <w:tc>
          <w:tcPr>
            <w:tcW w:w="808" w:type="dxa"/>
            <w:vMerge w:val="restart"/>
            <w:shd w:val="clear" w:color="auto" w:fill="C6D9F1" w:themeFill="text2" w:themeFillTint="33"/>
          </w:tcPr>
          <w:p w14:paraId="05BC20B0" w14:textId="77777777" w:rsidR="00401650" w:rsidRDefault="00401650" w:rsidP="00544E3F">
            <w:pPr>
              <w:pStyle w:val="TableParagraph"/>
              <w:rPr>
                <w:i/>
              </w:rPr>
            </w:pPr>
          </w:p>
          <w:p w14:paraId="1D3EA627" w14:textId="77777777" w:rsidR="00401650" w:rsidRDefault="00401650" w:rsidP="00544E3F">
            <w:pPr>
              <w:pStyle w:val="TableParagraph"/>
              <w:spacing w:before="7"/>
              <w:rPr>
                <w:i/>
                <w:sz w:val="21"/>
              </w:rPr>
            </w:pPr>
          </w:p>
          <w:p w14:paraId="0778F213" w14:textId="77777777" w:rsidR="00401650" w:rsidRDefault="00401650" w:rsidP="00544E3F">
            <w:pPr>
              <w:pStyle w:val="TableParagraph"/>
              <w:ind w:left="97"/>
              <w:rPr>
                <w:b/>
                <w:sz w:val="20"/>
              </w:rPr>
            </w:pPr>
            <w:r>
              <w:rPr>
                <w:b/>
                <w:sz w:val="20"/>
              </w:rPr>
              <w:t>GAP</w:t>
            </w:r>
          </w:p>
        </w:tc>
      </w:tr>
      <w:tr w:rsidR="00401650" w14:paraId="629C0BB6" w14:textId="77777777" w:rsidTr="00DC1A5B">
        <w:trPr>
          <w:trHeight w:val="490"/>
          <w:jc w:val="center"/>
        </w:trPr>
        <w:tc>
          <w:tcPr>
            <w:tcW w:w="1071" w:type="dxa"/>
            <w:vMerge/>
            <w:tcBorders>
              <w:top w:val="nil"/>
            </w:tcBorders>
            <w:shd w:val="clear" w:color="auto" w:fill="C6D9F1" w:themeFill="text2" w:themeFillTint="33"/>
          </w:tcPr>
          <w:p w14:paraId="752C18C7" w14:textId="77777777" w:rsidR="00401650" w:rsidRDefault="00401650" w:rsidP="00544E3F">
            <w:pPr>
              <w:rPr>
                <w:sz w:val="2"/>
                <w:szCs w:val="2"/>
              </w:rPr>
            </w:pPr>
          </w:p>
        </w:tc>
        <w:tc>
          <w:tcPr>
            <w:tcW w:w="1187" w:type="dxa"/>
            <w:tcBorders>
              <w:top w:val="nil"/>
              <w:bottom w:val="nil"/>
            </w:tcBorders>
            <w:shd w:val="clear" w:color="auto" w:fill="C6D9F1" w:themeFill="text2" w:themeFillTint="33"/>
          </w:tcPr>
          <w:p w14:paraId="37BF85ED" w14:textId="77777777" w:rsidR="00401650" w:rsidRDefault="00401650" w:rsidP="00544E3F">
            <w:pPr>
              <w:pStyle w:val="TableParagraph"/>
              <w:spacing w:before="120"/>
              <w:ind w:right="123"/>
              <w:jc w:val="right"/>
              <w:rPr>
                <w:b/>
                <w:sz w:val="20"/>
              </w:rPr>
            </w:pPr>
            <w:r>
              <w:rPr>
                <w:b/>
                <w:sz w:val="20"/>
              </w:rPr>
              <w:t>MATURIY</w:t>
            </w:r>
          </w:p>
        </w:tc>
        <w:tc>
          <w:tcPr>
            <w:tcW w:w="1611" w:type="dxa"/>
            <w:tcBorders>
              <w:top w:val="nil"/>
              <w:bottom w:val="nil"/>
            </w:tcBorders>
            <w:shd w:val="clear" w:color="auto" w:fill="C6D9F1" w:themeFill="text2" w:themeFillTint="33"/>
          </w:tcPr>
          <w:p w14:paraId="4981A3B2" w14:textId="77777777" w:rsidR="00401650" w:rsidRDefault="00401650" w:rsidP="00544E3F">
            <w:pPr>
              <w:pStyle w:val="TableParagraph"/>
              <w:spacing w:before="120"/>
              <w:ind w:left="78"/>
              <w:rPr>
                <w:b/>
                <w:sz w:val="20"/>
              </w:rPr>
            </w:pPr>
            <w:r>
              <w:rPr>
                <w:b/>
                <w:sz w:val="20"/>
              </w:rPr>
              <w:t>MATURITY</w:t>
            </w:r>
          </w:p>
        </w:tc>
        <w:tc>
          <w:tcPr>
            <w:tcW w:w="808" w:type="dxa"/>
            <w:vMerge/>
            <w:tcBorders>
              <w:top w:val="nil"/>
            </w:tcBorders>
            <w:shd w:val="clear" w:color="auto" w:fill="C6D9F1" w:themeFill="text2" w:themeFillTint="33"/>
          </w:tcPr>
          <w:p w14:paraId="0D71D243" w14:textId="77777777" w:rsidR="00401650" w:rsidRDefault="00401650" w:rsidP="00544E3F">
            <w:pPr>
              <w:rPr>
                <w:sz w:val="2"/>
                <w:szCs w:val="2"/>
              </w:rPr>
            </w:pPr>
          </w:p>
        </w:tc>
      </w:tr>
      <w:tr w:rsidR="00401650" w14:paraId="536044A1" w14:textId="77777777" w:rsidTr="00DC1A5B">
        <w:trPr>
          <w:trHeight w:val="651"/>
          <w:jc w:val="center"/>
        </w:trPr>
        <w:tc>
          <w:tcPr>
            <w:tcW w:w="1071" w:type="dxa"/>
            <w:vMerge/>
            <w:tcBorders>
              <w:top w:val="nil"/>
            </w:tcBorders>
            <w:shd w:val="clear" w:color="auto" w:fill="C6D9F1" w:themeFill="text2" w:themeFillTint="33"/>
          </w:tcPr>
          <w:p w14:paraId="177A27E0" w14:textId="77777777" w:rsidR="00401650" w:rsidRDefault="00401650" w:rsidP="00544E3F">
            <w:pPr>
              <w:rPr>
                <w:sz w:val="2"/>
                <w:szCs w:val="2"/>
              </w:rPr>
            </w:pPr>
          </w:p>
        </w:tc>
        <w:tc>
          <w:tcPr>
            <w:tcW w:w="1187" w:type="dxa"/>
            <w:tcBorders>
              <w:top w:val="nil"/>
            </w:tcBorders>
            <w:shd w:val="clear" w:color="auto" w:fill="C6D9F1" w:themeFill="text2" w:themeFillTint="33"/>
          </w:tcPr>
          <w:p w14:paraId="44587F49" w14:textId="77777777" w:rsidR="00401650" w:rsidRDefault="00401650" w:rsidP="00544E3F">
            <w:pPr>
              <w:pStyle w:val="TableParagraph"/>
              <w:spacing w:before="121"/>
              <w:ind w:left="78"/>
              <w:rPr>
                <w:b/>
                <w:sz w:val="20"/>
              </w:rPr>
            </w:pPr>
            <w:r>
              <w:rPr>
                <w:b/>
                <w:sz w:val="20"/>
              </w:rPr>
              <w:t>LEVEL</w:t>
            </w:r>
          </w:p>
        </w:tc>
        <w:tc>
          <w:tcPr>
            <w:tcW w:w="1611" w:type="dxa"/>
            <w:tcBorders>
              <w:top w:val="nil"/>
            </w:tcBorders>
            <w:shd w:val="clear" w:color="auto" w:fill="C6D9F1" w:themeFill="text2" w:themeFillTint="33"/>
          </w:tcPr>
          <w:p w14:paraId="1217F53B" w14:textId="77777777" w:rsidR="00401650" w:rsidRDefault="00401650" w:rsidP="00544E3F">
            <w:pPr>
              <w:pStyle w:val="TableParagraph"/>
              <w:spacing w:before="121"/>
              <w:ind w:left="78"/>
              <w:rPr>
                <w:b/>
                <w:sz w:val="20"/>
              </w:rPr>
            </w:pPr>
            <w:r>
              <w:rPr>
                <w:b/>
                <w:sz w:val="20"/>
              </w:rPr>
              <w:t>LEVEL</w:t>
            </w:r>
          </w:p>
        </w:tc>
        <w:tc>
          <w:tcPr>
            <w:tcW w:w="808" w:type="dxa"/>
            <w:vMerge/>
            <w:tcBorders>
              <w:top w:val="nil"/>
            </w:tcBorders>
            <w:shd w:val="clear" w:color="auto" w:fill="C6D9F1" w:themeFill="text2" w:themeFillTint="33"/>
          </w:tcPr>
          <w:p w14:paraId="3C278684" w14:textId="77777777" w:rsidR="00401650" w:rsidRDefault="00401650" w:rsidP="00544E3F">
            <w:pPr>
              <w:rPr>
                <w:sz w:val="2"/>
                <w:szCs w:val="2"/>
              </w:rPr>
            </w:pPr>
          </w:p>
        </w:tc>
      </w:tr>
      <w:tr w:rsidR="00401650" w14:paraId="6B93F6E0" w14:textId="77777777" w:rsidTr="00DC1A5B">
        <w:trPr>
          <w:trHeight w:val="528"/>
          <w:jc w:val="center"/>
        </w:trPr>
        <w:tc>
          <w:tcPr>
            <w:tcW w:w="1071" w:type="dxa"/>
          </w:tcPr>
          <w:p w14:paraId="2F35A3B0" w14:textId="77777777" w:rsidR="00401650" w:rsidRDefault="00401650" w:rsidP="00544E3F">
            <w:pPr>
              <w:pStyle w:val="TableParagraph"/>
              <w:spacing w:before="2"/>
              <w:ind w:left="97"/>
              <w:rPr>
                <w:sz w:val="20"/>
              </w:rPr>
            </w:pPr>
            <w:r>
              <w:rPr>
                <w:sz w:val="20"/>
              </w:rPr>
              <w:t>EDM04</w:t>
            </w:r>
          </w:p>
        </w:tc>
        <w:tc>
          <w:tcPr>
            <w:tcW w:w="1187" w:type="dxa"/>
          </w:tcPr>
          <w:p w14:paraId="37D5708D" w14:textId="057B305E" w:rsidR="00401650" w:rsidRDefault="006F50C9" w:rsidP="00544E3F">
            <w:pPr>
              <w:pStyle w:val="TableParagraph"/>
              <w:spacing w:before="2"/>
              <w:ind w:left="-1"/>
              <w:rPr>
                <w:sz w:val="20"/>
              </w:rPr>
            </w:pPr>
            <w:r>
              <w:rPr>
                <w:sz w:val="20"/>
              </w:rPr>
              <w:t>3,643</w:t>
            </w:r>
          </w:p>
        </w:tc>
        <w:tc>
          <w:tcPr>
            <w:tcW w:w="1611" w:type="dxa"/>
          </w:tcPr>
          <w:p w14:paraId="124BB45B" w14:textId="77777777" w:rsidR="00401650" w:rsidRDefault="00401650" w:rsidP="00544E3F">
            <w:pPr>
              <w:pStyle w:val="TableParagraph"/>
              <w:spacing w:before="2"/>
              <w:ind w:left="-1"/>
              <w:rPr>
                <w:sz w:val="20"/>
              </w:rPr>
            </w:pPr>
            <w:r>
              <w:rPr>
                <w:sz w:val="20"/>
              </w:rPr>
              <w:t>4</w:t>
            </w:r>
          </w:p>
        </w:tc>
        <w:tc>
          <w:tcPr>
            <w:tcW w:w="808" w:type="dxa"/>
          </w:tcPr>
          <w:p w14:paraId="7D52C672" w14:textId="4A22E742" w:rsidR="00401650" w:rsidRDefault="00FB03B3" w:rsidP="00544E3F">
            <w:pPr>
              <w:pStyle w:val="TableParagraph"/>
              <w:spacing w:before="2"/>
              <w:ind w:left="-1"/>
              <w:rPr>
                <w:sz w:val="20"/>
              </w:rPr>
            </w:pPr>
            <w:r w:rsidRPr="00FB03B3">
              <w:rPr>
                <w:sz w:val="20"/>
              </w:rPr>
              <w:t>0,357</w:t>
            </w:r>
          </w:p>
        </w:tc>
      </w:tr>
      <w:tr w:rsidR="00401650" w14:paraId="31740FC2" w14:textId="77777777" w:rsidTr="00DC1A5B">
        <w:trPr>
          <w:trHeight w:val="528"/>
          <w:jc w:val="center"/>
        </w:trPr>
        <w:tc>
          <w:tcPr>
            <w:tcW w:w="1071" w:type="dxa"/>
          </w:tcPr>
          <w:p w14:paraId="2672EC22" w14:textId="77777777" w:rsidR="00401650" w:rsidRDefault="00401650" w:rsidP="00544E3F">
            <w:pPr>
              <w:pStyle w:val="TableParagraph"/>
              <w:spacing w:before="2"/>
              <w:ind w:left="97"/>
              <w:rPr>
                <w:sz w:val="20"/>
              </w:rPr>
            </w:pPr>
            <w:r>
              <w:rPr>
                <w:sz w:val="20"/>
              </w:rPr>
              <w:t>APO08</w:t>
            </w:r>
          </w:p>
        </w:tc>
        <w:tc>
          <w:tcPr>
            <w:tcW w:w="1187" w:type="dxa"/>
          </w:tcPr>
          <w:p w14:paraId="21D99877" w14:textId="636D44AF" w:rsidR="00401650" w:rsidRDefault="006F50C9" w:rsidP="00B94DD9">
            <w:pPr>
              <w:pStyle w:val="TableParagraph"/>
              <w:spacing w:before="2"/>
              <w:ind w:left="-1"/>
              <w:rPr>
                <w:sz w:val="20"/>
              </w:rPr>
            </w:pPr>
            <w:r>
              <w:rPr>
                <w:sz w:val="20"/>
              </w:rPr>
              <w:t>3,</w:t>
            </w:r>
            <w:r w:rsidR="00B94DD9">
              <w:rPr>
                <w:sz w:val="20"/>
              </w:rPr>
              <w:t>436</w:t>
            </w:r>
          </w:p>
        </w:tc>
        <w:tc>
          <w:tcPr>
            <w:tcW w:w="1611" w:type="dxa"/>
          </w:tcPr>
          <w:p w14:paraId="33BAC4FA" w14:textId="77777777" w:rsidR="00401650" w:rsidRDefault="00401650" w:rsidP="00544E3F">
            <w:pPr>
              <w:pStyle w:val="TableParagraph"/>
              <w:spacing w:before="2"/>
              <w:ind w:left="-1"/>
              <w:rPr>
                <w:sz w:val="20"/>
              </w:rPr>
            </w:pPr>
            <w:r>
              <w:rPr>
                <w:sz w:val="20"/>
              </w:rPr>
              <w:t>4</w:t>
            </w:r>
          </w:p>
        </w:tc>
        <w:tc>
          <w:tcPr>
            <w:tcW w:w="808" w:type="dxa"/>
          </w:tcPr>
          <w:p w14:paraId="1F238A0E" w14:textId="646BE32B" w:rsidR="00401650" w:rsidRDefault="00FB03B3" w:rsidP="00544E3F">
            <w:pPr>
              <w:pStyle w:val="TableParagraph"/>
              <w:spacing w:before="2"/>
              <w:ind w:left="-1"/>
              <w:rPr>
                <w:sz w:val="20"/>
              </w:rPr>
            </w:pPr>
            <w:r w:rsidRPr="00FB03B3">
              <w:rPr>
                <w:sz w:val="20"/>
              </w:rPr>
              <w:t>0,564</w:t>
            </w:r>
          </w:p>
        </w:tc>
      </w:tr>
      <w:tr w:rsidR="00401650" w14:paraId="47B757DF" w14:textId="77777777" w:rsidTr="00DC1A5B">
        <w:trPr>
          <w:trHeight w:val="528"/>
          <w:jc w:val="center"/>
        </w:trPr>
        <w:tc>
          <w:tcPr>
            <w:tcW w:w="1071" w:type="dxa"/>
          </w:tcPr>
          <w:p w14:paraId="4C8D42B1" w14:textId="77777777" w:rsidR="00401650" w:rsidRDefault="00401650" w:rsidP="00544E3F">
            <w:pPr>
              <w:pStyle w:val="TableParagraph"/>
              <w:ind w:left="97"/>
              <w:rPr>
                <w:sz w:val="20"/>
              </w:rPr>
            </w:pPr>
            <w:r>
              <w:rPr>
                <w:sz w:val="20"/>
              </w:rPr>
              <w:t>BAI08</w:t>
            </w:r>
          </w:p>
        </w:tc>
        <w:tc>
          <w:tcPr>
            <w:tcW w:w="1187" w:type="dxa"/>
          </w:tcPr>
          <w:p w14:paraId="62446980" w14:textId="655FB816" w:rsidR="00401650" w:rsidRDefault="00B94DD9" w:rsidP="00544E3F">
            <w:pPr>
              <w:pStyle w:val="TableParagraph"/>
              <w:ind w:left="-1"/>
              <w:rPr>
                <w:sz w:val="20"/>
              </w:rPr>
            </w:pPr>
            <w:r>
              <w:rPr>
                <w:sz w:val="20"/>
              </w:rPr>
              <w:t>3,325</w:t>
            </w:r>
          </w:p>
        </w:tc>
        <w:tc>
          <w:tcPr>
            <w:tcW w:w="1611" w:type="dxa"/>
          </w:tcPr>
          <w:p w14:paraId="75902E3C" w14:textId="77777777" w:rsidR="00401650" w:rsidRDefault="00401650" w:rsidP="00544E3F">
            <w:pPr>
              <w:pStyle w:val="TableParagraph"/>
              <w:ind w:left="-1"/>
              <w:rPr>
                <w:sz w:val="20"/>
              </w:rPr>
            </w:pPr>
            <w:r>
              <w:rPr>
                <w:sz w:val="20"/>
              </w:rPr>
              <w:t>4</w:t>
            </w:r>
          </w:p>
        </w:tc>
        <w:tc>
          <w:tcPr>
            <w:tcW w:w="808" w:type="dxa"/>
          </w:tcPr>
          <w:p w14:paraId="374AB2BA" w14:textId="2523BD84" w:rsidR="00401650" w:rsidRDefault="00FB03B3" w:rsidP="00544E3F">
            <w:pPr>
              <w:pStyle w:val="TableParagraph"/>
              <w:ind w:left="-1"/>
              <w:rPr>
                <w:sz w:val="20"/>
              </w:rPr>
            </w:pPr>
            <w:r w:rsidRPr="00FB03B3">
              <w:rPr>
                <w:sz w:val="20"/>
              </w:rPr>
              <w:t>0,675</w:t>
            </w:r>
          </w:p>
        </w:tc>
      </w:tr>
      <w:tr w:rsidR="00401650" w14:paraId="1BFDD99F" w14:textId="77777777" w:rsidTr="00DC1A5B">
        <w:trPr>
          <w:trHeight w:val="528"/>
          <w:jc w:val="center"/>
        </w:trPr>
        <w:tc>
          <w:tcPr>
            <w:tcW w:w="1071" w:type="dxa"/>
          </w:tcPr>
          <w:p w14:paraId="5FB2D8BB" w14:textId="77777777" w:rsidR="00401650" w:rsidRDefault="00401650" w:rsidP="00544E3F">
            <w:pPr>
              <w:pStyle w:val="TableParagraph"/>
              <w:ind w:left="97"/>
              <w:rPr>
                <w:sz w:val="20"/>
              </w:rPr>
            </w:pPr>
            <w:r>
              <w:rPr>
                <w:sz w:val="20"/>
              </w:rPr>
              <w:t>DSS06</w:t>
            </w:r>
          </w:p>
        </w:tc>
        <w:tc>
          <w:tcPr>
            <w:tcW w:w="1187" w:type="dxa"/>
          </w:tcPr>
          <w:p w14:paraId="6B316C27" w14:textId="43E248EE" w:rsidR="00401650" w:rsidRDefault="00401650" w:rsidP="006F50C9">
            <w:pPr>
              <w:pStyle w:val="TableParagraph"/>
              <w:ind w:left="-1"/>
              <w:rPr>
                <w:sz w:val="20"/>
              </w:rPr>
            </w:pPr>
            <w:r>
              <w:rPr>
                <w:sz w:val="20"/>
              </w:rPr>
              <w:t>3,</w:t>
            </w:r>
            <w:r w:rsidR="006F50C9">
              <w:rPr>
                <w:sz w:val="20"/>
              </w:rPr>
              <w:t>839</w:t>
            </w:r>
          </w:p>
        </w:tc>
        <w:tc>
          <w:tcPr>
            <w:tcW w:w="1611" w:type="dxa"/>
          </w:tcPr>
          <w:p w14:paraId="620EF56C" w14:textId="77777777" w:rsidR="00401650" w:rsidRDefault="00401650" w:rsidP="00544E3F">
            <w:pPr>
              <w:pStyle w:val="TableParagraph"/>
              <w:ind w:left="-1"/>
              <w:rPr>
                <w:sz w:val="20"/>
              </w:rPr>
            </w:pPr>
            <w:r>
              <w:rPr>
                <w:sz w:val="20"/>
              </w:rPr>
              <w:t>4</w:t>
            </w:r>
          </w:p>
        </w:tc>
        <w:tc>
          <w:tcPr>
            <w:tcW w:w="808" w:type="dxa"/>
          </w:tcPr>
          <w:p w14:paraId="72EA2798" w14:textId="39961FF4" w:rsidR="00401650" w:rsidRDefault="00FB03B3" w:rsidP="00544E3F">
            <w:pPr>
              <w:pStyle w:val="TableParagraph"/>
              <w:ind w:left="-1"/>
              <w:rPr>
                <w:sz w:val="20"/>
              </w:rPr>
            </w:pPr>
            <w:r w:rsidRPr="00FB03B3">
              <w:rPr>
                <w:sz w:val="20"/>
              </w:rPr>
              <w:t>0,161</w:t>
            </w:r>
          </w:p>
        </w:tc>
      </w:tr>
      <w:tr w:rsidR="00401650" w14:paraId="5AAC30F5" w14:textId="77777777" w:rsidTr="00DC1A5B">
        <w:trPr>
          <w:trHeight w:val="528"/>
          <w:jc w:val="center"/>
        </w:trPr>
        <w:tc>
          <w:tcPr>
            <w:tcW w:w="1071" w:type="dxa"/>
          </w:tcPr>
          <w:p w14:paraId="749275B6" w14:textId="77777777" w:rsidR="00401650" w:rsidRDefault="00401650" w:rsidP="00544E3F">
            <w:pPr>
              <w:pStyle w:val="TableParagraph"/>
              <w:ind w:left="97"/>
              <w:rPr>
                <w:sz w:val="20"/>
              </w:rPr>
            </w:pPr>
            <w:r>
              <w:rPr>
                <w:sz w:val="20"/>
              </w:rPr>
              <w:t>MEA03</w:t>
            </w:r>
          </w:p>
        </w:tc>
        <w:tc>
          <w:tcPr>
            <w:tcW w:w="1187" w:type="dxa"/>
          </w:tcPr>
          <w:p w14:paraId="31BAB5DD" w14:textId="771478BE" w:rsidR="00401650" w:rsidRDefault="00401650" w:rsidP="006F50C9">
            <w:pPr>
              <w:pStyle w:val="TableParagraph"/>
              <w:ind w:left="-1"/>
              <w:rPr>
                <w:sz w:val="20"/>
              </w:rPr>
            </w:pPr>
            <w:r>
              <w:rPr>
                <w:sz w:val="20"/>
              </w:rPr>
              <w:t>3,</w:t>
            </w:r>
            <w:r w:rsidR="006F50C9">
              <w:rPr>
                <w:sz w:val="20"/>
              </w:rPr>
              <w:t>901</w:t>
            </w:r>
          </w:p>
        </w:tc>
        <w:tc>
          <w:tcPr>
            <w:tcW w:w="1611" w:type="dxa"/>
          </w:tcPr>
          <w:p w14:paraId="62DFA498" w14:textId="77777777" w:rsidR="00401650" w:rsidRDefault="00401650" w:rsidP="00544E3F">
            <w:pPr>
              <w:pStyle w:val="TableParagraph"/>
              <w:ind w:left="-1"/>
              <w:rPr>
                <w:sz w:val="20"/>
              </w:rPr>
            </w:pPr>
            <w:r>
              <w:rPr>
                <w:sz w:val="20"/>
              </w:rPr>
              <w:t>4</w:t>
            </w:r>
          </w:p>
        </w:tc>
        <w:tc>
          <w:tcPr>
            <w:tcW w:w="808" w:type="dxa"/>
          </w:tcPr>
          <w:p w14:paraId="38BA35BC" w14:textId="7D29FB58" w:rsidR="00401650" w:rsidRDefault="00FB03B3" w:rsidP="00544E3F">
            <w:pPr>
              <w:pStyle w:val="TableParagraph"/>
              <w:ind w:left="-1"/>
              <w:rPr>
                <w:sz w:val="20"/>
              </w:rPr>
            </w:pPr>
            <w:r w:rsidRPr="00FB03B3">
              <w:rPr>
                <w:sz w:val="20"/>
              </w:rPr>
              <w:t>0,099</w:t>
            </w:r>
          </w:p>
        </w:tc>
      </w:tr>
    </w:tbl>
    <w:p w14:paraId="17A0127C" w14:textId="0DA41585" w:rsidR="00111FF6" w:rsidRDefault="00401650" w:rsidP="00401650">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Gambar 3.4 Rata-Rata Hasil Perhitungan</w:t>
      </w:r>
    </w:p>
    <w:p w14:paraId="4A6F203E" w14:textId="72F1E660" w:rsidR="00AA4F67" w:rsidRDefault="00AA4F67" w:rsidP="00AA4F67">
      <w:pPr>
        <w:pStyle w:val="ListParagraph"/>
        <w:spacing w:line="360" w:lineRule="auto"/>
        <w:jc w:val="both"/>
        <w:rPr>
          <w:rFonts w:ascii="Times New Roman" w:hAnsi="Times New Roman" w:cs="Times New Roman"/>
          <w:sz w:val="24"/>
          <w:szCs w:val="24"/>
        </w:rPr>
      </w:pPr>
    </w:p>
    <w:p w14:paraId="71D67F9A" w14:textId="2402191B" w:rsidR="00111FF6" w:rsidRPr="00401650" w:rsidRDefault="00111FF6" w:rsidP="00401650">
      <w:pPr>
        <w:pStyle w:val="ListParagraph"/>
        <w:spacing w:line="360" w:lineRule="auto"/>
        <w:jc w:val="both"/>
        <w:rPr>
          <w:rFonts w:ascii="Times New Roman" w:hAnsi="Times New Roman" w:cs="Times New Roman"/>
          <w:sz w:val="24"/>
          <w:szCs w:val="24"/>
        </w:rPr>
      </w:pPr>
      <w:r w:rsidRPr="00111FF6">
        <w:rPr>
          <w:rFonts w:ascii="Times New Roman" w:hAnsi="Times New Roman" w:cs="Times New Roman"/>
          <w:sz w:val="24"/>
          <w:szCs w:val="24"/>
        </w:rPr>
        <w:lastRenderedPageBreak/>
        <w:t xml:space="preserve">Berdasarkan hasil pengukuran tingkat kematangan pada hasil kuesioner, diperoleh temuan masalah pada aplikasi </w:t>
      </w:r>
      <w:r w:rsidR="00113263">
        <w:rPr>
          <w:rFonts w:ascii="Times New Roman" w:hAnsi="Times New Roman" w:cs="Times New Roman"/>
          <w:sz w:val="24"/>
          <w:szCs w:val="24"/>
        </w:rPr>
        <w:t>peramalan penentuan stok</w:t>
      </w:r>
      <w:r w:rsidRPr="00111FF6">
        <w:rPr>
          <w:rFonts w:ascii="Times New Roman" w:hAnsi="Times New Roman" w:cs="Times New Roman"/>
          <w:sz w:val="24"/>
          <w:szCs w:val="24"/>
        </w:rPr>
        <w:t xml:space="preserve"> adalah sebagai berikut.</w:t>
      </w:r>
    </w:p>
    <w:p w14:paraId="7A98BC94" w14:textId="7F7F23B3" w:rsidR="00111FF6" w:rsidRPr="00111FF6" w:rsidRDefault="00111FF6" w:rsidP="00111FF6">
      <w:pPr>
        <w:pStyle w:val="ListParagraph"/>
        <w:numPr>
          <w:ilvl w:val="0"/>
          <w:numId w:val="12"/>
        </w:numPr>
        <w:spacing w:line="360" w:lineRule="auto"/>
        <w:jc w:val="both"/>
        <w:rPr>
          <w:rFonts w:ascii="Times New Roman" w:hAnsi="Times New Roman" w:cs="Times New Roman"/>
          <w:b/>
          <w:bCs/>
          <w:sz w:val="24"/>
          <w:szCs w:val="24"/>
        </w:rPr>
      </w:pPr>
      <w:r w:rsidRPr="00111FF6">
        <w:rPr>
          <w:rFonts w:ascii="Times New Roman" w:hAnsi="Times New Roman" w:cs="Times New Roman"/>
          <w:b/>
          <w:bCs/>
          <w:sz w:val="24"/>
          <w:szCs w:val="24"/>
        </w:rPr>
        <w:t>EDM04 (memastikan optimasi sumberdaya)</w:t>
      </w:r>
    </w:p>
    <w:p w14:paraId="0205F2FC" w14:textId="73875320" w:rsidR="00AA4F67" w:rsidRDefault="00111FF6" w:rsidP="00111FF6">
      <w:pPr>
        <w:pStyle w:val="ListParagraph"/>
        <w:spacing w:line="360" w:lineRule="auto"/>
        <w:jc w:val="both"/>
        <w:rPr>
          <w:rFonts w:ascii="Times New Roman" w:hAnsi="Times New Roman" w:cs="Times New Roman"/>
          <w:sz w:val="24"/>
          <w:szCs w:val="24"/>
        </w:rPr>
      </w:pPr>
      <w:r w:rsidRPr="00111FF6">
        <w:rPr>
          <w:rFonts w:ascii="Times New Roman" w:hAnsi="Times New Roman" w:cs="Times New Roman"/>
          <w:sz w:val="24"/>
          <w:szCs w:val="24"/>
        </w:rPr>
        <w:t xml:space="preserve">Dari proses perhitungan diperoleh nilai rata-rata pada proses EDM04 dengan nilai </w:t>
      </w:r>
      <w:r w:rsidR="00B94DD9" w:rsidRPr="00B94DD9">
        <w:rPr>
          <w:rFonts w:ascii="Times New Roman" w:hAnsi="Times New Roman" w:cs="Times New Roman"/>
          <w:sz w:val="24"/>
          <w:szCs w:val="24"/>
        </w:rPr>
        <w:t>3,643</w:t>
      </w:r>
      <w:r w:rsidR="00B94DD9">
        <w:rPr>
          <w:rFonts w:ascii="Times New Roman" w:hAnsi="Times New Roman" w:cs="Times New Roman"/>
          <w:sz w:val="24"/>
          <w:szCs w:val="24"/>
        </w:rPr>
        <w:t xml:space="preserve"> </w:t>
      </w:r>
      <w:r w:rsidRPr="00111FF6">
        <w:rPr>
          <w:rFonts w:ascii="Times New Roman" w:hAnsi="Times New Roman" w:cs="Times New Roman"/>
          <w:sz w:val="24"/>
          <w:szCs w:val="24"/>
        </w:rPr>
        <w:t>yang masuk ke dalam skala</w:t>
      </w:r>
      <w:r>
        <w:rPr>
          <w:rFonts w:ascii="Times New Roman" w:hAnsi="Times New Roman" w:cs="Times New Roman"/>
          <w:sz w:val="24"/>
          <w:szCs w:val="24"/>
        </w:rPr>
        <w:t xml:space="preserve"> </w:t>
      </w:r>
      <w:r w:rsidRPr="00111FF6">
        <w:rPr>
          <w:rFonts w:ascii="Times New Roman" w:hAnsi="Times New Roman" w:cs="Times New Roman"/>
          <w:sz w:val="24"/>
          <w:szCs w:val="24"/>
        </w:rPr>
        <w:t xml:space="preserve">pengukuran tingkat kematangan pada level 4 (managed and measureble), yang berarti bahwa optimasi sumberdaya baik sumberdaya manusia dan sumberdaya TI sudah dimonitor dan diukur dengan baik. Pada EDM04 terdapat gap </w:t>
      </w:r>
      <w:r w:rsidR="009E1579" w:rsidRPr="009E1579">
        <w:rPr>
          <w:rFonts w:ascii="Times New Roman" w:hAnsi="Times New Roman" w:cs="Times New Roman"/>
          <w:sz w:val="24"/>
          <w:szCs w:val="24"/>
        </w:rPr>
        <w:t>0,357</w:t>
      </w:r>
      <w:r w:rsidR="009E1579">
        <w:rPr>
          <w:rFonts w:ascii="Times New Roman" w:hAnsi="Times New Roman" w:cs="Times New Roman"/>
          <w:sz w:val="24"/>
          <w:szCs w:val="24"/>
        </w:rPr>
        <w:t xml:space="preserve"> </w:t>
      </w:r>
      <w:r w:rsidRPr="00111FF6">
        <w:rPr>
          <w:rFonts w:ascii="Times New Roman" w:hAnsi="Times New Roman" w:cs="Times New Roman"/>
          <w:sz w:val="24"/>
          <w:szCs w:val="24"/>
        </w:rPr>
        <w:t>dari perbandingan kondisi saat ini dengan harapan manajemen</w:t>
      </w:r>
      <w:r w:rsidR="007602B2">
        <w:rPr>
          <w:rFonts w:ascii="Times New Roman" w:hAnsi="Times New Roman" w:cs="Times New Roman"/>
          <w:sz w:val="24"/>
          <w:szCs w:val="24"/>
        </w:rPr>
        <w:t xml:space="preserve"> perusahaan</w:t>
      </w:r>
      <w:r w:rsidRPr="00111FF6">
        <w:rPr>
          <w:rFonts w:ascii="Times New Roman" w:hAnsi="Times New Roman" w:cs="Times New Roman"/>
          <w:sz w:val="24"/>
          <w:szCs w:val="24"/>
        </w:rPr>
        <w:t>.</w:t>
      </w:r>
    </w:p>
    <w:p w14:paraId="2DCA56FD" w14:textId="4677E4AE" w:rsidR="00111FF6" w:rsidRDefault="00111FF6" w:rsidP="00111FF6">
      <w:pPr>
        <w:pStyle w:val="ListParagraph"/>
        <w:spacing w:line="360" w:lineRule="auto"/>
        <w:jc w:val="both"/>
        <w:rPr>
          <w:rFonts w:ascii="Times New Roman" w:hAnsi="Times New Roman" w:cs="Times New Roman"/>
          <w:sz w:val="24"/>
          <w:szCs w:val="24"/>
        </w:rPr>
      </w:pPr>
    </w:p>
    <w:p w14:paraId="078A7159" w14:textId="471A0AE1" w:rsidR="00111FF6" w:rsidRPr="00111FF6" w:rsidRDefault="00111FF6" w:rsidP="00111FF6">
      <w:pPr>
        <w:pStyle w:val="ListParagraph"/>
        <w:numPr>
          <w:ilvl w:val="0"/>
          <w:numId w:val="12"/>
        </w:numPr>
        <w:spacing w:line="360" w:lineRule="auto"/>
        <w:jc w:val="both"/>
        <w:rPr>
          <w:rFonts w:ascii="Times New Roman" w:hAnsi="Times New Roman" w:cs="Times New Roman"/>
          <w:b/>
          <w:bCs/>
          <w:sz w:val="24"/>
          <w:szCs w:val="24"/>
        </w:rPr>
      </w:pPr>
      <w:r w:rsidRPr="00111FF6">
        <w:rPr>
          <w:rFonts w:ascii="Times New Roman" w:hAnsi="Times New Roman" w:cs="Times New Roman"/>
          <w:b/>
          <w:bCs/>
          <w:sz w:val="24"/>
          <w:szCs w:val="24"/>
        </w:rPr>
        <w:t>APO08 (pengaturan hubungan)</w:t>
      </w:r>
    </w:p>
    <w:p w14:paraId="26949BF9" w14:textId="0BAF5153" w:rsidR="00111FF6" w:rsidRPr="00401650" w:rsidRDefault="00111FF6" w:rsidP="00401650">
      <w:pPr>
        <w:pStyle w:val="ListParagraph"/>
        <w:spacing w:line="360" w:lineRule="auto"/>
        <w:jc w:val="both"/>
        <w:rPr>
          <w:rFonts w:ascii="Times New Roman" w:hAnsi="Times New Roman" w:cs="Times New Roman"/>
          <w:sz w:val="24"/>
          <w:szCs w:val="24"/>
        </w:rPr>
      </w:pPr>
      <w:r w:rsidRPr="00111FF6">
        <w:rPr>
          <w:rFonts w:ascii="Times New Roman" w:hAnsi="Times New Roman" w:cs="Times New Roman"/>
          <w:sz w:val="24"/>
          <w:szCs w:val="24"/>
        </w:rPr>
        <w:t xml:space="preserve">Dari proses perhitungan diperoleh nilai rata-rata pada proses APO08 dengan nilai </w:t>
      </w:r>
      <w:r w:rsidR="00B94DD9" w:rsidRPr="00B94DD9">
        <w:rPr>
          <w:rFonts w:ascii="Times New Roman" w:hAnsi="Times New Roman" w:cs="Times New Roman"/>
          <w:sz w:val="24"/>
          <w:szCs w:val="24"/>
        </w:rPr>
        <w:t>3,436</w:t>
      </w:r>
      <w:r w:rsidR="00B94DD9">
        <w:rPr>
          <w:rFonts w:ascii="Times New Roman" w:hAnsi="Times New Roman" w:cs="Times New Roman"/>
          <w:sz w:val="24"/>
          <w:szCs w:val="24"/>
        </w:rPr>
        <w:t xml:space="preserve"> </w:t>
      </w:r>
      <w:r w:rsidRPr="00111FF6">
        <w:rPr>
          <w:rFonts w:ascii="Times New Roman" w:hAnsi="Times New Roman" w:cs="Times New Roman"/>
          <w:sz w:val="24"/>
          <w:szCs w:val="24"/>
        </w:rPr>
        <w:t>yang masuk ke dalam skala pengukuran</w:t>
      </w:r>
      <w:r w:rsidR="00B94DD9">
        <w:rPr>
          <w:rFonts w:ascii="Times New Roman" w:hAnsi="Times New Roman" w:cs="Times New Roman"/>
          <w:sz w:val="24"/>
          <w:szCs w:val="24"/>
        </w:rPr>
        <w:t xml:space="preserve"> tingkat kematangan pada level 3</w:t>
      </w:r>
      <w:r w:rsidRPr="00111FF6">
        <w:rPr>
          <w:rFonts w:ascii="Times New Roman" w:hAnsi="Times New Roman" w:cs="Times New Roman"/>
          <w:sz w:val="24"/>
          <w:szCs w:val="24"/>
        </w:rPr>
        <w:t xml:space="preserve"> (</w:t>
      </w:r>
      <w:r w:rsidR="00B94DD9">
        <w:rPr>
          <w:rFonts w:ascii="Times New Roman" w:hAnsi="Times New Roman" w:cs="Times New Roman"/>
          <w:sz w:val="24"/>
          <w:szCs w:val="24"/>
        </w:rPr>
        <w:t>defined process</w:t>
      </w:r>
      <w:r w:rsidRPr="00111FF6">
        <w:rPr>
          <w:rFonts w:ascii="Times New Roman" w:hAnsi="Times New Roman" w:cs="Times New Roman"/>
          <w:sz w:val="24"/>
          <w:szCs w:val="24"/>
        </w:rPr>
        <w:t xml:space="preserve">), yang berarti bahwa pengaturan hubungan dengan internal dan eksternal perusahaan </w:t>
      </w:r>
      <w:r w:rsidR="00B94DD9">
        <w:rPr>
          <w:rFonts w:ascii="Times New Roman" w:hAnsi="Times New Roman" w:cs="Times New Roman"/>
          <w:sz w:val="24"/>
          <w:szCs w:val="24"/>
        </w:rPr>
        <w:t>belum</w:t>
      </w:r>
      <w:r w:rsidRPr="00111FF6">
        <w:rPr>
          <w:rFonts w:ascii="Times New Roman" w:hAnsi="Times New Roman" w:cs="Times New Roman"/>
          <w:sz w:val="24"/>
          <w:szCs w:val="24"/>
        </w:rPr>
        <w:t xml:space="preserve"> dimonitor dan diukur dengan baik. Pada APO08 terdapat gap </w:t>
      </w:r>
      <w:r w:rsidR="009E1579" w:rsidRPr="009E1579">
        <w:rPr>
          <w:rFonts w:ascii="Times New Roman" w:hAnsi="Times New Roman" w:cs="Times New Roman"/>
          <w:sz w:val="24"/>
          <w:szCs w:val="24"/>
        </w:rPr>
        <w:t>0,564</w:t>
      </w:r>
      <w:r w:rsidR="009E1579">
        <w:rPr>
          <w:rFonts w:ascii="Times New Roman" w:hAnsi="Times New Roman" w:cs="Times New Roman"/>
          <w:sz w:val="24"/>
          <w:szCs w:val="24"/>
        </w:rPr>
        <w:t xml:space="preserve"> </w:t>
      </w:r>
      <w:r w:rsidRPr="00111FF6">
        <w:rPr>
          <w:rFonts w:ascii="Times New Roman" w:hAnsi="Times New Roman" w:cs="Times New Roman"/>
          <w:sz w:val="24"/>
          <w:szCs w:val="24"/>
        </w:rPr>
        <w:t>dari perbandingan kondisi saat ini dengan harapan manajemen.</w:t>
      </w:r>
    </w:p>
    <w:p w14:paraId="112672C3" w14:textId="77777777" w:rsidR="00111FF6" w:rsidRDefault="00111FF6" w:rsidP="00111FF6">
      <w:pPr>
        <w:pStyle w:val="ListParagraph"/>
        <w:spacing w:line="360" w:lineRule="auto"/>
        <w:jc w:val="both"/>
        <w:rPr>
          <w:rFonts w:ascii="Times New Roman" w:hAnsi="Times New Roman" w:cs="Times New Roman"/>
          <w:sz w:val="24"/>
          <w:szCs w:val="24"/>
        </w:rPr>
      </w:pPr>
    </w:p>
    <w:p w14:paraId="6BDC5B21" w14:textId="2B8D9740" w:rsidR="00111FF6" w:rsidRPr="00111FF6" w:rsidRDefault="00111FF6" w:rsidP="00111FF6">
      <w:pPr>
        <w:pStyle w:val="ListParagraph"/>
        <w:numPr>
          <w:ilvl w:val="0"/>
          <w:numId w:val="12"/>
        </w:numPr>
        <w:spacing w:line="360" w:lineRule="auto"/>
        <w:jc w:val="both"/>
        <w:rPr>
          <w:rFonts w:ascii="Times New Roman" w:hAnsi="Times New Roman" w:cs="Times New Roman"/>
          <w:b/>
          <w:bCs/>
          <w:sz w:val="24"/>
          <w:szCs w:val="24"/>
        </w:rPr>
      </w:pPr>
      <w:r w:rsidRPr="00111FF6">
        <w:rPr>
          <w:rFonts w:ascii="Times New Roman" w:hAnsi="Times New Roman" w:cs="Times New Roman"/>
          <w:b/>
          <w:bCs/>
          <w:sz w:val="24"/>
          <w:szCs w:val="24"/>
        </w:rPr>
        <w:t>BAI08 (pengaturan pengetahuan)</w:t>
      </w:r>
    </w:p>
    <w:p w14:paraId="4CEDC389" w14:textId="39B789AA" w:rsidR="00111FF6" w:rsidRDefault="00111FF6" w:rsidP="00111FF6">
      <w:pPr>
        <w:pStyle w:val="ListParagraph"/>
        <w:spacing w:line="360" w:lineRule="auto"/>
        <w:jc w:val="both"/>
        <w:rPr>
          <w:rFonts w:ascii="Times New Roman" w:hAnsi="Times New Roman" w:cs="Times New Roman"/>
          <w:sz w:val="24"/>
          <w:szCs w:val="24"/>
        </w:rPr>
      </w:pPr>
      <w:r w:rsidRPr="00111FF6">
        <w:rPr>
          <w:rFonts w:ascii="Times New Roman" w:hAnsi="Times New Roman" w:cs="Times New Roman"/>
          <w:sz w:val="24"/>
          <w:szCs w:val="24"/>
        </w:rPr>
        <w:t xml:space="preserve">Dari proses perhitungan diperoleh nilai rata-rata pada proses BAI08 dengan nilai </w:t>
      </w:r>
      <w:r w:rsidR="00B94DD9" w:rsidRPr="00B94DD9">
        <w:rPr>
          <w:rFonts w:ascii="Times New Roman" w:hAnsi="Times New Roman" w:cs="Times New Roman"/>
          <w:sz w:val="24"/>
          <w:szCs w:val="24"/>
        </w:rPr>
        <w:t>3,325</w:t>
      </w:r>
      <w:r w:rsidR="00B94DD9">
        <w:rPr>
          <w:rFonts w:ascii="Times New Roman" w:hAnsi="Times New Roman" w:cs="Times New Roman"/>
          <w:sz w:val="24"/>
          <w:szCs w:val="24"/>
        </w:rPr>
        <w:t xml:space="preserve"> </w:t>
      </w:r>
      <w:r w:rsidRPr="00111FF6">
        <w:rPr>
          <w:rFonts w:ascii="Times New Roman" w:hAnsi="Times New Roman" w:cs="Times New Roman"/>
          <w:sz w:val="24"/>
          <w:szCs w:val="24"/>
        </w:rPr>
        <w:t xml:space="preserve">yang masuk ke dalam skala pengukuran tingkat kematangan pada </w:t>
      </w:r>
      <w:r w:rsidR="004B0224">
        <w:rPr>
          <w:rFonts w:ascii="Times New Roman" w:hAnsi="Times New Roman" w:cs="Times New Roman"/>
          <w:sz w:val="24"/>
          <w:szCs w:val="24"/>
        </w:rPr>
        <w:t>level 3</w:t>
      </w:r>
      <w:r w:rsidR="004B0224" w:rsidRPr="00111FF6">
        <w:rPr>
          <w:rFonts w:ascii="Times New Roman" w:hAnsi="Times New Roman" w:cs="Times New Roman"/>
          <w:sz w:val="24"/>
          <w:szCs w:val="24"/>
        </w:rPr>
        <w:t xml:space="preserve"> (</w:t>
      </w:r>
      <w:r w:rsidR="004B0224">
        <w:rPr>
          <w:rFonts w:ascii="Times New Roman" w:hAnsi="Times New Roman" w:cs="Times New Roman"/>
          <w:sz w:val="24"/>
          <w:szCs w:val="24"/>
        </w:rPr>
        <w:t>defined process</w:t>
      </w:r>
      <w:r w:rsidR="004B0224" w:rsidRPr="00111FF6">
        <w:rPr>
          <w:rFonts w:ascii="Times New Roman" w:hAnsi="Times New Roman" w:cs="Times New Roman"/>
          <w:sz w:val="24"/>
          <w:szCs w:val="24"/>
        </w:rPr>
        <w:t>)</w:t>
      </w:r>
      <w:bookmarkStart w:id="0" w:name="_GoBack"/>
      <w:bookmarkEnd w:id="0"/>
      <w:r w:rsidRPr="00111FF6">
        <w:rPr>
          <w:rFonts w:ascii="Times New Roman" w:hAnsi="Times New Roman" w:cs="Times New Roman"/>
          <w:sz w:val="24"/>
          <w:szCs w:val="24"/>
        </w:rPr>
        <w:t xml:space="preserve">, yang berarti bahwa pengaturan pengetahuan di dalam internal perusahaan </w:t>
      </w:r>
      <w:r w:rsidR="00B94DD9">
        <w:rPr>
          <w:rFonts w:ascii="Times New Roman" w:hAnsi="Times New Roman" w:cs="Times New Roman"/>
          <w:sz w:val="24"/>
          <w:szCs w:val="24"/>
        </w:rPr>
        <w:t>belum</w:t>
      </w:r>
      <w:r w:rsidRPr="00111FF6">
        <w:rPr>
          <w:rFonts w:ascii="Times New Roman" w:hAnsi="Times New Roman" w:cs="Times New Roman"/>
          <w:sz w:val="24"/>
          <w:szCs w:val="24"/>
        </w:rPr>
        <w:t xml:space="preserve"> dimonitor dan diukur dengan baik. Pada BAI08 terdapat gap </w:t>
      </w:r>
      <w:r w:rsidR="009E1579" w:rsidRPr="009E1579">
        <w:rPr>
          <w:rFonts w:ascii="Times New Roman" w:hAnsi="Times New Roman" w:cs="Times New Roman"/>
          <w:sz w:val="24"/>
          <w:szCs w:val="24"/>
        </w:rPr>
        <w:t>0,675</w:t>
      </w:r>
      <w:r w:rsidR="009E1579">
        <w:rPr>
          <w:rFonts w:ascii="Times New Roman" w:hAnsi="Times New Roman" w:cs="Times New Roman"/>
          <w:sz w:val="24"/>
          <w:szCs w:val="24"/>
        </w:rPr>
        <w:t xml:space="preserve"> </w:t>
      </w:r>
      <w:r w:rsidRPr="00111FF6">
        <w:rPr>
          <w:rFonts w:ascii="Times New Roman" w:hAnsi="Times New Roman" w:cs="Times New Roman"/>
          <w:sz w:val="24"/>
          <w:szCs w:val="24"/>
        </w:rPr>
        <w:t>dari perbandingan kondisi saat ini dengan harapan manajemen.</w:t>
      </w:r>
    </w:p>
    <w:p w14:paraId="0AA36721" w14:textId="39B80DEB" w:rsidR="00111FF6" w:rsidRDefault="00111FF6" w:rsidP="00111FF6">
      <w:pPr>
        <w:pStyle w:val="ListParagraph"/>
        <w:spacing w:line="360" w:lineRule="auto"/>
        <w:jc w:val="both"/>
        <w:rPr>
          <w:rFonts w:ascii="Times New Roman" w:hAnsi="Times New Roman" w:cs="Times New Roman"/>
          <w:sz w:val="24"/>
          <w:szCs w:val="24"/>
        </w:rPr>
      </w:pPr>
    </w:p>
    <w:p w14:paraId="7CB08498" w14:textId="33F81CB7" w:rsidR="00111FF6" w:rsidRPr="00111FF6" w:rsidRDefault="00111FF6" w:rsidP="00111FF6">
      <w:pPr>
        <w:pStyle w:val="ListParagraph"/>
        <w:numPr>
          <w:ilvl w:val="0"/>
          <w:numId w:val="12"/>
        </w:numPr>
        <w:spacing w:line="360" w:lineRule="auto"/>
        <w:jc w:val="both"/>
        <w:rPr>
          <w:rFonts w:ascii="Times New Roman" w:hAnsi="Times New Roman" w:cs="Times New Roman"/>
          <w:b/>
          <w:bCs/>
          <w:sz w:val="24"/>
          <w:szCs w:val="24"/>
        </w:rPr>
      </w:pPr>
      <w:r w:rsidRPr="00111FF6">
        <w:rPr>
          <w:rFonts w:ascii="Times New Roman" w:hAnsi="Times New Roman" w:cs="Times New Roman"/>
          <w:b/>
          <w:bCs/>
          <w:sz w:val="24"/>
          <w:szCs w:val="24"/>
        </w:rPr>
        <w:t>DSS06 (mengelola kontrol bisnis)</w:t>
      </w:r>
    </w:p>
    <w:p w14:paraId="64FABB4C" w14:textId="573DCF4E" w:rsidR="00111FF6" w:rsidRDefault="00111FF6" w:rsidP="00111FF6">
      <w:pPr>
        <w:pStyle w:val="ListParagraph"/>
        <w:spacing w:line="360" w:lineRule="auto"/>
        <w:jc w:val="both"/>
        <w:rPr>
          <w:rFonts w:ascii="Times New Roman" w:hAnsi="Times New Roman" w:cs="Times New Roman"/>
          <w:sz w:val="24"/>
          <w:szCs w:val="24"/>
        </w:rPr>
      </w:pPr>
      <w:r w:rsidRPr="00111FF6">
        <w:rPr>
          <w:rFonts w:ascii="Times New Roman" w:hAnsi="Times New Roman" w:cs="Times New Roman"/>
          <w:sz w:val="24"/>
          <w:szCs w:val="24"/>
        </w:rPr>
        <w:t xml:space="preserve">Pada proses perhitungan diperoleh nilai rata- rata pada proses DSS06 dengan nilai </w:t>
      </w:r>
      <w:r w:rsidR="00B94DD9" w:rsidRPr="00B94DD9">
        <w:rPr>
          <w:rFonts w:ascii="Times New Roman" w:hAnsi="Times New Roman" w:cs="Times New Roman"/>
          <w:sz w:val="24"/>
          <w:szCs w:val="24"/>
        </w:rPr>
        <w:t>3,839</w:t>
      </w:r>
      <w:r w:rsidR="00B94DD9">
        <w:rPr>
          <w:rFonts w:ascii="Times New Roman" w:hAnsi="Times New Roman" w:cs="Times New Roman"/>
          <w:sz w:val="24"/>
          <w:szCs w:val="24"/>
        </w:rPr>
        <w:t xml:space="preserve"> </w:t>
      </w:r>
      <w:r w:rsidRPr="00111FF6">
        <w:rPr>
          <w:rFonts w:ascii="Times New Roman" w:hAnsi="Times New Roman" w:cs="Times New Roman"/>
          <w:sz w:val="24"/>
          <w:szCs w:val="24"/>
        </w:rPr>
        <w:t xml:space="preserve">yang masuk ke dalam skala pengukuran tingkat kematangan pada level 4 (managed and measureble), yang berarti bahwa pengelolaan kontrol bisnis sudah dimonitor dan diukur dengan baik. Pada DSS06 terdapat gap </w:t>
      </w:r>
      <w:r w:rsidR="009E1579" w:rsidRPr="009E1579">
        <w:rPr>
          <w:rFonts w:ascii="Times New Roman" w:hAnsi="Times New Roman" w:cs="Times New Roman"/>
          <w:sz w:val="24"/>
          <w:szCs w:val="24"/>
        </w:rPr>
        <w:t>0,161</w:t>
      </w:r>
      <w:r w:rsidR="009E1579">
        <w:rPr>
          <w:rFonts w:ascii="Times New Roman" w:hAnsi="Times New Roman" w:cs="Times New Roman"/>
          <w:sz w:val="24"/>
          <w:szCs w:val="24"/>
        </w:rPr>
        <w:t xml:space="preserve"> </w:t>
      </w:r>
      <w:r w:rsidRPr="00111FF6">
        <w:rPr>
          <w:rFonts w:ascii="Times New Roman" w:hAnsi="Times New Roman" w:cs="Times New Roman"/>
          <w:sz w:val="24"/>
          <w:szCs w:val="24"/>
        </w:rPr>
        <w:t xml:space="preserve">dari perbandingan kondisi saat ini dengan </w:t>
      </w:r>
      <w:proofErr w:type="gramStart"/>
      <w:r w:rsidRPr="00111FF6">
        <w:rPr>
          <w:rFonts w:ascii="Times New Roman" w:hAnsi="Times New Roman" w:cs="Times New Roman"/>
          <w:sz w:val="24"/>
          <w:szCs w:val="24"/>
        </w:rPr>
        <w:t>harapan</w:t>
      </w:r>
      <w:proofErr w:type="gramEnd"/>
      <w:r w:rsidRPr="00111FF6">
        <w:rPr>
          <w:rFonts w:ascii="Times New Roman" w:hAnsi="Times New Roman" w:cs="Times New Roman"/>
          <w:sz w:val="24"/>
          <w:szCs w:val="24"/>
        </w:rPr>
        <w:t xml:space="preserve"> manajemen.</w:t>
      </w:r>
    </w:p>
    <w:p w14:paraId="512E2A3F" w14:textId="73178B4D" w:rsidR="00111FF6" w:rsidRDefault="00111FF6" w:rsidP="00111FF6">
      <w:pPr>
        <w:pStyle w:val="ListParagraph"/>
        <w:spacing w:line="360" w:lineRule="auto"/>
        <w:jc w:val="both"/>
        <w:rPr>
          <w:rFonts w:ascii="Times New Roman" w:hAnsi="Times New Roman" w:cs="Times New Roman"/>
          <w:sz w:val="24"/>
          <w:szCs w:val="24"/>
        </w:rPr>
      </w:pPr>
    </w:p>
    <w:p w14:paraId="6F9590F7" w14:textId="4DB44229" w:rsidR="00111FF6" w:rsidRPr="00111FF6" w:rsidRDefault="00111FF6" w:rsidP="00111FF6">
      <w:pPr>
        <w:pStyle w:val="ListParagraph"/>
        <w:numPr>
          <w:ilvl w:val="0"/>
          <w:numId w:val="12"/>
        </w:numPr>
        <w:spacing w:line="360" w:lineRule="auto"/>
        <w:jc w:val="both"/>
        <w:rPr>
          <w:rFonts w:ascii="Times New Roman" w:hAnsi="Times New Roman" w:cs="Times New Roman"/>
          <w:b/>
          <w:bCs/>
          <w:sz w:val="24"/>
          <w:szCs w:val="24"/>
        </w:rPr>
      </w:pPr>
      <w:r w:rsidRPr="00111FF6">
        <w:rPr>
          <w:rFonts w:ascii="Times New Roman" w:hAnsi="Times New Roman" w:cs="Times New Roman"/>
          <w:b/>
          <w:bCs/>
          <w:sz w:val="24"/>
          <w:szCs w:val="24"/>
        </w:rPr>
        <w:lastRenderedPageBreak/>
        <w:t>MEA03 (memonitor, mengevaluasi, dan menilai kepatuhan dengan persyaratan eksternal)</w:t>
      </w:r>
    </w:p>
    <w:p w14:paraId="6947EFB2" w14:textId="3B11F612" w:rsidR="00111FF6" w:rsidRDefault="00111FF6" w:rsidP="00111FF6">
      <w:pPr>
        <w:pStyle w:val="ListParagraph"/>
        <w:spacing w:line="360" w:lineRule="auto"/>
        <w:jc w:val="both"/>
        <w:rPr>
          <w:rFonts w:ascii="Times New Roman" w:hAnsi="Times New Roman" w:cs="Times New Roman"/>
          <w:sz w:val="24"/>
          <w:szCs w:val="24"/>
        </w:rPr>
      </w:pPr>
      <w:r w:rsidRPr="00111FF6">
        <w:rPr>
          <w:rFonts w:ascii="Times New Roman" w:hAnsi="Times New Roman" w:cs="Times New Roman"/>
          <w:sz w:val="24"/>
          <w:szCs w:val="24"/>
        </w:rPr>
        <w:t xml:space="preserve">Pada proses perhitungan diperoleh nilai rata- rata pada proses MEA03 dengan nilai </w:t>
      </w:r>
      <w:r w:rsidR="00B94DD9" w:rsidRPr="00B94DD9">
        <w:rPr>
          <w:rFonts w:ascii="Times New Roman" w:hAnsi="Times New Roman" w:cs="Times New Roman"/>
          <w:sz w:val="24"/>
          <w:szCs w:val="24"/>
        </w:rPr>
        <w:t>3,901</w:t>
      </w:r>
      <w:r w:rsidR="00B94DD9">
        <w:rPr>
          <w:rFonts w:ascii="Times New Roman" w:hAnsi="Times New Roman" w:cs="Times New Roman"/>
          <w:sz w:val="24"/>
          <w:szCs w:val="24"/>
        </w:rPr>
        <w:t xml:space="preserve"> </w:t>
      </w:r>
      <w:r w:rsidRPr="00111FF6">
        <w:rPr>
          <w:rFonts w:ascii="Times New Roman" w:hAnsi="Times New Roman" w:cs="Times New Roman"/>
          <w:sz w:val="24"/>
          <w:szCs w:val="24"/>
        </w:rPr>
        <w:t xml:space="preserve">yang masuk ke dalam skala pengukuran tingkat kematangan pada level 4 (managed and measureble), yang berarti bahwa pengawasan, evaluasi, dan penilaian kepatuhan dengan persyaratan eksternal sudah dimonitor dan diukur dengan baik. Pada MEA03 terdapat gap </w:t>
      </w:r>
      <w:r w:rsidR="009E1579" w:rsidRPr="009E1579">
        <w:rPr>
          <w:rFonts w:ascii="Times New Roman" w:hAnsi="Times New Roman" w:cs="Times New Roman"/>
          <w:sz w:val="24"/>
          <w:szCs w:val="24"/>
        </w:rPr>
        <w:t>0,099</w:t>
      </w:r>
      <w:r w:rsidR="009E1579">
        <w:rPr>
          <w:rFonts w:ascii="Times New Roman" w:hAnsi="Times New Roman" w:cs="Times New Roman"/>
          <w:sz w:val="24"/>
          <w:szCs w:val="24"/>
        </w:rPr>
        <w:t xml:space="preserve"> </w:t>
      </w:r>
      <w:r w:rsidRPr="00111FF6">
        <w:rPr>
          <w:rFonts w:ascii="Times New Roman" w:hAnsi="Times New Roman" w:cs="Times New Roman"/>
          <w:sz w:val="24"/>
          <w:szCs w:val="24"/>
        </w:rPr>
        <w:t>dari perbandingan kondisi saat ini dengan harapan manajemen</w:t>
      </w:r>
      <w:r>
        <w:rPr>
          <w:rFonts w:ascii="Times New Roman" w:hAnsi="Times New Roman" w:cs="Times New Roman"/>
          <w:sz w:val="24"/>
          <w:szCs w:val="24"/>
        </w:rPr>
        <w:t>.</w:t>
      </w:r>
    </w:p>
    <w:p w14:paraId="23302D4F" w14:textId="0A46ED08" w:rsidR="00111FF6" w:rsidRDefault="00111FF6" w:rsidP="00111FF6">
      <w:pPr>
        <w:pStyle w:val="ListParagraph"/>
        <w:spacing w:line="360" w:lineRule="auto"/>
        <w:jc w:val="both"/>
        <w:rPr>
          <w:rFonts w:ascii="Times New Roman" w:hAnsi="Times New Roman" w:cs="Times New Roman"/>
          <w:sz w:val="24"/>
          <w:szCs w:val="24"/>
        </w:rPr>
      </w:pPr>
    </w:p>
    <w:p w14:paraId="5E000603" w14:textId="77777777" w:rsidR="00111FF6" w:rsidRPr="00111FF6" w:rsidRDefault="00111FF6" w:rsidP="00111FF6">
      <w:pPr>
        <w:pStyle w:val="ListParagraph"/>
        <w:spacing w:line="360" w:lineRule="auto"/>
        <w:jc w:val="both"/>
        <w:rPr>
          <w:rFonts w:ascii="Times New Roman" w:hAnsi="Times New Roman" w:cs="Times New Roman"/>
          <w:sz w:val="24"/>
          <w:szCs w:val="24"/>
        </w:rPr>
      </w:pPr>
    </w:p>
    <w:p w14:paraId="34605B46" w14:textId="77777777" w:rsidR="00E76592" w:rsidRDefault="00E76592">
      <w:pPr>
        <w:rPr>
          <w:rFonts w:ascii="Times New Roman" w:hAnsi="Times New Roman" w:cs="Times New Roman"/>
          <w:b/>
          <w:bCs/>
          <w:sz w:val="24"/>
          <w:szCs w:val="24"/>
        </w:rPr>
      </w:pPr>
      <w:r>
        <w:rPr>
          <w:rFonts w:ascii="Times New Roman" w:hAnsi="Times New Roman" w:cs="Times New Roman"/>
          <w:b/>
          <w:bCs/>
          <w:sz w:val="24"/>
          <w:szCs w:val="24"/>
        </w:rPr>
        <w:br w:type="page"/>
      </w:r>
    </w:p>
    <w:p w14:paraId="73CBF5B5" w14:textId="778EE331" w:rsidR="00D44CC9" w:rsidRPr="00111FF6" w:rsidRDefault="00D44CC9" w:rsidP="00111FF6">
      <w:pPr>
        <w:pStyle w:val="ListParagraph"/>
        <w:numPr>
          <w:ilvl w:val="0"/>
          <w:numId w:val="1"/>
        </w:numPr>
        <w:jc w:val="both"/>
        <w:rPr>
          <w:rFonts w:ascii="Times New Roman" w:hAnsi="Times New Roman" w:cs="Times New Roman"/>
          <w:b/>
          <w:bCs/>
          <w:sz w:val="24"/>
          <w:szCs w:val="24"/>
        </w:rPr>
      </w:pPr>
      <w:r w:rsidRPr="00111FF6">
        <w:rPr>
          <w:rFonts w:ascii="Times New Roman" w:hAnsi="Times New Roman" w:cs="Times New Roman"/>
          <w:b/>
          <w:bCs/>
          <w:sz w:val="24"/>
          <w:szCs w:val="24"/>
        </w:rPr>
        <w:lastRenderedPageBreak/>
        <w:t>Kesimpulan</w:t>
      </w:r>
      <w:r w:rsidR="00111FF6" w:rsidRPr="00111FF6">
        <w:rPr>
          <w:rFonts w:ascii="Times New Roman" w:hAnsi="Times New Roman" w:cs="Times New Roman"/>
          <w:b/>
          <w:bCs/>
          <w:sz w:val="24"/>
          <w:szCs w:val="24"/>
        </w:rPr>
        <w:t xml:space="preserve"> dan Saran</w:t>
      </w:r>
    </w:p>
    <w:p w14:paraId="2C3C1A99" w14:textId="40C17440" w:rsidR="00111FF6" w:rsidRPr="00111FF6" w:rsidRDefault="00111FF6" w:rsidP="00111FF6">
      <w:pPr>
        <w:ind w:firstLine="720"/>
        <w:jc w:val="both"/>
        <w:rPr>
          <w:rFonts w:ascii="Times New Roman" w:hAnsi="Times New Roman" w:cs="Times New Roman"/>
          <w:sz w:val="24"/>
          <w:szCs w:val="24"/>
        </w:rPr>
      </w:pPr>
      <w:r w:rsidRPr="00111FF6">
        <w:rPr>
          <w:rFonts w:ascii="Times New Roman" w:hAnsi="Times New Roman" w:cs="Times New Roman"/>
          <w:sz w:val="24"/>
          <w:szCs w:val="24"/>
        </w:rPr>
        <w:t>Berikut ini merupakan simpulan dari hasil penelitian.</w:t>
      </w:r>
    </w:p>
    <w:p w14:paraId="18D53707" w14:textId="6AE63998" w:rsidR="00111FF6" w:rsidRPr="00111FF6" w:rsidRDefault="007602B2" w:rsidP="00111FF6">
      <w:pPr>
        <w:ind w:left="709"/>
        <w:jc w:val="both"/>
        <w:rPr>
          <w:rFonts w:ascii="Times New Roman" w:hAnsi="Times New Roman" w:cs="Times New Roman"/>
          <w:sz w:val="24"/>
          <w:szCs w:val="24"/>
        </w:rPr>
      </w:pPr>
      <w:r>
        <w:rPr>
          <w:rFonts w:ascii="Times New Roman" w:hAnsi="Times New Roman" w:cs="Times New Roman"/>
          <w:sz w:val="24"/>
          <w:szCs w:val="24"/>
        </w:rPr>
        <w:t xml:space="preserve">1. </w:t>
      </w:r>
      <w:r w:rsidR="00111FF6" w:rsidRPr="00111FF6">
        <w:rPr>
          <w:rFonts w:ascii="Times New Roman" w:hAnsi="Times New Roman" w:cs="Times New Roman"/>
          <w:sz w:val="24"/>
          <w:szCs w:val="24"/>
        </w:rPr>
        <w:t xml:space="preserve">Hasil analisis penyebaran kuesioner menghasilkan nilai rata-rata, yaitu </w:t>
      </w:r>
      <w:r w:rsidR="004D63BE" w:rsidRPr="004D63BE">
        <w:rPr>
          <w:rFonts w:ascii="Times New Roman" w:hAnsi="Times New Roman" w:cs="Times New Roman"/>
          <w:sz w:val="24"/>
          <w:szCs w:val="24"/>
        </w:rPr>
        <w:t>3,6288</w:t>
      </w:r>
      <w:r w:rsidR="004D63BE">
        <w:rPr>
          <w:rFonts w:ascii="Times New Roman" w:hAnsi="Times New Roman" w:cs="Times New Roman"/>
          <w:sz w:val="24"/>
          <w:szCs w:val="24"/>
        </w:rPr>
        <w:t xml:space="preserve"> </w:t>
      </w:r>
      <w:r w:rsidR="00111FF6" w:rsidRPr="00111FF6">
        <w:rPr>
          <w:rFonts w:ascii="Times New Roman" w:hAnsi="Times New Roman" w:cs="Times New Roman"/>
          <w:sz w:val="24"/>
          <w:szCs w:val="24"/>
        </w:rPr>
        <w:t xml:space="preserve">pada proses EDM04, APO08, BAI08, DSS06, dan MEA03 yang berarti bahwa aplikasi </w:t>
      </w:r>
      <w:r>
        <w:rPr>
          <w:rFonts w:ascii="Times New Roman" w:hAnsi="Times New Roman" w:cs="Times New Roman"/>
          <w:sz w:val="24"/>
          <w:szCs w:val="24"/>
        </w:rPr>
        <w:t>peramalan</w:t>
      </w:r>
      <w:r w:rsidR="00111FF6" w:rsidRPr="00111FF6">
        <w:rPr>
          <w:rFonts w:ascii="Times New Roman" w:hAnsi="Times New Roman" w:cs="Times New Roman"/>
          <w:sz w:val="24"/>
          <w:szCs w:val="24"/>
        </w:rPr>
        <w:t xml:space="preserve"> pada </w:t>
      </w:r>
      <w:r>
        <w:rPr>
          <w:rFonts w:ascii="Times New Roman" w:hAnsi="Times New Roman" w:cs="Times New Roman"/>
          <w:sz w:val="24"/>
          <w:szCs w:val="24"/>
        </w:rPr>
        <w:t>Klinik Kecantikan</w:t>
      </w:r>
      <w:r w:rsidR="00111FF6" w:rsidRPr="00111FF6">
        <w:rPr>
          <w:rFonts w:ascii="Times New Roman" w:hAnsi="Times New Roman" w:cs="Times New Roman"/>
          <w:sz w:val="24"/>
          <w:szCs w:val="24"/>
        </w:rPr>
        <w:t xml:space="preserve"> sudah dimonitor dan diukur dengan baik dan telah mencapai titik manage and measurable dalam tata kelola teknologi informasinya.</w:t>
      </w:r>
    </w:p>
    <w:p w14:paraId="46ACBA0B" w14:textId="3B7E5CBE" w:rsidR="00111FF6" w:rsidRPr="00111FF6" w:rsidRDefault="007602B2" w:rsidP="00111FF6">
      <w:pPr>
        <w:ind w:left="709"/>
        <w:jc w:val="both"/>
        <w:rPr>
          <w:rFonts w:ascii="Times New Roman" w:hAnsi="Times New Roman" w:cs="Times New Roman"/>
          <w:sz w:val="24"/>
          <w:szCs w:val="24"/>
        </w:rPr>
      </w:pPr>
      <w:r>
        <w:rPr>
          <w:rFonts w:ascii="Times New Roman" w:hAnsi="Times New Roman" w:cs="Times New Roman"/>
          <w:sz w:val="24"/>
          <w:szCs w:val="24"/>
        </w:rPr>
        <w:t xml:space="preserve">2. </w:t>
      </w:r>
      <w:r w:rsidR="00111FF6" w:rsidRPr="00111FF6">
        <w:rPr>
          <w:rFonts w:ascii="Times New Roman" w:hAnsi="Times New Roman" w:cs="Times New Roman"/>
          <w:sz w:val="24"/>
          <w:szCs w:val="24"/>
        </w:rPr>
        <w:t xml:space="preserve">Hasil evaluasi menemukan variasi antara </w:t>
      </w:r>
      <w:r w:rsidR="00E97AE7">
        <w:rPr>
          <w:rFonts w:ascii="Times New Roman" w:hAnsi="Times New Roman" w:cs="Times New Roman"/>
          <w:sz w:val="24"/>
          <w:szCs w:val="24"/>
        </w:rPr>
        <w:t>3 dari 5</w:t>
      </w:r>
      <w:r w:rsidR="00111FF6" w:rsidRPr="00111FF6">
        <w:rPr>
          <w:rFonts w:ascii="Times New Roman" w:hAnsi="Times New Roman" w:cs="Times New Roman"/>
          <w:sz w:val="24"/>
          <w:szCs w:val="24"/>
        </w:rPr>
        <w:t xml:space="preserve"> proses domain yang digunakan untuk menganalisis tata kelola teknologi informasinya pada proses EDM04, APO08, BAI08, DSS06, dan MEA03 dikategorikan kedalam level 4 (manage and measurable) yang berarti bahwa proses bisnis sudah dimonitor dan diukur dengan baik.</w:t>
      </w:r>
    </w:p>
    <w:p w14:paraId="6B6A222B" w14:textId="184CC23C" w:rsidR="00111FF6" w:rsidRPr="00111FF6" w:rsidRDefault="00111FF6" w:rsidP="00111FF6">
      <w:pPr>
        <w:ind w:left="709"/>
        <w:jc w:val="both"/>
        <w:rPr>
          <w:rFonts w:ascii="Times New Roman" w:hAnsi="Times New Roman" w:cs="Times New Roman"/>
          <w:sz w:val="24"/>
          <w:szCs w:val="24"/>
        </w:rPr>
      </w:pPr>
      <w:r w:rsidRPr="00111FF6">
        <w:rPr>
          <w:rFonts w:ascii="Times New Roman" w:hAnsi="Times New Roman" w:cs="Times New Roman"/>
          <w:sz w:val="24"/>
          <w:szCs w:val="24"/>
        </w:rPr>
        <w:t xml:space="preserve">Berikut ini merupakan saran yang direkomendasikan peneliti kepada </w:t>
      </w:r>
      <w:r w:rsidR="00611EED">
        <w:rPr>
          <w:rFonts w:ascii="Times New Roman" w:hAnsi="Times New Roman" w:cs="Times New Roman"/>
          <w:sz w:val="24"/>
          <w:szCs w:val="24"/>
        </w:rPr>
        <w:t>Klinik Kecantikan di Jember</w:t>
      </w:r>
      <w:r w:rsidRPr="00111FF6">
        <w:rPr>
          <w:rFonts w:ascii="Times New Roman" w:hAnsi="Times New Roman" w:cs="Times New Roman"/>
          <w:sz w:val="24"/>
          <w:szCs w:val="24"/>
        </w:rPr>
        <w:t>.</w:t>
      </w:r>
    </w:p>
    <w:p w14:paraId="5FE7B80F" w14:textId="68344EC0" w:rsidR="00111FF6" w:rsidRPr="00111FF6" w:rsidRDefault="007602B2" w:rsidP="00111FF6">
      <w:pPr>
        <w:ind w:left="709"/>
        <w:jc w:val="both"/>
        <w:rPr>
          <w:rFonts w:ascii="Times New Roman" w:hAnsi="Times New Roman" w:cs="Times New Roman"/>
          <w:sz w:val="24"/>
          <w:szCs w:val="24"/>
        </w:rPr>
      </w:pPr>
      <w:r>
        <w:rPr>
          <w:rFonts w:ascii="Times New Roman" w:hAnsi="Times New Roman" w:cs="Times New Roman"/>
          <w:sz w:val="24"/>
          <w:szCs w:val="24"/>
        </w:rPr>
        <w:t xml:space="preserve">1. </w:t>
      </w:r>
      <w:r w:rsidR="00111FF6" w:rsidRPr="00111FF6">
        <w:rPr>
          <w:rFonts w:ascii="Times New Roman" w:hAnsi="Times New Roman" w:cs="Times New Roman"/>
          <w:sz w:val="24"/>
          <w:szCs w:val="24"/>
        </w:rPr>
        <w:t>Perlu adanya perbaikan pembagian hak akses pengguna sistem agar peran dan tanggung jawab pekerjaan dapat berjalan dengan baik.</w:t>
      </w:r>
    </w:p>
    <w:p w14:paraId="578D10FB" w14:textId="068E87FE" w:rsidR="00111FF6" w:rsidRPr="00111FF6" w:rsidRDefault="006F50C9" w:rsidP="00111FF6">
      <w:pPr>
        <w:ind w:left="709"/>
        <w:jc w:val="both"/>
        <w:rPr>
          <w:rFonts w:ascii="Times New Roman" w:hAnsi="Times New Roman" w:cs="Times New Roman"/>
          <w:sz w:val="24"/>
          <w:szCs w:val="24"/>
        </w:rPr>
      </w:pPr>
      <w:r>
        <w:rPr>
          <w:rFonts w:ascii="Times New Roman" w:hAnsi="Times New Roman" w:cs="Times New Roman"/>
          <w:sz w:val="24"/>
          <w:szCs w:val="24"/>
        </w:rPr>
        <w:t>2</w:t>
      </w:r>
      <w:r w:rsidR="007602B2">
        <w:rPr>
          <w:rFonts w:ascii="Times New Roman" w:hAnsi="Times New Roman" w:cs="Times New Roman"/>
          <w:sz w:val="24"/>
          <w:szCs w:val="24"/>
        </w:rPr>
        <w:t xml:space="preserve">. </w:t>
      </w:r>
      <w:r w:rsidR="00111FF6" w:rsidRPr="00111FF6">
        <w:rPr>
          <w:rFonts w:ascii="Times New Roman" w:hAnsi="Times New Roman" w:cs="Times New Roman"/>
          <w:sz w:val="24"/>
          <w:szCs w:val="24"/>
        </w:rPr>
        <w:t>Perlu adanya share informasi yang merata sesuai dengan kebutuhan user, dan terpercaya.</w:t>
      </w:r>
    </w:p>
    <w:p w14:paraId="63F401BE" w14:textId="33EE5502" w:rsidR="00BA4DC6" w:rsidRPr="002C09BE" w:rsidRDefault="006F50C9" w:rsidP="00111FF6">
      <w:pPr>
        <w:ind w:left="709"/>
        <w:jc w:val="both"/>
        <w:rPr>
          <w:rFonts w:ascii="Times New Roman" w:hAnsi="Times New Roman" w:cs="Times New Roman"/>
          <w:sz w:val="24"/>
          <w:szCs w:val="24"/>
        </w:rPr>
      </w:pPr>
      <w:r>
        <w:rPr>
          <w:rFonts w:ascii="Times New Roman" w:hAnsi="Times New Roman" w:cs="Times New Roman"/>
          <w:sz w:val="24"/>
          <w:szCs w:val="24"/>
        </w:rPr>
        <w:t xml:space="preserve">3. </w:t>
      </w:r>
      <w:r w:rsidR="00111FF6" w:rsidRPr="00111FF6">
        <w:rPr>
          <w:rFonts w:ascii="Times New Roman" w:hAnsi="Times New Roman" w:cs="Times New Roman"/>
          <w:sz w:val="24"/>
          <w:szCs w:val="24"/>
        </w:rPr>
        <w:t xml:space="preserve">Melakukan penelitian lanjut terkait audit tata kelola teknologi informasi untuk mengukur tingkat kematangan aplikasi </w:t>
      </w:r>
      <w:r w:rsidR="00611EED">
        <w:rPr>
          <w:rFonts w:ascii="Times New Roman" w:hAnsi="Times New Roman" w:cs="Times New Roman"/>
          <w:sz w:val="24"/>
          <w:szCs w:val="24"/>
        </w:rPr>
        <w:t>peramalan</w:t>
      </w:r>
      <w:r w:rsidR="00111FF6" w:rsidRPr="00111FF6">
        <w:rPr>
          <w:rFonts w:ascii="Times New Roman" w:hAnsi="Times New Roman" w:cs="Times New Roman"/>
          <w:sz w:val="24"/>
          <w:szCs w:val="24"/>
        </w:rPr>
        <w:t xml:space="preserve"> dari segi tata kelola infrastruktur TI dan keamanan informasi.</w:t>
      </w:r>
    </w:p>
    <w:p w14:paraId="04954A5B" w14:textId="77777777" w:rsidR="00111FF6" w:rsidRDefault="00111FF6">
      <w:pPr>
        <w:rPr>
          <w:rFonts w:ascii="Times New Roman" w:hAnsi="Times New Roman" w:cs="Times New Roman"/>
          <w:b/>
          <w:bCs/>
          <w:sz w:val="24"/>
          <w:szCs w:val="24"/>
        </w:rPr>
      </w:pPr>
      <w:r>
        <w:rPr>
          <w:rFonts w:ascii="Times New Roman" w:hAnsi="Times New Roman" w:cs="Times New Roman"/>
          <w:b/>
          <w:bCs/>
          <w:sz w:val="24"/>
          <w:szCs w:val="24"/>
        </w:rPr>
        <w:br w:type="page"/>
      </w:r>
    </w:p>
    <w:p w14:paraId="1081272C" w14:textId="08A38796" w:rsidR="00D44CC9" w:rsidRPr="00D44CC9" w:rsidRDefault="00D44CC9" w:rsidP="00111FF6">
      <w:pPr>
        <w:pStyle w:val="ListParagraph"/>
        <w:numPr>
          <w:ilvl w:val="0"/>
          <w:numId w:val="1"/>
        </w:numPr>
        <w:ind w:left="284" w:firstLine="0"/>
        <w:jc w:val="both"/>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3940D0FE" w14:textId="27980E12" w:rsidR="00111FF6" w:rsidRPr="00111FF6" w:rsidRDefault="00111FF6" w:rsidP="00111FF6">
      <w:pPr>
        <w:widowControl w:val="0"/>
        <w:autoSpaceDE w:val="0"/>
        <w:autoSpaceDN w:val="0"/>
        <w:adjustRightInd w:val="0"/>
        <w:spacing w:line="240" w:lineRule="auto"/>
        <w:ind w:left="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111FF6">
        <w:rPr>
          <w:rFonts w:ascii="Times New Roman" w:hAnsi="Times New Roman" w:cs="Times New Roman"/>
          <w:noProof/>
          <w:sz w:val="24"/>
          <w:szCs w:val="24"/>
        </w:rPr>
        <w:t xml:space="preserve">Ayuninghemi, R., &amp; Mulyadi, E. (2018). Evaluative study of clinical management information system with cobit 4.1 approach in dokterku taman gading jember clinic. </w:t>
      </w:r>
      <w:r w:rsidRPr="00111FF6">
        <w:rPr>
          <w:rFonts w:ascii="Times New Roman" w:hAnsi="Times New Roman" w:cs="Times New Roman"/>
          <w:i/>
          <w:iCs/>
          <w:noProof/>
          <w:sz w:val="24"/>
          <w:szCs w:val="24"/>
        </w:rPr>
        <w:t>Proceeding of the International Conference on Food and Agriculture</w:t>
      </w:r>
      <w:r w:rsidRPr="00111FF6">
        <w:rPr>
          <w:rFonts w:ascii="Times New Roman" w:hAnsi="Times New Roman" w:cs="Times New Roman"/>
          <w:noProof/>
          <w:sz w:val="24"/>
          <w:szCs w:val="24"/>
        </w:rPr>
        <w:t>, 709–715.</w:t>
      </w:r>
    </w:p>
    <w:p w14:paraId="069E6A28" w14:textId="77777777" w:rsidR="00111FF6" w:rsidRPr="00111FF6" w:rsidRDefault="00111FF6" w:rsidP="00111FF6">
      <w:pPr>
        <w:widowControl w:val="0"/>
        <w:autoSpaceDE w:val="0"/>
        <w:autoSpaceDN w:val="0"/>
        <w:adjustRightInd w:val="0"/>
        <w:spacing w:line="240" w:lineRule="auto"/>
        <w:ind w:left="480"/>
        <w:rPr>
          <w:rFonts w:ascii="Times New Roman" w:hAnsi="Times New Roman" w:cs="Times New Roman"/>
          <w:noProof/>
          <w:sz w:val="24"/>
          <w:szCs w:val="24"/>
        </w:rPr>
      </w:pPr>
      <w:r w:rsidRPr="00111FF6">
        <w:rPr>
          <w:rFonts w:ascii="Times New Roman" w:hAnsi="Times New Roman" w:cs="Times New Roman"/>
          <w:noProof/>
          <w:sz w:val="24"/>
          <w:szCs w:val="24"/>
        </w:rPr>
        <w:t xml:space="preserve">Dwi, S. S. (2015). Jurnal Tata Kelola Teknologi Informasi Menggunakan Framework Cobit 5 Pt Santani Agro. </w:t>
      </w:r>
      <w:r w:rsidRPr="00111FF6">
        <w:rPr>
          <w:rFonts w:ascii="Times New Roman" w:hAnsi="Times New Roman" w:cs="Times New Roman"/>
          <w:i/>
          <w:iCs/>
          <w:noProof/>
          <w:sz w:val="24"/>
          <w:szCs w:val="24"/>
        </w:rPr>
        <w:t>Jurnal Tata Kelola Tkenologi Informasi Menggunakan Framework COBIT 5 PT Santani Agro Persada</w:t>
      </w:r>
      <w:r w:rsidRPr="00111FF6">
        <w:rPr>
          <w:rFonts w:ascii="Times New Roman" w:hAnsi="Times New Roman" w:cs="Times New Roman"/>
          <w:noProof/>
          <w:sz w:val="24"/>
          <w:szCs w:val="24"/>
        </w:rPr>
        <w:t>, 8.</w:t>
      </w:r>
    </w:p>
    <w:p w14:paraId="065B37C2" w14:textId="77777777" w:rsidR="00111FF6" w:rsidRPr="00111FF6" w:rsidRDefault="00111FF6" w:rsidP="00111FF6">
      <w:pPr>
        <w:widowControl w:val="0"/>
        <w:autoSpaceDE w:val="0"/>
        <w:autoSpaceDN w:val="0"/>
        <w:adjustRightInd w:val="0"/>
        <w:spacing w:line="240" w:lineRule="auto"/>
        <w:ind w:left="480"/>
        <w:rPr>
          <w:rFonts w:ascii="Times New Roman" w:hAnsi="Times New Roman" w:cs="Times New Roman"/>
          <w:noProof/>
          <w:sz w:val="24"/>
          <w:szCs w:val="24"/>
        </w:rPr>
      </w:pPr>
      <w:r w:rsidRPr="00111FF6">
        <w:rPr>
          <w:rFonts w:ascii="Times New Roman" w:hAnsi="Times New Roman" w:cs="Times New Roman"/>
          <w:noProof/>
          <w:sz w:val="24"/>
          <w:szCs w:val="24"/>
        </w:rPr>
        <w:t xml:space="preserve">Michelle angliaa. (2020). Audit Sistem Informasi Absensi Pada Pt . Tata Murdaya Bersama Dengan Menggunakan Metode Framework. </w:t>
      </w:r>
      <w:r w:rsidRPr="00111FF6">
        <w:rPr>
          <w:rFonts w:ascii="Times New Roman" w:hAnsi="Times New Roman" w:cs="Times New Roman"/>
          <w:i/>
          <w:iCs/>
          <w:noProof/>
          <w:sz w:val="24"/>
          <w:szCs w:val="24"/>
        </w:rPr>
        <w:t>Absensi</w:t>
      </w:r>
      <w:r w:rsidRPr="00111FF6">
        <w:rPr>
          <w:rFonts w:ascii="Times New Roman" w:hAnsi="Times New Roman" w:cs="Times New Roman"/>
          <w:noProof/>
          <w:sz w:val="24"/>
          <w:szCs w:val="24"/>
        </w:rPr>
        <w:t xml:space="preserve">, </w:t>
      </w:r>
      <w:r w:rsidRPr="00111FF6">
        <w:rPr>
          <w:rFonts w:ascii="Times New Roman" w:hAnsi="Times New Roman" w:cs="Times New Roman"/>
          <w:i/>
          <w:iCs/>
          <w:noProof/>
          <w:sz w:val="24"/>
          <w:szCs w:val="24"/>
        </w:rPr>
        <w:t>3</w:t>
      </w:r>
      <w:r w:rsidRPr="00111FF6">
        <w:rPr>
          <w:rFonts w:ascii="Times New Roman" w:hAnsi="Times New Roman" w:cs="Times New Roman"/>
          <w:noProof/>
          <w:sz w:val="24"/>
          <w:szCs w:val="24"/>
        </w:rPr>
        <w:t>, 379–388.</w:t>
      </w:r>
    </w:p>
    <w:p w14:paraId="7476BBEE" w14:textId="77777777" w:rsidR="00111FF6" w:rsidRDefault="00111FF6" w:rsidP="00111FF6">
      <w:pPr>
        <w:widowControl w:val="0"/>
        <w:autoSpaceDE w:val="0"/>
        <w:autoSpaceDN w:val="0"/>
        <w:adjustRightInd w:val="0"/>
        <w:spacing w:line="240" w:lineRule="auto"/>
        <w:ind w:left="480"/>
        <w:rPr>
          <w:rFonts w:ascii="Times New Roman" w:hAnsi="Times New Roman" w:cs="Times New Roman"/>
          <w:noProof/>
          <w:sz w:val="24"/>
          <w:szCs w:val="24"/>
        </w:rPr>
      </w:pPr>
      <w:r w:rsidRPr="00111FF6">
        <w:rPr>
          <w:rFonts w:ascii="Times New Roman" w:hAnsi="Times New Roman" w:cs="Times New Roman"/>
          <w:noProof/>
          <w:sz w:val="24"/>
          <w:szCs w:val="24"/>
        </w:rPr>
        <w:t xml:space="preserve">Purwati, N. (2014). Audit Sistem Informasi Akademik Menggunakan Framework Cobit 4.1 (Studi Kasus Ibi Darmajaya). </w:t>
      </w:r>
      <w:r w:rsidRPr="00111FF6">
        <w:rPr>
          <w:rFonts w:ascii="Times New Roman" w:hAnsi="Times New Roman" w:cs="Times New Roman"/>
          <w:i/>
          <w:iCs/>
          <w:noProof/>
          <w:sz w:val="24"/>
          <w:szCs w:val="24"/>
        </w:rPr>
        <w:t>Jurnal Informatika Darmajaya</w:t>
      </w:r>
      <w:r w:rsidRPr="00111FF6">
        <w:rPr>
          <w:rFonts w:ascii="Times New Roman" w:hAnsi="Times New Roman" w:cs="Times New Roman"/>
          <w:noProof/>
          <w:sz w:val="24"/>
          <w:szCs w:val="24"/>
        </w:rPr>
        <w:t xml:space="preserve">, </w:t>
      </w:r>
      <w:r w:rsidRPr="00111FF6">
        <w:rPr>
          <w:rFonts w:ascii="Times New Roman" w:hAnsi="Times New Roman" w:cs="Times New Roman"/>
          <w:i/>
          <w:iCs/>
          <w:noProof/>
          <w:sz w:val="24"/>
          <w:szCs w:val="24"/>
        </w:rPr>
        <w:t>14</w:t>
      </w:r>
      <w:r w:rsidRPr="00111FF6">
        <w:rPr>
          <w:rFonts w:ascii="Times New Roman" w:hAnsi="Times New Roman" w:cs="Times New Roman"/>
          <w:noProof/>
          <w:sz w:val="24"/>
          <w:szCs w:val="24"/>
        </w:rPr>
        <w:t>(2), 134–152.</w:t>
      </w:r>
    </w:p>
    <w:p w14:paraId="37F4C102" w14:textId="435C8DF2" w:rsidR="00401650" w:rsidRPr="00401650" w:rsidRDefault="00401650" w:rsidP="00401650">
      <w:pPr>
        <w:widowControl w:val="0"/>
        <w:autoSpaceDE w:val="0"/>
        <w:autoSpaceDN w:val="0"/>
        <w:adjustRightInd w:val="0"/>
        <w:spacing w:line="240" w:lineRule="auto"/>
        <w:ind w:left="480"/>
        <w:rPr>
          <w:rFonts w:ascii="Times New Roman" w:hAnsi="Times New Roman" w:cs="Times New Roman"/>
          <w:noProof/>
          <w:sz w:val="24"/>
        </w:rPr>
      </w:pPr>
      <w:r w:rsidRPr="00401650">
        <w:rPr>
          <w:rFonts w:ascii="Times New Roman" w:hAnsi="Times New Roman" w:cs="Times New Roman"/>
          <w:noProof/>
          <w:sz w:val="24"/>
        </w:rPr>
        <w:t>Rolling Me</w:t>
      </w:r>
      <w:r>
        <w:rPr>
          <w:rFonts w:ascii="Times New Roman" w:hAnsi="Times New Roman" w:cs="Times New Roman"/>
          <w:noProof/>
          <w:sz w:val="24"/>
        </w:rPr>
        <w:t xml:space="preserve">adows, ISACA. (2012). COBIT 5 : </w:t>
      </w:r>
      <w:r w:rsidRPr="00401650">
        <w:rPr>
          <w:rFonts w:ascii="Times New Roman" w:hAnsi="Times New Roman" w:cs="Times New Roman"/>
          <w:noProof/>
          <w:sz w:val="24"/>
        </w:rPr>
        <w:t>Enabling Process, Illionis, USA.</w:t>
      </w:r>
    </w:p>
    <w:p w14:paraId="4BAE8B0B" w14:textId="410AE73E" w:rsidR="00401650" w:rsidRPr="00111FF6" w:rsidRDefault="00401650" w:rsidP="00401650">
      <w:pPr>
        <w:widowControl w:val="0"/>
        <w:autoSpaceDE w:val="0"/>
        <w:autoSpaceDN w:val="0"/>
        <w:adjustRightInd w:val="0"/>
        <w:spacing w:line="240" w:lineRule="auto"/>
        <w:ind w:left="480"/>
        <w:rPr>
          <w:rFonts w:ascii="Times New Roman" w:hAnsi="Times New Roman" w:cs="Times New Roman"/>
          <w:noProof/>
          <w:sz w:val="24"/>
        </w:rPr>
      </w:pPr>
      <w:r w:rsidRPr="00401650">
        <w:rPr>
          <w:rFonts w:ascii="Times New Roman" w:hAnsi="Times New Roman" w:cs="Times New Roman"/>
          <w:noProof/>
          <w:sz w:val="24"/>
        </w:rPr>
        <w:t>Rolling M</w:t>
      </w:r>
      <w:r>
        <w:rPr>
          <w:rFonts w:ascii="Times New Roman" w:hAnsi="Times New Roman" w:cs="Times New Roman"/>
          <w:noProof/>
          <w:sz w:val="24"/>
        </w:rPr>
        <w:t xml:space="preserve">eadows,ISACA. (2012). COBIT5: A </w:t>
      </w:r>
      <w:r w:rsidRPr="00401650">
        <w:rPr>
          <w:rFonts w:ascii="Times New Roman" w:hAnsi="Times New Roman" w:cs="Times New Roman"/>
          <w:noProof/>
          <w:sz w:val="24"/>
        </w:rPr>
        <w:t>Business F</w:t>
      </w:r>
      <w:r>
        <w:rPr>
          <w:rFonts w:ascii="Times New Roman" w:hAnsi="Times New Roman" w:cs="Times New Roman"/>
          <w:noProof/>
          <w:sz w:val="24"/>
        </w:rPr>
        <w:t xml:space="preserve">ramework for the Governance and </w:t>
      </w:r>
      <w:r w:rsidRPr="00401650">
        <w:rPr>
          <w:rFonts w:ascii="Times New Roman" w:hAnsi="Times New Roman" w:cs="Times New Roman"/>
          <w:noProof/>
          <w:sz w:val="24"/>
        </w:rPr>
        <w:t>Management of Enterprise IT. 2, IL, USA.</w:t>
      </w:r>
    </w:p>
    <w:p w14:paraId="2715B9FE" w14:textId="7F6382A6" w:rsidR="00BA4DC6" w:rsidRPr="004239BA" w:rsidRDefault="00111FF6" w:rsidP="00111FF6">
      <w:pPr>
        <w:ind w:left="851"/>
        <w:jc w:val="both"/>
        <w:rPr>
          <w:rFonts w:ascii="Times New Roman" w:hAnsi="Times New Roman" w:cs="Times New Roman"/>
          <w:sz w:val="24"/>
          <w:szCs w:val="24"/>
        </w:rPr>
      </w:pPr>
      <w:r>
        <w:rPr>
          <w:rFonts w:ascii="Times New Roman" w:hAnsi="Times New Roman" w:cs="Times New Roman"/>
          <w:sz w:val="24"/>
          <w:szCs w:val="24"/>
        </w:rPr>
        <w:fldChar w:fldCharType="end"/>
      </w:r>
    </w:p>
    <w:sectPr w:rsidR="00BA4DC6" w:rsidRPr="004239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D2297"/>
    <w:multiLevelType w:val="hybridMultilevel"/>
    <w:tmpl w:val="D06A0D40"/>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9905EC1"/>
    <w:multiLevelType w:val="hybridMultilevel"/>
    <w:tmpl w:val="EAC884F6"/>
    <w:lvl w:ilvl="0" w:tplc="53BA929A">
      <w:start w:val="1"/>
      <w:numFmt w:val="lowerLetter"/>
      <w:lvlText w:val="%1."/>
      <w:lvlJc w:val="left"/>
      <w:pPr>
        <w:ind w:left="1004" w:hanging="360"/>
      </w:pPr>
      <w:rPr>
        <w:i w:val="0"/>
        <w:iCs w:val="0"/>
        <w:sz w:val="28"/>
        <w:szCs w:val="28"/>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 w15:restartNumberingAfterBreak="0">
    <w:nsid w:val="1B8875AF"/>
    <w:multiLevelType w:val="hybridMultilevel"/>
    <w:tmpl w:val="35B6FF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C0089F"/>
    <w:multiLevelType w:val="hybridMultilevel"/>
    <w:tmpl w:val="675CADBE"/>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 w15:restartNumberingAfterBreak="0">
    <w:nsid w:val="23580FF0"/>
    <w:multiLevelType w:val="hybridMultilevel"/>
    <w:tmpl w:val="174AB97E"/>
    <w:lvl w:ilvl="0" w:tplc="38090001">
      <w:start w:val="1"/>
      <w:numFmt w:val="bullet"/>
      <w:lvlText w:val=""/>
      <w:lvlJc w:val="left"/>
      <w:pPr>
        <w:ind w:left="1724" w:hanging="360"/>
      </w:pPr>
      <w:rPr>
        <w:rFonts w:ascii="Symbol" w:hAnsi="Symbol" w:hint="default"/>
      </w:rPr>
    </w:lvl>
    <w:lvl w:ilvl="1" w:tplc="38090003" w:tentative="1">
      <w:start w:val="1"/>
      <w:numFmt w:val="bullet"/>
      <w:lvlText w:val="o"/>
      <w:lvlJc w:val="left"/>
      <w:pPr>
        <w:ind w:left="2444" w:hanging="360"/>
      </w:pPr>
      <w:rPr>
        <w:rFonts w:ascii="Courier New" w:hAnsi="Courier New" w:cs="Courier New" w:hint="default"/>
      </w:rPr>
    </w:lvl>
    <w:lvl w:ilvl="2" w:tplc="38090005" w:tentative="1">
      <w:start w:val="1"/>
      <w:numFmt w:val="bullet"/>
      <w:lvlText w:val=""/>
      <w:lvlJc w:val="left"/>
      <w:pPr>
        <w:ind w:left="3164" w:hanging="360"/>
      </w:pPr>
      <w:rPr>
        <w:rFonts w:ascii="Wingdings" w:hAnsi="Wingdings" w:hint="default"/>
      </w:rPr>
    </w:lvl>
    <w:lvl w:ilvl="3" w:tplc="38090001" w:tentative="1">
      <w:start w:val="1"/>
      <w:numFmt w:val="bullet"/>
      <w:lvlText w:val=""/>
      <w:lvlJc w:val="left"/>
      <w:pPr>
        <w:ind w:left="3884" w:hanging="360"/>
      </w:pPr>
      <w:rPr>
        <w:rFonts w:ascii="Symbol" w:hAnsi="Symbol" w:hint="default"/>
      </w:rPr>
    </w:lvl>
    <w:lvl w:ilvl="4" w:tplc="38090003" w:tentative="1">
      <w:start w:val="1"/>
      <w:numFmt w:val="bullet"/>
      <w:lvlText w:val="o"/>
      <w:lvlJc w:val="left"/>
      <w:pPr>
        <w:ind w:left="4604" w:hanging="360"/>
      </w:pPr>
      <w:rPr>
        <w:rFonts w:ascii="Courier New" w:hAnsi="Courier New" w:cs="Courier New" w:hint="default"/>
      </w:rPr>
    </w:lvl>
    <w:lvl w:ilvl="5" w:tplc="38090005" w:tentative="1">
      <w:start w:val="1"/>
      <w:numFmt w:val="bullet"/>
      <w:lvlText w:val=""/>
      <w:lvlJc w:val="left"/>
      <w:pPr>
        <w:ind w:left="5324" w:hanging="360"/>
      </w:pPr>
      <w:rPr>
        <w:rFonts w:ascii="Wingdings" w:hAnsi="Wingdings" w:hint="default"/>
      </w:rPr>
    </w:lvl>
    <w:lvl w:ilvl="6" w:tplc="38090001" w:tentative="1">
      <w:start w:val="1"/>
      <w:numFmt w:val="bullet"/>
      <w:lvlText w:val=""/>
      <w:lvlJc w:val="left"/>
      <w:pPr>
        <w:ind w:left="6044" w:hanging="360"/>
      </w:pPr>
      <w:rPr>
        <w:rFonts w:ascii="Symbol" w:hAnsi="Symbol" w:hint="default"/>
      </w:rPr>
    </w:lvl>
    <w:lvl w:ilvl="7" w:tplc="38090003" w:tentative="1">
      <w:start w:val="1"/>
      <w:numFmt w:val="bullet"/>
      <w:lvlText w:val="o"/>
      <w:lvlJc w:val="left"/>
      <w:pPr>
        <w:ind w:left="6764" w:hanging="360"/>
      </w:pPr>
      <w:rPr>
        <w:rFonts w:ascii="Courier New" w:hAnsi="Courier New" w:cs="Courier New" w:hint="default"/>
      </w:rPr>
    </w:lvl>
    <w:lvl w:ilvl="8" w:tplc="38090005" w:tentative="1">
      <w:start w:val="1"/>
      <w:numFmt w:val="bullet"/>
      <w:lvlText w:val=""/>
      <w:lvlJc w:val="left"/>
      <w:pPr>
        <w:ind w:left="7484" w:hanging="360"/>
      </w:pPr>
      <w:rPr>
        <w:rFonts w:ascii="Wingdings" w:hAnsi="Wingdings" w:hint="default"/>
      </w:rPr>
    </w:lvl>
  </w:abstractNum>
  <w:abstractNum w:abstractNumId="5" w15:restartNumberingAfterBreak="0">
    <w:nsid w:val="355D006E"/>
    <w:multiLevelType w:val="hybridMultilevel"/>
    <w:tmpl w:val="95FEAEA2"/>
    <w:lvl w:ilvl="0" w:tplc="7806182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63CF6"/>
    <w:multiLevelType w:val="hybridMultilevel"/>
    <w:tmpl w:val="8034CD54"/>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7" w15:restartNumberingAfterBreak="0">
    <w:nsid w:val="4B8875CA"/>
    <w:multiLevelType w:val="hybridMultilevel"/>
    <w:tmpl w:val="5C885ED4"/>
    <w:lvl w:ilvl="0" w:tplc="B9DE3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513006"/>
    <w:multiLevelType w:val="hybridMultilevel"/>
    <w:tmpl w:val="32844636"/>
    <w:lvl w:ilvl="0" w:tplc="B252650E">
      <w:start w:val="3"/>
      <w:numFmt w:val="upperLetter"/>
      <w:lvlText w:val="%1."/>
      <w:lvlJc w:val="left"/>
      <w:pPr>
        <w:ind w:left="1004" w:hanging="360"/>
      </w:pPr>
      <w:rPr>
        <w:rFonts w:hint="default"/>
        <w:sz w:val="24"/>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9" w15:restartNumberingAfterBreak="0">
    <w:nsid w:val="71615D8C"/>
    <w:multiLevelType w:val="hybridMultilevel"/>
    <w:tmpl w:val="20165BEE"/>
    <w:lvl w:ilvl="0" w:tplc="A80A349E">
      <w:start w:val="1"/>
      <w:numFmt w:val="decimal"/>
      <w:lvlText w:val="2.1.%1"/>
      <w:lvlJc w:val="left"/>
      <w:pPr>
        <w:ind w:left="720" w:hanging="360"/>
      </w:pPr>
      <w:rPr>
        <w:rFonts w:hint="default"/>
      </w:rPr>
    </w:lvl>
    <w:lvl w:ilvl="1" w:tplc="20B8BC76">
      <w:start w:val="1"/>
      <w:numFmt w:val="decimal"/>
      <w:lvlText w:val="2.2.%2"/>
      <w:lvlJc w:val="left"/>
      <w:pPr>
        <w:ind w:left="1495"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E9594B"/>
    <w:multiLevelType w:val="hybridMultilevel"/>
    <w:tmpl w:val="A134D3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BBE76D1"/>
    <w:multiLevelType w:val="hybridMultilevel"/>
    <w:tmpl w:val="44D2AE8C"/>
    <w:lvl w:ilvl="0" w:tplc="5A947CB8">
      <w:start w:val="1"/>
      <w:numFmt w:val="decimal"/>
      <w:lvlText w:val="%1."/>
      <w:lvlJc w:val="left"/>
      <w:pPr>
        <w:ind w:left="1439" w:hanging="435"/>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2" w15:restartNumberingAfterBreak="0">
    <w:nsid w:val="7F3F7308"/>
    <w:multiLevelType w:val="hybridMultilevel"/>
    <w:tmpl w:val="45342974"/>
    <w:lvl w:ilvl="0" w:tplc="C6FAFDE4">
      <w:start w:val="1"/>
      <w:numFmt w:val="bullet"/>
      <w:lvlText w:val=""/>
      <w:lvlJc w:val="left"/>
      <w:pPr>
        <w:ind w:left="1724" w:hanging="360"/>
      </w:pPr>
      <w:rPr>
        <w:rFonts w:ascii="Symbol" w:hAnsi="Symbol" w:hint="default"/>
        <w:sz w:val="24"/>
        <w:szCs w:val="24"/>
      </w:rPr>
    </w:lvl>
    <w:lvl w:ilvl="1" w:tplc="38090003" w:tentative="1">
      <w:start w:val="1"/>
      <w:numFmt w:val="bullet"/>
      <w:lvlText w:val="o"/>
      <w:lvlJc w:val="left"/>
      <w:pPr>
        <w:ind w:left="2444" w:hanging="360"/>
      </w:pPr>
      <w:rPr>
        <w:rFonts w:ascii="Courier New" w:hAnsi="Courier New" w:cs="Courier New" w:hint="default"/>
      </w:rPr>
    </w:lvl>
    <w:lvl w:ilvl="2" w:tplc="38090005" w:tentative="1">
      <w:start w:val="1"/>
      <w:numFmt w:val="bullet"/>
      <w:lvlText w:val=""/>
      <w:lvlJc w:val="left"/>
      <w:pPr>
        <w:ind w:left="3164" w:hanging="360"/>
      </w:pPr>
      <w:rPr>
        <w:rFonts w:ascii="Wingdings" w:hAnsi="Wingdings" w:hint="default"/>
      </w:rPr>
    </w:lvl>
    <w:lvl w:ilvl="3" w:tplc="38090001" w:tentative="1">
      <w:start w:val="1"/>
      <w:numFmt w:val="bullet"/>
      <w:lvlText w:val=""/>
      <w:lvlJc w:val="left"/>
      <w:pPr>
        <w:ind w:left="3884" w:hanging="360"/>
      </w:pPr>
      <w:rPr>
        <w:rFonts w:ascii="Symbol" w:hAnsi="Symbol" w:hint="default"/>
      </w:rPr>
    </w:lvl>
    <w:lvl w:ilvl="4" w:tplc="38090003" w:tentative="1">
      <w:start w:val="1"/>
      <w:numFmt w:val="bullet"/>
      <w:lvlText w:val="o"/>
      <w:lvlJc w:val="left"/>
      <w:pPr>
        <w:ind w:left="4604" w:hanging="360"/>
      </w:pPr>
      <w:rPr>
        <w:rFonts w:ascii="Courier New" w:hAnsi="Courier New" w:cs="Courier New" w:hint="default"/>
      </w:rPr>
    </w:lvl>
    <w:lvl w:ilvl="5" w:tplc="38090005" w:tentative="1">
      <w:start w:val="1"/>
      <w:numFmt w:val="bullet"/>
      <w:lvlText w:val=""/>
      <w:lvlJc w:val="left"/>
      <w:pPr>
        <w:ind w:left="5324" w:hanging="360"/>
      </w:pPr>
      <w:rPr>
        <w:rFonts w:ascii="Wingdings" w:hAnsi="Wingdings" w:hint="default"/>
      </w:rPr>
    </w:lvl>
    <w:lvl w:ilvl="6" w:tplc="38090001" w:tentative="1">
      <w:start w:val="1"/>
      <w:numFmt w:val="bullet"/>
      <w:lvlText w:val=""/>
      <w:lvlJc w:val="left"/>
      <w:pPr>
        <w:ind w:left="6044" w:hanging="360"/>
      </w:pPr>
      <w:rPr>
        <w:rFonts w:ascii="Symbol" w:hAnsi="Symbol" w:hint="default"/>
      </w:rPr>
    </w:lvl>
    <w:lvl w:ilvl="7" w:tplc="38090003" w:tentative="1">
      <w:start w:val="1"/>
      <w:numFmt w:val="bullet"/>
      <w:lvlText w:val="o"/>
      <w:lvlJc w:val="left"/>
      <w:pPr>
        <w:ind w:left="6764" w:hanging="360"/>
      </w:pPr>
      <w:rPr>
        <w:rFonts w:ascii="Courier New" w:hAnsi="Courier New" w:cs="Courier New" w:hint="default"/>
      </w:rPr>
    </w:lvl>
    <w:lvl w:ilvl="8" w:tplc="38090005" w:tentative="1">
      <w:start w:val="1"/>
      <w:numFmt w:val="bullet"/>
      <w:lvlText w:val=""/>
      <w:lvlJc w:val="left"/>
      <w:pPr>
        <w:ind w:left="7484" w:hanging="360"/>
      </w:pPr>
      <w:rPr>
        <w:rFonts w:ascii="Wingdings" w:hAnsi="Wingdings" w:hint="default"/>
      </w:rPr>
    </w:lvl>
  </w:abstractNum>
  <w:num w:numId="1">
    <w:abstractNumId w:val="2"/>
  </w:num>
  <w:num w:numId="2">
    <w:abstractNumId w:val="3"/>
  </w:num>
  <w:num w:numId="3">
    <w:abstractNumId w:val="10"/>
  </w:num>
  <w:num w:numId="4">
    <w:abstractNumId w:val="1"/>
  </w:num>
  <w:num w:numId="5">
    <w:abstractNumId w:val="6"/>
  </w:num>
  <w:num w:numId="6">
    <w:abstractNumId w:val="8"/>
  </w:num>
  <w:num w:numId="7">
    <w:abstractNumId w:val="4"/>
  </w:num>
  <w:num w:numId="8">
    <w:abstractNumId w:val="12"/>
  </w:num>
  <w:num w:numId="9">
    <w:abstractNumId w:val="0"/>
  </w:num>
  <w:num w:numId="10">
    <w:abstractNumId w:val="11"/>
  </w:num>
  <w:num w:numId="11">
    <w:abstractNumId w:val="5"/>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9BA"/>
    <w:rsid w:val="000E3769"/>
    <w:rsid w:val="00105EEA"/>
    <w:rsid w:val="00111FF6"/>
    <w:rsid w:val="00113263"/>
    <w:rsid w:val="001E0298"/>
    <w:rsid w:val="002C09BE"/>
    <w:rsid w:val="003044CA"/>
    <w:rsid w:val="003176A4"/>
    <w:rsid w:val="00347E36"/>
    <w:rsid w:val="00401650"/>
    <w:rsid w:val="004239BA"/>
    <w:rsid w:val="004A0413"/>
    <w:rsid w:val="004A622D"/>
    <w:rsid w:val="004B0224"/>
    <w:rsid w:val="004D63BE"/>
    <w:rsid w:val="004F6EF3"/>
    <w:rsid w:val="0058229B"/>
    <w:rsid w:val="005B0B59"/>
    <w:rsid w:val="00611EED"/>
    <w:rsid w:val="006612E1"/>
    <w:rsid w:val="006F50C9"/>
    <w:rsid w:val="007228EF"/>
    <w:rsid w:val="007602B2"/>
    <w:rsid w:val="007859FA"/>
    <w:rsid w:val="007B70D6"/>
    <w:rsid w:val="007D7C7D"/>
    <w:rsid w:val="007F2C9A"/>
    <w:rsid w:val="008606E8"/>
    <w:rsid w:val="008D189B"/>
    <w:rsid w:val="00916D12"/>
    <w:rsid w:val="00922DB5"/>
    <w:rsid w:val="00960D25"/>
    <w:rsid w:val="009D061B"/>
    <w:rsid w:val="009E1579"/>
    <w:rsid w:val="00AA4F67"/>
    <w:rsid w:val="00B16CE4"/>
    <w:rsid w:val="00B94DD9"/>
    <w:rsid w:val="00BA4DC6"/>
    <w:rsid w:val="00BA79E9"/>
    <w:rsid w:val="00C017B6"/>
    <w:rsid w:val="00C20885"/>
    <w:rsid w:val="00C44D0F"/>
    <w:rsid w:val="00C5354D"/>
    <w:rsid w:val="00D44CC9"/>
    <w:rsid w:val="00D63B03"/>
    <w:rsid w:val="00DC1A5B"/>
    <w:rsid w:val="00E250E1"/>
    <w:rsid w:val="00E405E1"/>
    <w:rsid w:val="00E76592"/>
    <w:rsid w:val="00E97AE7"/>
    <w:rsid w:val="00F14163"/>
    <w:rsid w:val="00FB0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78B1"/>
  <w15:docId w15:val="{5A25A977-C9B6-4DBF-8911-2B566AD8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7B6"/>
    <w:pPr>
      <w:ind w:left="720"/>
      <w:contextualSpacing/>
    </w:pPr>
  </w:style>
  <w:style w:type="table" w:styleId="TableGrid">
    <w:name w:val="Table Grid"/>
    <w:basedOn w:val="TableNormal"/>
    <w:uiPriority w:val="59"/>
    <w:rsid w:val="00304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4DC6"/>
    <w:rPr>
      <w:color w:val="0000FF" w:themeColor="hyperlink"/>
      <w:u w:val="single"/>
    </w:rPr>
  </w:style>
  <w:style w:type="character" w:customStyle="1" w:styleId="UnresolvedMention">
    <w:name w:val="Unresolved Mention"/>
    <w:basedOn w:val="DefaultParagraphFont"/>
    <w:uiPriority w:val="99"/>
    <w:semiHidden/>
    <w:unhideWhenUsed/>
    <w:rsid w:val="00BA4DC6"/>
    <w:rPr>
      <w:color w:val="605E5C"/>
      <w:shd w:val="clear" w:color="auto" w:fill="E1DFDD"/>
    </w:rPr>
  </w:style>
  <w:style w:type="character" w:styleId="PlaceholderText">
    <w:name w:val="Placeholder Text"/>
    <w:basedOn w:val="DefaultParagraphFont"/>
    <w:uiPriority w:val="99"/>
    <w:semiHidden/>
    <w:rsid w:val="00347E36"/>
    <w:rPr>
      <w:color w:val="808080"/>
    </w:rPr>
  </w:style>
  <w:style w:type="paragraph" w:styleId="BodyText">
    <w:name w:val="Body Text"/>
    <w:basedOn w:val="Normal"/>
    <w:link w:val="BodyTextChar"/>
    <w:uiPriority w:val="1"/>
    <w:qFormat/>
    <w:rsid w:val="001E0298"/>
    <w:pPr>
      <w:widowControl w:val="0"/>
      <w:autoSpaceDE w:val="0"/>
      <w:autoSpaceDN w:val="0"/>
      <w:spacing w:after="0" w:line="240" w:lineRule="auto"/>
    </w:pPr>
    <w:rPr>
      <w:rFonts w:ascii="Times New Roman" w:eastAsia="Times New Roman" w:hAnsi="Times New Roman" w:cs="Times New Roman"/>
      <w:sz w:val="20"/>
      <w:szCs w:val="20"/>
      <w:lang w:val="id"/>
    </w:rPr>
  </w:style>
  <w:style w:type="character" w:customStyle="1" w:styleId="BodyTextChar">
    <w:name w:val="Body Text Char"/>
    <w:basedOn w:val="DefaultParagraphFont"/>
    <w:link w:val="BodyText"/>
    <w:uiPriority w:val="1"/>
    <w:rsid w:val="001E0298"/>
    <w:rPr>
      <w:rFonts w:ascii="Times New Roman" w:eastAsia="Times New Roman" w:hAnsi="Times New Roman" w:cs="Times New Roman"/>
      <w:sz w:val="20"/>
      <w:szCs w:val="20"/>
      <w:lang w:val="id"/>
    </w:rPr>
  </w:style>
  <w:style w:type="paragraph" w:customStyle="1" w:styleId="TableParagraph">
    <w:name w:val="Table Paragraph"/>
    <w:basedOn w:val="Normal"/>
    <w:uiPriority w:val="1"/>
    <w:qFormat/>
    <w:rsid w:val="00AA4F67"/>
    <w:pPr>
      <w:widowControl w:val="0"/>
      <w:autoSpaceDE w:val="0"/>
      <w:autoSpaceDN w:val="0"/>
      <w:spacing w:after="0" w:line="240" w:lineRule="auto"/>
    </w:pPr>
    <w:rPr>
      <w:rFonts w:ascii="Times New Roman" w:eastAsia="Times New Roman" w:hAnsi="Times New Roman" w:cs="Times New Roman"/>
      <w:lang w:val="id"/>
    </w:rPr>
  </w:style>
  <w:style w:type="paragraph" w:styleId="BalloonText">
    <w:name w:val="Balloon Text"/>
    <w:basedOn w:val="Normal"/>
    <w:link w:val="BalloonTextChar"/>
    <w:uiPriority w:val="99"/>
    <w:semiHidden/>
    <w:unhideWhenUsed/>
    <w:rsid w:val="00916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D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9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C1883-797E-4741-9BFD-C088D586D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10</Pages>
  <Words>2776</Words>
  <Characters>15828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Adjie Bramantya</dc:creator>
  <cp:keywords/>
  <dc:description/>
  <cp:lastModifiedBy>Adjie Bramantya</cp:lastModifiedBy>
  <cp:revision>12</cp:revision>
  <dcterms:created xsi:type="dcterms:W3CDTF">2021-06-08T11:43:00Z</dcterms:created>
  <dcterms:modified xsi:type="dcterms:W3CDTF">2021-06-10T02:45:00Z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b72456b7-a970-32e4-8b20-a9bc0d54f212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