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0oi28lycmjd" w:id="0"/>
      <w:bookmarkEnd w:id="0"/>
      <w:r w:rsidDel="00000000" w:rsidR="00000000" w:rsidRPr="00000000">
        <w:rPr>
          <w:rFonts w:ascii="Arial Unicode MS" w:cs="Arial Unicode MS" w:eastAsia="Arial Unicode MS" w:hAnsi="Arial Unicode MS"/>
          <w:rtl w:val="0"/>
        </w:rPr>
        <w:t xml:space="preserve">전략 보고서 한바둑 명리학 시스템: 글로벌 플랫폼 규제 대응 및 시장 진출 전략</w:t>
      </w:r>
    </w:p>
    <w:p w:rsidR="00000000" w:rsidDel="00000000" w:rsidP="00000000" w:rsidRDefault="00000000" w:rsidRPr="00000000" w14:paraId="00000002">
      <w:pPr>
        <w:pStyle w:val="Heading4"/>
        <w:rPr/>
      </w:pPr>
      <w:bookmarkStart w:colFirst="0" w:colLast="0" w:name="_itkbros3eko8" w:id="1"/>
      <w:bookmarkEnd w:id="1"/>
      <w:r w:rsidDel="00000000" w:rsidR="00000000" w:rsidRPr="00000000">
        <w:rPr>
          <w:rFonts w:ascii="Arial Unicode MS" w:cs="Arial Unicode MS" w:eastAsia="Arial Unicode MS" w:hAnsi="Arial Unicode MS"/>
          <w:rtl w:val="0"/>
        </w:rPr>
        <w:t xml:space="preserve">1. 서론: 전통 지식의 디지털화와 AI 결합의 비즈니스적 가치</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현대 모바일 콘텐츠 시장에서 명리학(사주) 서비스는 단순한 운세 풀이를 넘어 '전통 지식의 디지털 자산화'와 '최첨단 AI 알고리즘'이 결합된 고부가가치 비즈니스로 진화하고 있습니다.  </w:t>
      </w:r>
      <w:r w:rsidDel="00000000" w:rsidR="00000000" w:rsidRPr="00000000">
        <w:rPr>
          <w:rFonts w:ascii="Arial Unicode MS" w:cs="Arial Unicode MS" w:eastAsia="Arial Unicode MS" w:hAnsi="Arial Unicode MS"/>
          <w:b w:val="1"/>
          <w:bCs w:val="1"/>
          <w:rtl w:val="0"/>
        </w:rPr>
        <w:t xml:space="preserve">한바둑 명리학 시스템</w:t>
      </w:r>
      <w:r w:rsidDel="00000000" w:rsidR="00000000" w:rsidRPr="00000000">
        <w:rPr>
          <w:rFonts w:ascii="Arial Unicode MS" w:cs="Arial Unicode MS" w:eastAsia="Arial Unicode MS" w:hAnsi="Arial Unicode MS"/>
          <w:rtl w:val="0"/>
        </w:rPr>
        <w:t xml:space="preserve"> 은 30년간 축적된 방대한 상담 데이터를 정형화하고, 한국천문연구원(KASI)의 정본 데이터를 이식함으로써 기존 명리 서비스의 고질적인 한계였던 낮은 적중률(약 50%)을 80~90% 수준까지 끌어올리는  </w:t>
      </w:r>
      <w:r w:rsidDel="00000000" w:rsidR="00000000" w:rsidRPr="00000000">
        <w:rPr>
          <w:rFonts w:ascii="Arial Unicode MS" w:cs="Arial Unicode MS" w:eastAsia="Arial Unicode MS" w:hAnsi="Arial Unicode MS"/>
          <w:b w:val="1"/>
          <w:bCs w:val="1"/>
          <w:rtl w:val="0"/>
        </w:rPr>
        <w:t xml:space="preserve">'데이터 무결성(Data Integrity)'</w:t>
      </w:r>
      <w:r w:rsidDel="00000000" w:rsidR="00000000" w:rsidRPr="00000000">
        <w:rPr>
          <w:rFonts w:ascii="Arial Unicode MS" w:cs="Arial Unicode MS" w:eastAsia="Arial Unicode MS" w:hAnsi="Arial Unicode MS"/>
          <w:rtl w:val="0"/>
        </w:rPr>
        <w:t xml:space="preserve">  확보를 최우선 가치로 설정합니다.현재 글로벌 플랫폼 시장은 유사 기능 앱의 범람으로 인한 '디자인 스팸' 규제가 강화되고 있으며, 개인정보 보호에 대한 법적 허들이 유례없이 높아진 상황입니다. 한바둑 시스템은 이러한 환경적 제약을 단순한 리스크가 아닌 차별화된 진입 장벽으로 치환하는  </w:t>
      </w:r>
      <w:r w:rsidDel="00000000" w:rsidR="00000000" w:rsidRPr="00000000">
        <w:rPr>
          <w:rFonts w:ascii="Arial Unicode MS" w:cs="Arial Unicode MS" w:eastAsia="Arial Unicode MS" w:hAnsi="Arial Unicode MS"/>
          <w:b w:val="1"/>
          <w:bCs w:val="1"/>
          <w:rtl w:val="0"/>
        </w:rPr>
        <w:t xml:space="preserve">'컴플라이언스 기반 설계(Compliance-by-Design)'</w:t>
      </w:r>
      <w:r w:rsidDel="00000000" w:rsidR="00000000" w:rsidRPr="00000000">
        <w:rPr>
          <w:rFonts w:ascii="Arial Unicode MS" w:cs="Arial Unicode MS" w:eastAsia="Arial Unicode MS" w:hAnsi="Arial Unicode MS"/>
          <w:rtl w:val="0"/>
        </w:rPr>
        <w:t xml:space="preserve">  전략을 채택합니다. 특히, 단순 앱 출시를 넘어  </w:t>
      </w:r>
      <w:r w:rsidDel="00000000" w:rsidR="00000000" w:rsidRPr="00000000">
        <w:rPr>
          <w:rFonts w:ascii="Arial Unicode MS" w:cs="Arial Unicode MS" w:eastAsia="Arial Unicode MS" w:hAnsi="Arial Unicode MS"/>
          <w:b w:val="1"/>
          <w:bCs w:val="1"/>
          <w:rtl w:val="0"/>
        </w:rPr>
        <w:t xml:space="preserve">UNESCO 디지털 문화유산 등재</w:t>
      </w:r>
      <w:r w:rsidDel="00000000" w:rsidR="00000000" w:rsidRPr="00000000">
        <w:rPr>
          <w:rFonts w:ascii="Arial Unicode MS" w:cs="Arial Unicode MS" w:eastAsia="Arial Unicode MS" w:hAnsi="Arial Unicode MS"/>
          <w:rtl w:val="0"/>
        </w:rPr>
        <w:t xml:space="preserve"> 를 추진함으로써, 본 서비스를 단순 '운세 도구'가 아닌 '문화 자산'으로 포지셔닝하는 블루오션 전략을 전개할 것입니다.규제 환경에 대한 심층 분석을 통해 플랫폼 거절 리스크를 선제적으로 관리하는 방안을 구체화하며 논의를 이어가겠습니다.</w:t>
      </w:r>
    </w:p>
    <w:p w:rsidR="00000000" w:rsidDel="00000000" w:rsidP="00000000" w:rsidRDefault="00000000" w:rsidRPr="00000000" w14:paraId="00000004">
      <w:pPr>
        <w:pStyle w:val="Heading4"/>
        <w:rPr/>
      </w:pPr>
      <w:bookmarkStart w:colFirst="0" w:colLast="0" w:name="_ysnt1b5ok8tj" w:id="2"/>
      <w:bookmarkEnd w:id="2"/>
      <w:r w:rsidDel="00000000" w:rsidR="00000000" w:rsidRPr="00000000">
        <w:rPr>
          <w:rFonts w:ascii="Arial Unicode MS" w:cs="Arial Unicode MS" w:eastAsia="Arial Unicode MS" w:hAnsi="Arial Unicode MS"/>
          <w:rtl w:val="0"/>
        </w:rPr>
        <w:t xml:space="preserve">2. App Store 가이드라인 4.3(디자인 스팸) 거절 사례 분석 및 대응 전략</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Apple의 가이드라인 4.3(Design - Spam)은 점성술 및 운세 카테고리 앱에 대해 매우 엄격한 잣대를 적용합니다. 대부분의 거절 사유는 "기존 앱과 기능 및 콘텐츠가 유사하며 혁신이 부족하다"는 점에 집중되어 있습니다. 한바둑 시스템은 '기능적 동질성'을 타파하기 위해 다음과 같은  </w:t>
      </w:r>
      <w:r w:rsidDel="00000000" w:rsidR="00000000" w:rsidRPr="00000000">
        <w:rPr>
          <w:rFonts w:ascii="Arial Unicode MS" w:cs="Arial Unicode MS" w:eastAsia="Arial Unicode MS" w:hAnsi="Arial Unicode MS"/>
          <w:b w:val="1"/>
          <w:bCs w:val="1"/>
          <w:rtl w:val="0"/>
        </w:rPr>
        <w:t xml:space="preserve">전략적 차별화(Strategic Differentiation)</w:t>
      </w:r>
      <w:r w:rsidDel="00000000" w:rsidR="00000000" w:rsidRPr="00000000">
        <w:rPr>
          <w:rFonts w:ascii="Arial Unicode MS" w:cs="Arial Unicode MS" w:eastAsia="Arial Unicode MS" w:hAnsi="Arial Unicode MS"/>
          <w:rtl w:val="0"/>
        </w:rPr>
        <w:t xml:space="preserve">  로드맵을 제시합니다.</w:t>
      </w:r>
    </w:p>
    <w:p w:rsidR="00000000" w:rsidDel="00000000" w:rsidP="00000000" w:rsidRDefault="00000000" w:rsidRPr="00000000" w14:paraId="00000006">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시각적 차별화 (Visual Identity):</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텍스트 중심의 단순 결과 전달 방식에서 탈피, '사주냥(SAJUNYANG)' 사례를 벤치마킹하여 오행(목, 화, 토, 금, 수)의 순환을 시각화한 그래픽 인터페이스와 애니메이션 요소를 도입합니다. 이는 플랫폼 리뷰어에게 '독창적인 사용자 경험'을 제공하는 강력한 근거가 됩니다.</w:t>
      </w:r>
    </w:p>
    <w:p w:rsidR="00000000" w:rsidDel="00000000" w:rsidP="00000000" w:rsidRDefault="00000000" w:rsidRPr="00000000" w14:paraId="00000008">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기능적 독창성 및 문화적 가치 입증:</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단순 API 호출 방식의 템플릿 앱과 달리, 107년 분량의 KASI 정본 데이터를 기반으로 한 독자 엔진을 강조합니다.</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UNESCO 디지털 문화유산 신청</w:t>
      </w:r>
      <w:r w:rsidDel="00000000" w:rsidR="00000000" w:rsidRPr="00000000">
        <w:rPr>
          <w:rFonts w:ascii="Arial Unicode MS" w:cs="Arial Unicode MS" w:eastAsia="Arial Unicode MS" w:hAnsi="Arial Unicode MS"/>
          <w:rtl w:val="0"/>
        </w:rPr>
        <w:t xml:space="preserve">  프로세스를 공식 문서화하여, 본 앱이 상업적 목적을 넘어 전통 지식 보존이라는 공익적·기술적 가치를 지녔음을 입증함으로써 '스팸' 분류에서 제외되도록 유도합니다.</w:t>
      </w:r>
    </w:p>
    <w:p w:rsidR="00000000" w:rsidDel="00000000" w:rsidP="00000000" w:rsidRDefault="00000000" w:rsidRPr="00000000" w14:paraId="0000000B">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사용자 경험(UX) 고도화:</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입력-출력의 단선적 구조를 넘어, 대운(大運)의 흐름과 진태양시 보정 값을 실시간으로 탐색할 수 있는 인터랙티브 대시보드를 구축하여 기술적 전문성을 시각적으로 증명합니다.단순한 디자인 규제를 넘어, 정보 주체의 권리를 보호하기 위한 법적 투명성 강화 지침을 다음 장에서 다룹니다.</w:t>
      </w:r>
    </w:p>
    <w:p w:rsidR="00000000" w:rsidDel="00000000" w:rsidP="00000000" w:rsidRDefault="00000000" w:rsidRPr="00000000" w14:paraId="0000000D">
      <w:pPr>
        <w:pStyle w:val="Heading4"/>
        <w:rPr/>
      </w:pPr>
      <w:bookmarkStart w:colFirst="0" w:colLast="0" w:name="_t8bsuiknaky8" w:id="3"/>
      <w:bookmarkEnd w:id="3"/>
      <w:r w:rsidDel="00000000" w:rsidR="00000000" w:rsidRPr="00000000">
        <w:rPr>
          <w:rFonts w:ascii="Arial Unicode MS" w:cs="Arial Unicode MS" w:eastAsia="Arial Unicode MS" w:hAnsi="Arial Unicode MS"/>
          <w:rtl w:val="0"/>
        </w:rPr>
        <w:t xml:space="preserve">3. 2026 개인정보 처리방침 작성 지침 반영 및 법적 투명성 강화</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명리 서비스가 수집하는 생년월일시 정보는 '2026 개인정보 처리방침 작성지침'에 따라 **'고민감 식별 정보'**로 분류됩니다. 한바둑 시스템은 법적 준거성을 바탕으로 사용자 신뢰를 구축하기 위해 다음과 같은 투명 관리 체계를 구축합니다.</w:t>
      </w:r>
    </w:p>
    <w:p w:rsidR="00000000" w:rsidDel="00000000" w:rsidP="00000000" w:rsidRDefault="00000000" w:rsidRPr="00000000" w14:paraId="0000000F">
      <w:pPr>
        <w:pStyle w:val="Heading5"/>
        <w:rPr/>
      </w:pPr>
      <w:bookmarkStart w:colFirst="0" w:colLast="0" w:name="_pg111so6ca2i" w:id="4"/>
      <w:bookmarkEnd w:id="4"/>
      <w:r w:rsidDel="00000000" w:rsidR="00000000" w:rsidRPr="00000000">
        <w:rPr>
          <w:rFonts w:ascii="Arial Unicode MS" w:cs="Arial Unicode MS" w:eastAsia="Arial Unicode MS" w:hAnsi="Arial Unicode MS"/>
          <w:rtl w:val="0"/>
        </w:rPr>
        <w:t xml:space="preserve">한바둑 시스템 개인정보 처리방침 필수 구성 요소</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항목,상세 내용,비고</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수집 목적,"만세력 기반 사주 분석, AI 맞춤형 리포트 생성 및 상담 서비스 제공",목적 외 이용 엄격 금지</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수집 항목,"성명, 생년월일, 태어난 시간, 성별 (선택: 경도 및 출생지 정보)",고민감 식별 정보  관리</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보유 기간,회원 탈퇴 시 즉시 파기 (법령 준수 필요 시 최대 6개월),데이터 파기 프로세스 자동화</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정보주체 권리,열람·정정·삭제 요구권 및  '지우개 서비스(잊힐 권리)'  전면 지원,개인정보 포털 연계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또한, 서비스 내에 개인정보 포털의  </w:t>
      </w:r>
      <w:r w:rsidDel="00000000" w:rsidR="00000000" w:rsidRPr="00000000">
        <w:rPr>
          <w:rFonts w:ascii="Arial Unicode MS" w:cs="Arial Unicode MS" w:eastAsia="Arial Unicode MS" w:hAnsi="Arial Unicode MS"/>
          <w:b w:val="1"/>
          <w:bCs w:val="1"/>
          <w:rtl w:val="0"/>
        </w:rPr>
        <w:t xml:space="preserve">'본인확인 내역 조회'</w:t>
      </w:r>
      <w:r w:rsidDel="00000000" w:rsidR="00000000" w:rsidRPr="00000000">
        <w:rPr>
          <w:rFonts w:ascii="Arial Unicode MS" w:cs="Arial Unicode MS" w:eastAsia="Arial Unicode MS" w:hAnsi="Arial Unicode MS"/>
          <w:rtl w:val="0"/>
        </w:rPr>
        <w:t xml:space="preserve">  및  </w:t>
      </w:r>
      <w:r w:rsidDel="00000000" w:rsidR="00000000" w:rsidRPr="00000000">
        <w:rPr>
          <w:rFonts w:ascii="Arial Unicode MS" w:cs="Arial Unicode MS" w:eastAsia="Arial Unicode MS" w:hAnsi="Arial Unicode MS"/>
          <w:b w:val="1"/>
          <w:bCs w:val="1"/>
          <w:rtl w:val="0"/>
        </w:rPr>
        <w:t xml:space="preserve">'털린내정보 찾기'</w:t>
      </w:r>
      <w:r w:rsidDel="00000000" w:rsidR="00000000" w:rsidRPr="00000000">
        <w:rPr>
          <w:rFonts w:ascii="Arial Unicode MS" w:cs="Arial Unicode MS" w:eastAsia="Arial Unicode MS" w:hAnsi="Arial Unicode MS"/>
          <w:rtl w:val="0"/>
        </w:rPr>
        <w:t xml:space="preserve">  기능을 직접 연결하여, 플랫폼 규제 당국이 요구하는 '보안 및 투명성 가이드라인'을 상회하는 수준의 기술 지원을 제공할 것입니다.법적 준거성을 바탕으로, 이제 실제 서비스의 품질과 전문성을 결정짓는 핵심 기술 데이터 구축 전략으로 전환하겠습니다.</w:t>
      </w:r>
    </w:p>
    <w:p w:rsidR="00000000" w:rsidDel="00000000" w:rsidP="00000000" w:rsidRDefault="00000000" w:rsidRPr="00000000" w14:paraId="00000016">
      <w:pPr>
        <w:pStyle w:val="Heading4"/>
        <w:rPr/>
      </w:pPr>
      <w:bookmarkStart w:colFirst="0" w:colLast="0" w:name="_zb5s3g2amlqg" w:id="5"/>
      <w:bookmarkEnd w:id="5"/>
      <w:r w:rsidDel="00000000" w:rsidR="00000000" w:rsidRPr="00000000">
        <w:rPr>
          <w:rFonts w:ascii="Arial Unicode MS" w:cs="Arial Unicode MS" w:eastAsia="Arial Unicode MS" w:hAnsi="Arial Unicode MS"/>
          <w:rtl w:val="0"/>
        </w:rPr>
        <w:t xml:space="preserve">4. 핵심 기술 경쟁력: 정밀 데이터 기반의 AI 할루시네이션(Hallucination) 해결</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글로벌 플랫폼의 '스팸' 판정을 무력화하는 가장 강력한 전략적 모트는 **'데이터 정밀도(Data Precision)'**입니다. 일반적인 LLM(대규모 언어 모델)은 명리학의 핵심인 '입춘(立春)' 시각 판정 시 최대  </w:t>
      </w:r>
      <w:r w:rsidDel="00000000" w:rsidR="00000000" w:rsidRPr="00000000">
        <w:rPr>
          <w:rFonts w:ascii="Arial Unicode MS" w:cs="Arial Unicode MS" w:eastAsia="Arial Unicode MS" w:hAnsi="Arial Unicode MS"/>
          <w:b w:val="1"/>
          <w:bCs w:val="1"/>
          <w:rtl w:val="0"/>
        </w:rPr>
        <w:t xml:space="preserve">14시간의 오차</w:t>
      </w:r>
      <w:r w:rsidDel="00000000" w:rsidR="00000000" w:rsidRPr="00000000">
        <w:rPr>
          <w:rFonts w:ascii="Arial Unicode MS" w:cs="Arial Unicode MS" w:eastAsia="Arial Unicode MS" w:hAnsi="Arial Unicode MS"/>
          <w:rtl w:val="0"/>
        </w:rPr>
        <w:t xml:space="preserve"> 를 범하는 치명적인 할루시네이션을 보입니다. 한바둑 시스템은 이를 원천적으로 해결합니다.</w:t>
      </w:r>
    </w:p>
    <w:p w:rsidR="00000000" w:rsidDel="00000000" w:rsidP="00000000" w:rsidRDefault="00000000" w:rsidRPr="00000000" w14:paraId="00000018">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107년 절기 DB 및 KASI 정본 데이터 (1920~2026):</w:t>
      </w:r>
    </w:p>
    <w:p w:rsidR="00000000" w:rsidDel="00000000" w:rsidP="00000000" w:rsidRDefault="00000000" w:rsidRPr="00000000" w14:paraId="0000001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단순 API 연동이 아닌, 한국천문연구원(KASI) 정본 데이터를 직접 임베드한 2,568건의 절기 DB를 통해 분 단위의 정확성을 확보합니다. 이는 연주와 월주의 경계점을 명확히 함으로써 서비스 신뢰도를 극대화합니다.</w:t>
      </w:r>
    </w:p>
    <w:p w:rsidR="00000000" w:rsidDel="00000000" w:rsidP="00000000" w:rsidRDefault="00000000" w:rsidRPr="00000000" w14:paraId="0000001A">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lunar-javascript 및 manseryeok 라이브러리를 고도화하여 진태양시(경도 및 균시차 반영), 서머타임 보정 옵션을 제공함으로써 112만 건의 사주 조합에 대한 무결성을 입증합니다.</w:t>
      </w:r>
    </w:p>
    <w:p w:rsidR="00000000" w:rsidDel="00000000" w:rsidP="00000000" w:rsidRDefault="00000000" w:rsidRPr="00000000" w14:paraId="0000001B">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Claude Code 기반의 고품질 워크플로우:</w:t>
      </w:r>
    </w:p>
    <w:p w:rsidR="00000000" w:rsidDel="00000000" w:rsidP="00000000" w:rsidRDefault="00000000" w:rsidRPr="00000000" w14:paraId="0000001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PRD → ROADMAP → TASK</w:t>
      </w:r>
      <w:r w:rsidDel="00000000" w:rsidR="00000000" w:rsidRPr="00000000">
        <w:rPr>
          <w:rFonts w:ascii="Arial Unicode MS" w:cs="Arial Unicode MS" w:eastAsia="Arial Unicode MS" w:hAnsi="Arial Unicode MS"/>
          <w:rtl w:val="0"/>
        </w:rPr>
        <w:t xml:space="preserve"> 로 이어지는 체계적인 AI 협업 워크플로우를 통해 코드 품질과 문서화의 일관성을 유지합니다. 이는 본 서비스가 '템플릿 앱'이 아닌, 고도로 정제된 소프트웨어 제품임을 플랫폼 리뷰어에게 증명하는 근거가 됩니다.기술적 정밀함을 사용자에게 직관적으로 전달하기 위한 최적의 UI/UX 및 수익 모델 전략으로 이어집니다.</w:t>
      </w:r>
    </w:p>
    <w:p w:rsidR="00000000" w:rsidDel="00000000" w:rsidP="00000000" w:rsidRDefault="00000000" w:rsidRPr="00000000" w14:paraId="0000001D">
      <w:pPr>
        <w:pStyle w:val="Heading4"/>
        <w:rPr/>
      </w:pPr>
      <w:bookmarkStart w:colFirst="0" w:colLast="0" w:name="_ir50m1q2eev6" w:id="6"/>
      <w:bookmarkEnd w:id="6"/>
      <w:r w:rsidDel="00000000" w:rsidR="00000000" w:rsidRPr="00000000">
        <w:rPr>
          <w:rFonts w:ascii="Arial Unicode MS" w:cs="Arial Unicode MS" w:eastAsia="Arial Unicode MS" w:hAnsi="Arial Unicode MS"/>
          <w:rtl w:val="0"/>
        </w:rPr>
        <w:t xml:space="preserve">5. 고도화된 UI/UX 및 비즈니스 모델(BM) 전략</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한바둑 시스템은 사용자의 체류 시간(Retention)을 극대화하고 지속 가능한 수익 구조를 창출하기 위해 다음과 같은 고도화 전략을 실행합니다.</w:t>
      </w:r>
    </w:p>
    <w:p w:rsidR="00000000" w:rsidDel="00000000" w:rsidP="00000000" w:rsidRDefault="00000000" w:rsidRPr="00000000" w14:paraId="0000001F">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인터랙티브 UI 전략:</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만세력 8글자를 단순 텍스트가 아닌 오행의 색상과 그래픽으로 시각화하고, 사용자 이름을 직접 호명하는 **'개인화 메시지'**와 **'계절감 있는 감성 표현'**을 프롬프트 엔지니어링에 결합합니다. 이는 기술적 정확도에 정서적 몰입감을 더하는 핵심 UX 요소입니다.</w:t>
      </w:r>
    </w:p>
    <w:p w:rsidR="00000000" w:rsidDel="00000000" w:rsidP="00000000" w:rsidRDefault="00000000" w:rsidRPr="00000000" w14:paraId="00000021">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수익 모델(BM) 전략:</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Freemium Funnel:</w:t>
      </w:r>
      <w:r w:rsidDel="00000000" w:rsidR="00000000" w:rsidRPr="00000000">
        <w:rPr>
          <w:rFonts w:ascii="Arial Unicode MS" w:cs="Arial Unicode MS" w:eastAsia="Arial Unicode MS" w:hAnsi="Arial Unicode MS"/>
          <w:rtl w:val="0"/>
        </w:rPr>
        <w:t xml:space="preserve">  기본적인 만세력 정보와 총운은 무료 MVP로 제공하여 진입 장벽을 낮춥니다.</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Premium Insights:</w:t>
      </w:r>
      <w:r w:rsidDel="00000000" w:rsidR="00000000" w:rsidRPr="00000000">
        <w:rPr>
          <w:rFonts w:ascii="Arial Unicode MS" w:cs="Arial Unicode MS" w:eastAsia="Arial Unicode MS" w:hAnsi="Arial Unicode MS"/>
          <w:rtl w:val="0"/>
        </w:rPr>
        <w:t xml:space="preserve">  '심층 분석 리포트', '행운 아이템 추천', '월별 상세 운세' 등 고부가가치 콘텐츠는 토스페이먼츠(Toss Payments) 기반의 부분 유료화 모델을 적용합니다.개발 효율성을 극대화하면서도 독보적 품질을 유지하기 위한 최종 로드맵을 정리합니다.</w:t>
      </w:r>
    </w:p>
    <w:p w:rsidR="00000000" w:rsidDel="00000000" w:rsidP="00000000" w:rsidRDefault="00000000" w:rsidRPr="00000000" w14:paraId="00000024">
      <w:pPr>
        <w:pStyle w:val="Heading4"/>
        <w:rPr/>
      </w:pPr>
      <w:bookmarkStart w:colFirst="0" w:colLast="0" w:name="_yx4afaqx4cr" w:id="7"/>
      <w:bookmarkEnd w:id="7"/>
      <w:r w:rsidDel="00000000" w:rsidR="00000000" w:rsidRPr="00000000">
        <w:rPr>
          <w:rFonts w:ascii="Arial Unicode MS" w:cs="Arial Unicode MS" w:eastAsia="Arial Unicode MS" w:hAnsi="Arial Unicode MS"/>
          <w:rtl w:val="0"/>
        </w:rPr>
        <w:t xml:space="preserve">6. 결론: 성공적인 시장 안착을 위한 실행 로드맵</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플랫폼 규제 준수는 제약이 아니라 서비스의 전문성을 증명하는 기회입니다. 한바둑 명리학 시스템은 기술적 우위와 법적 투명성을 결합하여 시장의 새로운 표준(Standard)이 될 것입니다.</w:t>
      </w:r>
    </w:p>
    <w:p w:rsidR="00000000" w:rsidDel="00000000" w:rsidP="00000000" w:rsidRDefault="00000000" w:rsidRPr="00000000" w14:paraId="00000026">
      <w:pPr>
        <w:pStyle w:val="Heading5"/>
        <w:rPr/>
      </w:pPr>
      <w:bookmarkStart w:colFirst="0" w:colLast="0" w:name="_4nkrvr4iulsk" w:id="8"/>
      <w:bookmarkEnd w:id="8"/>
      <w:r w:rsidDel="00000000" w:rsidR="00000000" w:rsidRPr="00000000">
        <w:rPr>
          <w:rFonts w:ascii="Arial Unicode MS" w:cs="Arial Unicode MS" w:eastAsia="Arial Unicode MS" w:hAnsi="Arial Unicode MS"/>
          <w:rtl w:val="0"/>
        </w:rPr>
        <w:t xml:space="preserve">실행 마일스톤</w:t>
      </w:r>
    </w:p>
    <w:p w:rsidR="00000000" w:rsidDel="00000000" w:rsidP="00000000" w:rsidRDefault="00000000" w:rsidRPr="00000000" w14:paraId="00000027">
      <w:pPr>
        <w:numPr>
          <w:ilvl w:val="0"/>
          <w:numId w:val="3"/>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단기 (1개월): 데이터 고도화 및 RAG 시스템 구축</w:t>
      </w:r>
    </w:p>
    <w:p w:rsidR="00000000" w:rsidDel="00000000" w:rsidP="00000000" w:rsidRDefault="00000000" w:rsidRPr="00000000" w14:paraId="0000002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310건의 실제 상담 사례 기반 RAG(검색 증강 생성) 시스템 연동.</w:t>
      </w:r>
    </w:p>
    <w:p w:rsidR="00000000" w:rsidDel="00000000" w:rsidP="00000000" w:rsidRDefault="00000000" w:rsidRPr="00000000" w14:paraId="0000002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LLM의 시간적 할루시네이션(14시간 오차) 제거를 위한 KASI DB 연동 검증.</w:t>
      </w:r>
    </w:p>
    <w:p w:rsidR="00000000" w:rsidDel="00000000" w:rsidP="00000000" w:rsidRDefault="00000000" w:rsidRPr="00000000" w14:paraId="0000002A">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중기 (6개월): 모바일 앱 정식 출시 및 브랜드 강화</w:t>
      </w:r>
    </w:p>
    <w:p w:rsidR="00000000" w:rsidDel="00000000" w:rsidP="00000000" w:rsidRDefault="00000000" w:rsidRPr="00000000" w14:paraId="0000002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React Native 기반의 크로스 플랫폼 앱 개발.</w:t>
      </w:r>
    </w:p>
    <w:p w:rsidR="00000000" w:rsidDel="00000000" w:rsidP="00000000" w:rsidRDefault="00000000" w:rsidRPr="00000000" w14:paraId="0000002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UNESCO 디지털 문화유산 등재</w:t>
      </w:r>
      <w:r w:rsidDel="00000000" w:rsidR="00000000" w:rsidRPr="00000000">
        <w:rPr>
          <w:rFonts w:ascii="Arial Unicode MS" w:cs="Arial Unicode MS" w:eastAsia="Arial Unicode MS" w:hAnsi="Arial Unicode MS"/>
          <w:rtl w:val="0"/>
        </w:rPr>
        <w:t xml:space="preserve">  신청 및 '전통 지식의 디지털 자산' 브랜드 캠페인 전개.</w:t>
      </w:r>
      <w:r w:rsidDel="00000000" w:rsidR="00000000" w:rsidRPr="00000000">
        <w:rPr>
          <w:rFonts w:ascii="Arial Unicode MS" w:cs="Arial Unicode MS" w:eastAsia="Arial Unicode MS" w:hAnsi="Arial Unicode MS"/>
          <w:b w:val="1"/>
          <w:bCs w:val="1"/>
          <w:rtl w:val="0"/>
        </w:rPr>
        <w:t xml:space="preserve">"플랫폼 규제 준수는 곧 서비스의 신뢰도입니다."</w:t>
      </w:r>
      <w:r w:rsidDel="00000000" w:rsidR="00000000" w:rsidRPr="00000000">
        <w:rPr>
          <w:rFonts w:ascii="Arial Unicode MS" w:cs="Arial Unicode MS" w:eastAsia="Arial Unicode MS" w:hAnsi="Arial Unicode MS"/>
          <w:rtl w:val="0"/>
        </w:rPr>
        <w:t xml:space="preserve">  한바둑 시스템은 정밀한 데이터와 체계적인 컴플라이언스 대응을 통해 글로벌 시장에서 독보적인 가치를 인정받는 지능형 명리 플랫폼으로 도약할 것입니다.</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