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BAF7" w14:textId="77777777" w:rsidR="006B129C" w:rsidRPr="00EF7C8C" w:rsidRDefault="00000000">
      <w:pPr>
        <w:spacing w:after="30"/>
        <w:jc w:val="center"/>
        <w:rPr>
          <w:sz w:val="52"/>
          <w:szCs w:val="52"/>
        </w:rPr>
      </w:pPr>
      <w:r w:rsidRPr="00EF7C8C">
        <w:rPr>
          <w:b/>
          <w:bCs/>
          <w:sz w:val="52"/>
          <w:szCs w:val="52"/>
        </w:rPr>
        <w:t>Andrew Kerfoot</w:t>
      </w:r>
    </w:p>
    <w:p w14:paraId="121D8F6B" w14:textId="63BA6C71" w:rsidR="006B129C" w:rsidRPr="00EF7C8C" w:rsidRDefault="00000000">
      <w:pPr>
        <w:jc w:val="center"/>
        <w:rPr>
          <w:sz w:val="24"/>
          <w:szCs w:val="24"/>
        </w:rPr>
      </w:pPr>
      <w:hyperlink r:id="rId5" w:history="1">
        <w:r w:rsidRPr="00EF7C8C">
          <w:rPr>
            <w:color w:val="0563C1"/>
            <w:sz w:val="24"/>
            <w:szCs w:val="24"/>
            <w:u w:val="single"/>
          </w:rPr>
          <w:t>andrewkerfoot1122@gmail.com</w:t>
        </w:r>
      </w:hyperlink>
      <w:r w:rsidRPr="00EF7C8C">
        <w:rPr>
          <w:sz w:val="24"/>
          <w:szCs w:val="24"/>
        </w:rPr>
        <w:t xml:space="preserve">  |  </w:t>
      </w:r>
      <w:hyperlink r:id="rId6" w:history="1">
        <w:r w:rsidRPr="00EF7C8C">
          <w:rPr>
            <w:color w:val="0563C1"/>
            <w:sz w:val="24"/>
            <w:szCs w:val="24"/>
            <w:u w:val="single"/>
          </w:rPr>
          <w:t>Link</w:t>
        </w:r>
        <w:r w:rsidRPr="00EF7C8C">
          <w:rPr>
            <w:color w:val="0563C1"/>
            <w:sz w:val="24"/>
            <w:szCs w:val="24"/>
            <w:u w:val="single"/>
          </w:rPr>
          <w:t>e</w:t>
        </w:r>
        <w:r w:rsidRPr="00EF7C8C">
          <w:rPr>
            <w:color w:val="0563C1"/>
            <w:sz w:val="24"/>
            <w:szCs w:val="24"/>
            <w:u w:val="single"/>
          </w:rPr>
          <w:t>dIn</w:t>
        </w:r>
      </w:hyperlink>
      <w:r w:rsidRPr="00EF7C8C">
        <w:rPr>
          <w:sz w:val="24"/>
          <w:szCs w:val="24"/>
        </w:rPr>
        <w:t xml:space="preserve">  |  </w:t>
      </w:r>
      <w:hyperlink r:id="rId7" w:history="1">
        <w:r w:rsidRPr="00EF7C8C">
          <w:rPr>
            <w:color w:val="0563C1"/>
            <w:sz w:val="24"/>
            <w:szCs w:val="24"/>
            <w:u w:val="single"/>
          </w:rPr>
          <w:t>Gi</w:t>
        </w:r>
        <w:r w:rsidRPr="00EF7C8C">
          <w:rPr>
            <w:color w:val="0563C1"/>
            <w:sz w:val="24"/>
            <w:szCs w:val="24"/>
            <w:u w:val="single"/>
          </w:rPr>
          <w:t>t</w:t>
        </w:r>
        <w:r w:rsidRPr="00EF7C8C">
          <w:rPr>
            <w:color w:val="0563C1"/>
            <w:sz w:val="24"/>
            <w:szCs w:val="24"/>
            <w:u w:val="single"/>
          </w:rPr>
          <w:t>Hub</w:t>
        </w:r>
      </w:hyperlink>
      <w:r w:rsidRPr="00EF7C8C">
        <w:rPr>
          <w:sz w:val="24"/>
          <w:szCs w:val="24"/>
        </w:rPr>
        <w:t xml:space="preserve">  |  </w:t>
      </w:r>
      <w:hyperlink r:id="rId8" w:history="1">
        <w:r w:rsidRPr="00EF7C8C">
          <w:rPr>
            <w:color w:val="0563C1"/>
            <w:sz w:val="24"/>
            <w:szCs w:val="24"/>
            <w:u w:val="single"/>
          </w:rPr>
          <w:t>Port</w:t>
        </w:r>
        <w:r w:rsidRPr="00EF7C8C">
          <w:rPr>
            <w:color w:val="0563C1"/>
            <w:sz w:val="24"/>
            <w:szCs w:val="24"/>
            <w:u w:val="single"/>
          </w:rPr>
          <w:t>f</w:t>
        </w:r>
        <w:r w:rsidRPr="00EF7C8C">
          <w:rPr>
            <w:color w:val="0563C1"/>
            <w:sz w:val="24"/>
            <w:szCs w:val="24"/>
            <w:u w:val="single"/>
          </w:rPr>
          <w:t>olio</w:t>
        </w:r>
      </w:hyperlink>
    </w:p>
    <w:p w14:paraId="1313AEC0" w14:textId="77777777" w:rsidR="006B129C" w:rsidRPr="00EF7C8C" w:rsidRDefault="00000000">
      <w:pPr>
        <w:pBdr>
          <w:bottom w:val="single" w:sz="6" w:space="1" w:color="000000"/>
        </w:pBdr>
        <w:spacing w:before="8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PROFILE</w:t>
      </w:r>
    </w:p>
    <w:p w14:paraId="7523BC09" w14:textId="2F382FC5" w:rsidR="006B129C" w:rsidRPr="00EF7C8C" w:rsidRDefault="00000000">
      <w:pPr>
        <w:spacing w:before="50"/>
        <w:rPr>
          <w:sz w:val="24"/>
          <w:szCs w:val="24"/>
        </w:rPr>
      </w:pPr>
      <w:r w:rsidRPr="00EF7C8C">
        <w:rPr>
          <w:sz w:val="24"/>
          <w:szCs w:val="24"/>
        </w:rPr>
        <w:t>Ecoinformatics</w:t>
      </w:r>
      <w:r w:rsidR="00EF7C8C" w:rsidRPr="00EF7C8C">
        <w:rPr>
          <w:sz w:val="24"/>
          <w:szCs w:val="24"/>
        </w:rPr>
        <w:t xml:space="preserve"> graduate</w:t>
      </w:r>
      <w:r w:rsidRPr="00EF7C8C">
        <w:rPr>
          <w:sz w:val="24"/>
          <w:szCs w:val="24"/>
        </w:rPr>
        <w:t xml:space="preserve"> (GPA 3.94) with hands-on experience building Python and R workflows for ecological disease modeling, probabilistic forecasting, and climate-data integration. Seeking data, research, software, or environmental analytics roles where reproducible quantitative analysis, scientific communication, and applied programming skills add direct value.</w:t>
      </w:r>
    </w:p>
    <w:p w14:paraId="76F19FA0" w14:textId="77777777" w:rsidR="006B129C" w:rsidRPr="00EF7C8C" w:rsidRDefault="00000000">
      <w:pPr>
        <w:pBdr>
          <w:bottom w:val="single" w:sz="6" w:space="1" w:color="000000"/>
        </w:pBdr>
        <w:spacing w:before="8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EDUCATION</w:t>
      </w:r>
    </w:p>
    <w:p w14:paraId="2E85AECB" w14:textId="60E9B9EC" w:rsidR="006B129C" w:rsidRPr="00EF7C8C" w:rsidRDefault="00000000">
      <w:pPr>
        <w:tabs>
          <w:tab w:val="right" w:pos="10800"/>
        </w:tabs>
        <w:spacing w:before="60" w:after="15"/>
        <w:rPr>
          <w:i/>
          <w:iCs/>
          <w:sz w:val="24"/>
          <w:szCs w:val="24"/>
        </w:rPr>
      </w:pPr>
      <w:r w:rsidRPr="00EF7C8C">
        <w:rPr>
          <w:b/>
          <w:bCs/>
          <w:sz w:val="24"/>
          <w:szCs w:val="24"/>
        </w:rPr>
        <w:t>B.S. Informatics — Eco</w:t>
      </w:r>
      <w:r w:rsidR="00EF7C8C" w:rsidRPr="00EF7C8C">
        <w:rPr>
          <w:b/>
          <w:bCs/>
          <w:sz w:val="24"/>
          <w:szCs w:val="24"/>
        </w:rPr>
        <w:t>logy</w:t>
      </w:r>
      <w:r w:rsidRPr="00EF7C8C">
        <w:rPr>
          <w:b/>
          <w:bCs/>
          <w:sz w:val="24"/>
          <w:szCs w:val="24"/>
        </w:rPr>
        <w:t xml:space="preserve"> </w:t>
      </w:r>
      <w:r w:rsidR="00EF7C8C" w:rsidRPr="00EF7C8C">
        <w:rPr>
          <w:b/>
          <w:bCs/>
          <w:sz w:val="24"/>
          <w:szCs w:val="24"/>
        </w:rPr>
        <w:t>Emphasis</w:t>
      </w:r>
      <w:r w:rsidR="00EF7C8C" w:rsidRPr="00EF7C8C">
        <w:rPr>
          <w:sz w:val="24"/>
          <w:szCs w:val="24"/>
        </w:rPr>
        <w:t xml:space="preserve"> | Northern</w:t>
      </w:r>
      <w:r w:rsidRPr="00EF7C8C">
        <w:rPr>
          <w:sz w:val="24"/>
          <w:szCs w:val="24"/>
        </w:rPr>
        <w:t xml:space="preserve"> Arizona University, Flagstaff AZ</w:t>
      </w:r>
      <w:r w:rsidRPr="00EF7C8C">
        <w:rPr>
          <w:sz w:val="24"/>
          <w:szCs w:val="24"/>
        </w:rPr>
        <w:tab/>
      </w:r>
      <w:r w:rsidR="00EF7C8C">
        <w:rPr>
          <w:i/>
          <w:iCs/>
          <w:sz w:val="24"/>
          <w:szCs w:val="24"/>
        </w:rPr>
        <w:t>May 2026</w:t>
      </w:r>
    </w:p>
    <w:p w14:paraId="598F6A5A" w14:textId="2461D762" w:rsidR="006B129C" w:rsidRPr="00EF7C8C" w:rsidRDefault="00000000">
      <w:pPr>
        <w:rPr>
          <w:sz w:val="24"/>
          <w:szCs w:val="24"/>
        </w:rPr>
      </w:pPr>
      <w:r w:rsidRPr="00EF7C8C">
        <w:rPr>
          <w:i/>
          <w:iCs/>
          <w:sz w:val="24"/>
          <w:szCs w:val="24"/>
        </w:rPr>
        <w:t>GPA: 3.94 | Study Abroad: University of Liverpool, UK (Fall 2025)</w:t>
      </w:r>
    </w:p>
    <w:p w14:paraId="6DEFD8E8" w14:textId="77777777" w:rsidR="006B129C" w:rsidRPr="00EF7C8C" w:rsidRDefault="00000000">
      <w:pPr>
        <w:pBdr>
          <w:bottom w:val="single" w:sz="6" w:space="1" w:color="000000"/>
        </w:pBdr>
        <w:spacing w:before="8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TECHNICAL SKILLS</w:t>
      </w:r>
    </w:p>
    <w:p w14:paraId="256130CC" w14:textId="3459838E" w:rsidR="006B129C" w:rsidRPr="00EF7C8C" w:rsidRDefault="00000000">
      <w:pPr>
        <w:spacing w:before="2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Programming</w:t>
      </w:r>
      <w:r w:rsidR="00EF7C8C" w:rsidRPr="00EF7C8C">
        <w:rPr>
          <w:b/>
          <w:bCs/>
          <w:sz w:val="24"/>
          <w:szCs w:val="24"/>
        </w:rPr>
        <w:t xml:space="preserve">: </w:t>
      </w:r>
      <w:r w:rsidR="00EF7C8C" w:rsidRPr="00EF7C8C">
        <w:rPr>
          <w:sz w:val="24"/>
          <w:szCs w:val="24"/>
        </w:rPr>
        <w:t>Python</w:t>
      </w:r>
      <w:r w:rsidRPr="00EF7C8C">
        <w:rPr>
          <w:sz w:val="24"/>
          <w:szCs w:val="24"/>
        </w:rPr>
        <w:t xml:space="preserve"> (Advanced) | R (Intermediate/Advanced) | SQL (Intermediate) | Java (Intermediate) | C (Intermediate/Advanced) | HTML/CSS/JavaScript (Intermediate)</w:t>
      </w:r>
    </w:p>
    <w:p w14:paraId="1C99C6F9" w14:textId="5A8C9CC1" w:rsidR="006B129C" w:rsidRPr="00EF7C8C" w:rsidRDefault="00000000">
      <w:pPr>
        <w:spacing w:before="2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Modeling</w:t>
      </w:r>
      <w:r w:rsidR="00EF7C8C" w:rsidRPr="00EF7C8C">
        <w:rPr>
          <w:b/>
          <w:bCs/>
          <w:sz w:val="24"/>
          <w:szCs w:val="24"/>
        </w:rPr>
        <w:t xml:space="preserve">: </w:t>
      </w:r>
      <w:r w:rsidR="00EF7C8C" w:rsidRPr="00EF7C8C">
        <w:rPr>
          <w:sz w:val="24"/>
          <w:szCs w:val="24"/>
        </w:rPr>
        <w:t>Compartmental</w:t>
      </w:r>
      <w:r w:rsidRPr="00EF7C8C">
        <w:rPr>
          <w:sz w:val="24"/>
          <w:szCs w:val="24"/>
        </w:rPr>
        <w:t xml:space="preserve"> disease models, time-series forecasting (ETS, ARIMA, STL), parameter sweeps, quantile forecasts, weighted interval scoring</w:t>
      </w:r>
    </w:p>
    <w:p w14:paraId="5272EF29" w14:textId="38F8C7A3" w:rsidR="006B129C" w:rsidRPr="00EF7C8C" w:rsidRDefault="00000000">
      <w:pPr>
        <w:spacing w:before="2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Data &amp; Tools</w:t>
      </w:r>
      <w:r w:rsidR="00EF7C8C" w:rsidRPr="00EF7C8C">
        <w:rPr>
          <w:b/>
          <w:bCs/>
          <w:sz w:val="24"/>
          <w:szCs w:val="24"/>
        </w:rPr>
        <w:t xml:space="preserve">: </w:t>
      </w:r>
      <w:r w:rsidR="00EF7C8C" w:rsidRPr="00EF7C8C">
        <w:rPr>
          <w:sz w:val="24"/>
          <w:szCs w:val="24"/>
        </w:rPr>
        <w:t>Git</w:t>
      </w:r>
      <w:r w:rsidRPr="00EF7C8C">
        <w:rPr>
          <w:sz w:val="24"/>
          <w:szCs w:val="24"/>
        </w:rPr>
        <w:t xml:space="preserve">/GitHub, </w:t>
      </w:r>
      <w:proofErr w:type="spellStart"/>
      <w:r w:rsidRPr="00EF7C8C">
        <w:rPr>
          <w:sz w:val="24"/>
          <w:szCs w:val="24"/>
        </w:rPr>
        <w:t>Jupyter</w:t>
      </w:r>
      <w:proofErr w:type="spellEnd"/>
      <w:r w:rsidRPr="00EF7C8C">
        <w:rPr>
          <w:sz w:val="24"/>
          <w:szCs w:val="24"/>
        </w:rPr>
        <w:t>, RStudio, Microsoft Office Suite, Google Workspace, PRISM climate data, Quarto/R Markdown, AI tools (ChatGPT, Claude)</w:t>
      </w:r>
    </w:p>
    <w:p w14:paraId="1E4DD449" w14:textId="00F1FAE5" w:rsidR="006B129C" w:rsidRPr="00EF7C8C" w:rsidRDefault="00000000">
      <w:pPr>
        <w:spacing w:before="2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Research</w:t>
      </w:r>
      <w:r w:rsidR="00EF7C8C" w:rsidRPr="00EF7C8C">
        <w:rPr>
          <w:b/>
          <w:bCs/>
          <w:sz w:val="24"/>
          <w:szCs w:val="24"/>
        </w:rPr>
        <w:t xml:space="preserve">: </w:t>
      </w:r>
      <w:r w:rsidR="00EF7C8C" w:rsidRPr="00EF7C8C">
        <w:rPr>
          <w:sz w:val="24"/>
          <w:szCs w:val="24"/>
        </w:rPr>
        <w:t>Reproducible</w:t>
      </w:r>
      <w:r w:rsidRPr="00EF7C8C">
        <w:rPr>
          <w:sz w:val="24"/>
          <w:szCs w:val="24"/>
        </w:rPr>
        <w:t xml:space="preserve"> workflows, scientific writing, data visualization, geospatial/climate datasets, regression analysis, experimental design</w:t>
      </w:r>
    </w:p>
    <w:p w14:paraId="2AD5A693" w14:textId="77777777" w:rsidR="006B129C" w:rsidRPr="00EF7C8C" w:rsidRDefault="00000000">
      <w:pPr>
        <w:pBdr>
          <w:bottom w:val="single" w:sz="6" w:space="1" w:color="000000"/>
        </w:pBdr>
        <w:spacing w:before="8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RESEARCH &amp; PROJECT EXPERIENCE</w:t>
      </w:r>
    </w:p>
    <w:p w14:paraId="616415C4" w14:textId="5C49A91A" w:rsidR="006B129C" w:rsidRPr="00EF7C8C" w:rsidRDefault="00000000">
      <w:pPr>
        <w:tabs>
          <w:tab w:val="right" w:pos="10800"/>
        </w:tabs>
        <w:spacing w:before="60" w:after="15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 xml:space="preserve">Climate-Driven Disease Modeling — Principal </w:t>
      </w:r>
      <w:r w:rsidR="00EF7C8C" w:rsidRPr="00EF7C8C">
        <w:rPr>
          <w:b/>
          <w:bCs/>
          <w:sz w:val="24"/>
          <w:szCs w:val="24"/>
        </w:rPr>
        <w:t>Investigator</w:t>
      </w:r>
      <w:r w:rsidR="00EF7C8C" w:rsidRPr="00EF7C8C">
        <w:rPr>
          <w:sz w:val="24"/>
          <w:szCs w:val="24"/>
        </w:rPr>
        <w:t xml:space="preserve"> |</w:t>
      </w:r>
      <w:r w:rsidRPr="00EF7C8C">
        <w:rPr>
          <w:sz w:val="24"/>
          <w:szCs w:val="24"/>
        </w:rPr>
        <w:t xml:space="preserve"> Northern Arizona University</w:t>
      </w:r>
      <w:r w:rsidRPr="00EF7C8C">
        <w:rPr>
          <w:sz w:val="24"/>
          <w:szCs w:val="24"/>
        </w:rPr>
        <w:tab/>
      </w:r>
      <w:r w:rsidRPr="00EF7C8C">
        <w:rPr>
          <w:i/>
          <w:iCs/>
          <w:sz w:val="24"/>
          <w:szCs w:val="24"/>
        </w:rPr>
        <w:t>2025–2026</w:t>
      </w:r>
    </w:p>
    <w:p w14:paraId="57A3DB2A" w14:textId="77777777" w:rsidR="006B129C" w:rsidRPr="00EF7C8C" w:rsidRDefault="00000000">
      <w:pPr>
        <w:pStyle w:val="ListParagraph"/>
        <w:numPr>
          <w:ilvl w:val="0"/>
          <w:numId w:val="2"/>
        </w:numPr>
        <w:spacing w:after="30"/>
        <w:rPr>
          <w:sz w:val="24"/>
          <w:szCs w:val="24"/>
        </w:rPr>
      </w:pPr>
      <w:r w:rsidRPr="00EF7C8C">
        <w:rPr>
          <w:sz w:val="24"/>
          <w:szCs w:val="24"/>
        </w:rPr>
        <w:t>Designed and built a spatially explicit compartmental disease model in Python (epymorph) representing connected pond networks with within-pond transmission, seasonal adult migration via distance-based movement kernels, chronic carrier adults, and vertical transmission — testing how landscape connectivity shapes ATV spread across Arizona tiger salamander metapopulations.</w:t>
      </w:r>
    </w:p>
    <w:p w14:paraId="441BC7BA" w14:textId="77777777" w:rsidR="006B129C" w:rsidRPr="00EF7C8C" w:rsidRDefault="00000000">
      <w:pPr>
        <w:pStyle w:val="ListParagraph"/>
        <w:numPr>
          <w:ilvl w:val="0"/>
          <w:numId w:val="2"/>
        </w:numPr>
        <w:spacing w:after="30"/>
        <w:rPr>
          <w:sz w:val="24"/>
          <w:szCs w:val="24"/>
        </w:rPr>
      </w:pPr>
      <w:r w:rsidRPr="00EF7C8C">
        <w:rPr>
          <w:sz w:val="24"/>
          <w:szCs w:val="24"/>
        </w:rPr>
        <w:t>Integrated daily PRISM climate data to drive temperature-dependent transmission; stepwise scenario comparisons (baseline → seasonal movement → temperature forcing) showed severe outbreaks emerge only when susceptible larvae, carrier adults, and favorable temperatures overlap seasonally.</w:t>
      </w:r>
    </w:p>
    <w:p w14:paraId="78CA12DE" w14:textId="77777777" w:rsidR="006B129C" w:rsidRPr="00EF7C8C" w:rsidRDefault="00000000">
      <w:pPr>
        <w:pStyle w:val="ListParagraph"/>
        <w:numPr>
          <w:ilvl w:val="0"/>
          <w:numId w:val="2"/>
        </w:numPr>
        <w:spacing w:after="30"/>
        <w:rPr>
          <w:sz w:val="24"/>
          <w:szCs w:val="24"/>
        </w:rPr>
      </w:pPr>
      <w:r w:rsidRPr="00EF7C8C">
        <w:rPr>
          <w:sz w:val="24"/>
          <w:szCs w:val="24"/>
        </w:rPr>
        <w:t xml:space="preserve">Compared model outputs against historical ATV prevalence records across Arizona regions; 2019 vs. 2020 differences in outbreak timing motivated the spatial framework. Code: </w:t>
      </w:r>
      <w:r w:rsidRPr="00EF7C8C">
        <w:rPr>
          <w:i/>
          <w:iCs/>
          <w:sz w:val="24"/>
          <w:szCs w:val="24"/>
        </w:rPr>
        <w:t>github.com/adk254/HURA_25-26</w:t>
      </w:r>
      <w:r w:rsidRPr="00EF7C8C">
        <w:rPr>
          <w:sz w:val="24"/>
          <w:szCs w:val="24"/>
        </w:rPr>
        <w:t>. Presented at OURCA Showcase, UGRADS, Undergraduate Symposium, and HURA culmination.</w:t>
      </w:r>
    </w:p>
    <w:p w14:paraId="7B42C8DA" w14:textId="0843B5AD" w:rsidR="006B129C" w:rsidRPr="00EF7C8C" w:rsidRDefault="00000000">
      <w:pPr>
        <w:tabs>
          <w:tab w:val="right" w:pos="10800"/>
        </w:tabs>
        <w:spacing w:before="60" w:after="15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 xml:space="preserve">Influenza Forecasting — Time-Series Modeling </w:t>
      </w:r>
      <w:r w:rsidR="00EF7C8C" w:rsidRPr="00EF7C8C">
        <w:rPr>
          <w:b/>
          <w:bCs/>
          <w:sz w:val="24"/>
          <w:szCs w:val="24"/>
        </w:rPr>
        <w:t>Project</w:t>
      </w:r>
      <w:r w:rsidRPr="00EF7C8C">
        <w:rPr>
          <w:sz w:val="24"/>
          <w:szCs w:val="24"/>
        </w:rPr>
        <w:tab/>
      </w:r>
      <w:r w:rsidRPr="00EF7C8C">
        <w:rPr>
          <w:i/>
          <w:iCs/>
          <w:sz w:val="24"/>
          <w:szCs w:val="24"/>
        </w:rPr>
        <w:t>Spring 2026</w:t>
      </w:r>
    </w:p>
    <w:p w14:paraId="4C205D4A" w14:textId="77777777" w:rsidR="006B129C" w:rsidRPr="00EF7C8C" w:rsidRDefault="00000000">
      <w:pPr>
        <w:pStyle w:val="ListParagraph"/>
        <w:numPr>
          <w:ilvl w:val="0"/>
          <w:numId w:val="2"/>
        </w:numPr>
        <w:spacing w:after="30"/>
        <w:rPr>
          <w:sz w:val="24"/>
          <w:szCs w:val="24"/>
        </w:rPr>
      </w:pPr>
      <w:r w:rsidRPr="00EF7C8C">
        <w:rPr>
          <w:sz w:val="24"/>
          <w:szCs w:val="24"/>
        </w:rPr>
        <w:t xml:space="preserve">Built and compared six probabilistic ILI% forecasting models in R (random walk, untransformed STL+ETS, log, square-root, and two Box-Cox variants) using </w:t>
      </w:r>
      <w:proofErr w:type="spellStart"/>
      <w:r w:rsidRPr="00EF7C8C">
        <w:rPr>
          <w:sz w:val="24"/>
          <w:szCs w:val="24"/>
        </w:rPr>
        <w:t>hubverse</w:t>
      </w:r>
      <w:proofErr w:type="spellEnd"/>
      <w:r w:rsidRPr="00EF7C8C">
        <w:rPr>
          <w:sz w:val="24"/>
          <w:szCs w:val="24"/>
        </w:rPr>
        <w:t xml:space="preserve">-compatible output formats and CDC </w:t>
      </w:r>
      <w:proofErr w:type="spellStart"/>
      <w:r w:rsidRPr="00EF7C8C">
        <w:rPr>
          <w:sz w:val="24"/>
          <w:szCs w:val="24"/>
        </w:rPr>
        <w:t>FluSight</w:t>
      </w:r>
      <w:proofErr w:type="spellEnd"/>
      <w:r w:rsidRPr="00EF7C8C">
        <w:rPr>
          <w:sz w:val="24"/>
          <w:szCs w:val="24"/>
        </w:rPr>
        <w:t xml:space="preserve"> quantile forecast targets.</w:t>
      </w:r>
    </w:p>
    <w:p w14:paraId="10A7B0BC" w14:textId="77777777" w:rsidR="006B129C" w:rsidRPr="00EF7C8C" w:rsidRDefault="00000000">
      <w:pPr>
        <w:pStyle w:val="ListParagraph"/>
        <w:numPr>
          <w:ilvl w:val="0"/>
          <w:numId w:val="2"/>
        </w:numPr>
        <w:spacing w:after="30"/>
        <w:rPr>
          <w:sz w:val="24"/>
          <w:szCs w:val="24"/>
        </w:rPr>
      </w:pPr>
      <w:r w:rsidRPr="00EF7C8C">
        <w:rPr>
          <w:sz w:val="24"/>
          <w:szCs w:val="24"/>
        </w:rPr>
        <w:t>Final model (adk-stletsbc, Box-Cox λ=0.15) achieved best validation weighted interval score of 0.2987 with 90% interval coverage of 0.92 — improving on the untransformed STL+ETS baseline (WIS 0.3501) and all other variants. Managed outputs and submission via Git/GitHub.</w:t>
      </w:r>
    </w:p>
    <w:p w14:paraId="0C33CF67" w14:textId="77777777" w:rsidR="006B129C" w:rsidRPr="00EF7C8C" w:rsidRDefault="00000000">
      <w:pPr>
        <w:pBdr>
          <w:bottom w:val="single" w:sz="6" w:space="1" w:color="000000"/>
        </w:pBdr>
        <w:spacing w:before="80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>ADDITIONAL EXPERIENCE</w:t>
      </w:r>
    </w:p>
    <w:p w14:paraId="3AA85140" w14:textId="6065AF0F" w:rsidR="006B129C" w:rsidRPr="00EF7C8C" w:rsidRDefault="00000000">
      <w:pPr>
        <w:tabs>
          <w:tab w:val="right" w:pos="10800"/>
        </w:tabs>
        <w:spacing w:before="60" w:after="15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 xml:space="preserve">Field Research Technician — ATV Salamander </w:t>
      </w:r>
      <w:r w:rsidR="00EF7C8C" w:rsidRPr="00EF7C8C">
        <w:rPr>
          <w:b/>
          <w:bCs/>
          <w:sz w:val="24"/>
          <w:szCs w:val="24"/>
        </w:rPr>
        <w:t>Sampling</w:t>
      </w:r>
      <w:r w:rsidR="00EF7C8C" w:rsidRPr="00EF7C8C">
        <w:rPr>
          <w:sz w:val="24"/>
          <w:szCs w:val="24"/>
        </w:rPr>
        <w:t xml:space="preserve"> |</w:t>
      </w:r>
      <w:r w:rsidRPr="00EF7C8C">
        <w:rPr>
          <w:sz w:val="24"/>
          <w:szCs w:val="24"/>
        </w:rPr>
        <w:t xml:space="preserve"> Northern Arizona University</w:t>
      </w:r>
      <w:r w:rsidRPr="00EF7C8C">
        <w:rPr>
          <w:sz w:val="24"/>
          <w:szCs w:val="24"/>
        </w:rPr>
        <w:tab/>
      </w:r>
      <w:r w:rsidRPr="00EF7C8C">
        <w:rPr>
          <w:i/>
          <w:iCs/>
          <w:sz w:val="24"/>
          <w:szCs w:val="24"/>
        </w:rPr>
        <w:t>Summer 202</w:t>
      </w:r>
      <w:r w:rsidR="00EF7C8C">
        <w:rPr>
          <w:i/>
          <w:iCs/>
          <w:sz w:val="24"/>
          <w:szCs w:val="24"/>
        </w:rPr>
        <w:t>5</w:t>
      </w:r>
    </w:p>
    <w:p w14:paraId="6641CBE1" w14:textId="77777777" w:rsidR="006B129C" w:rsidRPr="00EF7C8C" w:rsidRDefault="00000000">
      <w:pPr>
        <w:pStyle w:val="ListParagraph"/>
        <w:numPr>
          <w:ilvl w:val="0"/>
          <w:numId w:val="2"/>
        </w:numPr>
        <w:spacing w:after="30"/>
        <w:rPr>
          <w:sz w:val="24"/>
          <w:szCs w:val="24"/>
        </w:rPr>
      </w:pPr>
      <w:r w:rsidRPr="00EF7C8C">
        <w:rPr>
          <w:sz w:val="24"/>
          <w:szCs w:val="24"/>
        </w:rPr>
        <w:t>Conducted fieldwork across Arizona collecting environmental swab and tissue samples from wild tiger salamander populations at multiple pond sites to test for Ambystoma tigrinum virus (ATV) prevalence.</w:t>
      </w:r>
    </w:p>
    <w:p w14:paraId="05376975" w14:textId="77777777" w:rsidR="006B129C" w:rsidRPr="00EF7C8C" w:rsidRDefault="00000000">
      <w:pPr>
        <w:pStyle w:val="ListParagraph"/>
        <w:numPr>
          <w:ilvl w:val="0"/>
          <w:numId w:val="2"/>
        </w:numPr>
        <w:spacing w:after="30"/>
        <w:rPr>
          <w:sz w:val="24"/>
          <w:szCs w:val="24"/>
        </w:rPr>
      </w:pPr>
      <w:r w:rsidRPr="00EF7C8C">
        <w:rPr>
          <w:sz w:val="24"/>
          <w:szCs w:val="24"/>
        </w:rPr>
        <w:t>Navigated remote field locations, maintained sample integrity and chain-of-custody protocols, and contributed data that directly informed the spatial disease modeling work in my HURA project.</w:t>
      </w:r>
    </w:p>
    <w:p w14:paraId="39D56481" w14:textId="1AF898FA" w:rsidR="006B129C" w:rsidRPr="00EF7C8C" w:rsidRDefault="00000000">
      <w:pPr>
        <w:tabs>
          <w:tab w:val="right" w:pos="10800"/>
        </w:tabs>
        <w:spacing w:before="60" w:after="15"/>
        <w:rPr>
          <w:sz w:val="24"/>
          <w:szCs w:val="24"/>
        </w:rPr>
      </w:pPr>
      <w:r w:rsidRPr="00EF7C8C">
        <w:rPr>
          <w:b/>
          <w:bCs/>
          <w:sz w:val="24"/>
          <w:szCs w:val="24"/>
        </w:rPr>
        <w:t xml:space="preserve">CS 345 </w:t>
      </w:r>
      <w:r w:rsidR="00EF7C8C" w:rsidRPr="00EF7C8C">
        <w:rPr>
          <w:b/>
          <w:bCs/>
          <w:sz w:val="24"/>
          <w:szCs w:val="24"/>
        </w:rPr>
        <w:t>Grader</w:t>
      </w:r>
      <w:r w:rsidR="00EF7C8C" w:rsidRPr="00EF7C8C">
        <w:rPr>
          <w:sz w:val="24"/>
          <w:szCs w:val="24"/>
        </w:rPr>
        <w:t xml:space="preserve"> |</w:t>
      </w:r>
      <w:r w:rsidRPr="00EF7C8C">
        <w:rPr>
          <w:sz w:val="24"/>
          <w:szCs w:val="24"/>
        </w:rPr>
        <w:t xml:space="preserve"> Northern Arizona University</w:t>
      </w:r>
      <w:r w:rsidRPr="00EF7C8C">
        <w:rPr>
          <w:sz w:val="24"/>
          <w:szCs w:val="24"/>
        </w:rPr>
        <w:tab/>
      </w:r>
      <w:r w:rsidR="00EF7C8C">
        <w:rPr>
          <w:i/>
          <w:iCs/>
          <w:sz w:val="24"/>
          <w:szCs w:val="24"/>
        </w:rPr>
        <w:t>Spring</w:t>
      </w:r>
      <w:r w:rsidRPr="00EF7C8C">
        <w:rPr>
          <w:i/>
          <w:iCs/>
          <w:sz w:val="24"/>
          <w:szCs w:val="24"/>
        </w:rPr>
        <w:t xml:space="preserve"> 2025</w:t>
      </w:r>
    </w:p>
    <w:p w14:paraId="4A7D68C7" w14:textId="77777777" w:rsidR="006B129C" w:rsidRPr="00EF7C8C" w:rsidRDefault="00000000">
      <w:pPr>
        <w:pStyle w:val="ListParagraph"/>
        <w:numPr>
          <w:ilvl w:val="0"/>
          <w:numId w:val="2"/>
        </w:numPr>
        <w:spacing w:after="30"/>
        <w:rPr>
          <w:sz w:val="24"/>
          <w:szCs w:val="24"/>
        </w:rPr>
      </w:pPr>
      <w:r w:rsidRPr="00EF7C8C">
        <w:rPr>
          <w:sz w:val="24"/>
          <w:szCs w:val="24"/>
        </w:rPr>
        <w:t>Assessed student code submissions for correctness and quality; provided written feedback and flagged academic integrity concerns to faculty.</w:t>
      </w:r>
    </w:p>
    <w:sectPr w:rsidR="006B129C" w:rsidRPr="00EF7C8C">
      <w:pgSz w:w="12240" w:h="15840"/>
      <w:pgMar w:top="650" w:right="720" w:bottom="65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E01"/>
    <w:multiLevelType w:val="hybridMultilevel"/>
    <w:tmpl w:val="553AFA44"/>
    <w:lvl w:ilvl="0" w:tplc="AEEE6D0E">
      <w:start w:val="1"/>
      <w:numFmt w:val="bullet"/>
      <w:lvlText w:val="●"/>
      <w:lvlJc w:val="left"/>
      <w:pPr>
        <w:ind w:left="720" w:hanging="360"/>
      </w:pPr>
    </w:lvl>
    <w:lvl w:ilvl="1" w:tplc="4C58447A">
      <w:start w:val="1"/>
      <w:numFmt w:val="bullet"/>
      <w:lvlText w:val="○"/>
      <w:lvlJc w:val="left"/>
      <w:pPr>
        <w:ind w:left="1440" w:hanging="360"/>
      </w:pPr>
    </w:lvl>
    <w:lvl w:ilvl="2" w:tplc="578E4436">
      <w:start w:val="1"/>
      <w:numFmt w:val="bullet"/>
      <w:lvlText w:val="■"/>
      <w:lvlJc w:val="left"/>
      <w:pPr>
        <w:ind w:left="2160" w:hanging="360"/>
      </w:pPr>
    </w:lvl>
    <w:lvl w:ilvl="3" w:tplc="1CCC3FAE">
      <w:start w:val="1"/>
      <w:numFmt w:val="bullet"/>
      <w:lvlText w:val="●"/>
      <w:lvlJc w:val="left"/>
      <w:pPr>
        <w:ind w:left="2880" w:hanging="360"/>
      </w:pPr>
    </w:lvl>
    <w:lvl w:ilvl="4" w:tplc="651C3D5C">
      <w:start w:val="1"/>
      <w:numFmt w:val="bullet"/>
      <w:lvlText w:val="○"/>
      <w:lvlJc w:val="left"/>
      <w:pPr>
        <w:ind w:left="3600" w:hanging="360"/>
      </w:pPr>
    </w:lvl>
    <w:lvl w:ilvl="5" w:tplc="5D76FE7C">
      <w:start w:val="1"/>
      <w:numFmt w:val="bullet"/>
      <w:lvlText w:val="■"/>
      <w:lvlJc w:val="left"/>
      <w:pPr>
        <w:ind w:left="4320" w:hanging="360"/>
      </w:pPr>
    </w:lvl>
    <w:lvl w:ilvl="6" w:tplc="642C8C84">
      <w:start w:val="1"/>
      <w:numFmt w:val="bullet"/>
      <w:lvlText w:val="●"/>
      <w:lvlJc w:val="left"/>
      <w:pPr>
        <w:ind w:left="5040" w:hanging="360"/>
      </w:pPr>
    </w:lvl>
    <w:lvl w:ilvl="7" w:tplc="48A2C2F4">
      <w:start w:val="1"/>
      <w:numFmt w:val="bullet"/>
      <w:lvlText w:val="●"/>
      <w:lvlJc w:val="left"/>
      <w:pPr>
        <w:ind w:left="5760" w:hanging="360"/>
      </w:pPr>
    </w:lvl>
    <w:lvl w:ilvl="8" w:tplc="A66853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D60577"/>
    <w:multiLevelType w:val="hybridMultilevel"/>
    <w:tmpl w:val="90465088"/>
    <w:lvl w:ilvl="0" w:tplc="E1B8FA6E">
      <w:start w:val="1"/>
      <w:numFmt w:val="bullet"/>
      <w:lvlText w:val="•"/>
      <w:lvlJc w:val="left"/>
      <w:pPr>
        <w:ind w:left="360" w:hanging="240"/>
      </w:pPr>
    </w:lvl>
    <w:lvl w:ilvl="1" w:tplc="EBBAC66C">
      <w:numFmt w:val="decimal"/>
      <w:lvlText w:val=""/>
      <w:lvlJc w:val="left"/>
    </w:lvl>
    <w:lvl w:ilvl="2" w:tplc="A34AD0A8">
      <w:numFmt w:val="decimal"/>
      <w:lvlText w:val=""/>
      <w:lvlJc w:val="left"/>
    </w:lvl>
    <w:lvl w:ilvl="3" w:tplc="6A30411E">
      <w:numFmt w:val="decimal"/>
      <w:lvlText w:val=""/>
      <w:lvlJc w:val="left"/>
    </w:lvl>
    <w:lvl w:ilvl="4" w:tplc="7486D2CA">
      <w:numFmt w:val="decimal"/>
      <w:lvlText w:val=""/>
      <w:lvlJc w:val="left"/>
    </w:lvl>
    <w:lvl w:ilvl="5" w:tplc="20C21FB4">
      <w:numFmt w:val="decimal"/>
      <w:lvlText w:val=""/>
      <w:lvlJc w:val="left"/>
    </w:lvl>
    <w:lvl w:ilvl="6" w:tplc="8B00F382">
      <w:numFmt w:val="decimal"/>
      <w:lvlText w:val=""/>
      <w:lvlJc w:val="left"/>
    </w:lvl>
    <w:lvl w:ilvl="7" w:tplc="591C21C6">
      <w:numFmt w:val="decimal"/>
      <w:lvlText w:val=""/>
      <w:lvlJc w:val="left"/>
    </w:lvl>
    <w:lvl w:ilvl="8" w:tplc="29A03A22">
      <w:numFmt w:val="decimal"/>
      <w:lvlText w:val=""/>
      <w:lvlJc w:val="left"/>
    </w:lvl>
  </w:abstractNum>
  <w:num w:numId="1" w16cid:durableId="1927839236">
    <w:abstractNumId w:val="0"/>
    <w:lvlOverride w:ilvl="0">
      <w:startOverride w:val="1"/>
    </w:lvlOverride>
  </w:num>
  <w:num w:numId="2" w16cid:durableId="9636604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29C"/>
    <w:rsid w:val="00100662"/>
    <w:rsid w:val="006B129C"/>
    <w:rsid w:val="00E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5A22"/>
  <w15:docId w15:val="{4F72D970-D0A6-4BBB-AB5A-F543147F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k254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dk25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ndrewkerfoot" TargetMode="External"/><Relationship Id="rId5" Type="http://schemas.openxmlformats.org/officeDocument/2006/relationships/hyperlink" Target="mailto:andrewkerfoot112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D Kerfoot</cp:lastModifiedBy>
  <cp:revision>2</cp:revision>
  <dcterms:created xsi:type="dcterms:W3CDTF">2026-05-12T06:16:00Z</dcterms:created>
  <dcterms:modified xsi:type="dcterms:W3CDTF">2026-05-12T06:26:00Z</dcterms:modified>
</cp:coreProperties>
</file>