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65.png" ContentType="image/png"/>
  <Override PartName="/word/media/rId87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55.png" ContentType="image/png"/>
  <Override PartName="/word/media/rId61.png" ContentType="image/png"/>
  <Override PartName="/word/media/rId59.png" ContentType="image/png"/>
  <Override PartName="/word/media/rId63.png" ContentType="image/png"/>
  <Override PartName="/word/media/rId5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  <w:r>
        <w:t xml:space="preserve"> </w:t>
      </w:r>
      <w:r>
        <w:t xml:space="preserve">и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  <w:r>
        <w:t xml:space="preserve"> </w:t>
      </w:r>
      <w:r>
        <w:t xml:space="preserve">и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Кекишева</w:t>
      </w:r>
      <w:r>
        <w:t xml:space="preserve"> </w:t>
      </w:r>
      <w:r>
        <w:t xml:space="preserve">Анасатасия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Compact"/>
        <w:numPr>
          <w:numId w:val="1001"/>
          <w:ilvl w:val="0"/>
        </w:numPr>
      </w:pPr>
      <w:r>
        <w:t xml:space="preserve">Изучение идеологии и применение средств контроля версий.</w:t>
      </w:r>
    </w:p>
    <w:p>
      <w:pPr>
        <w:pStyle w:val="Compact"/>
        <w:numPr>
          <w:numId w:val="1001"/>
          <w:ilvl w:val="0"/>
        </w:numPr>
      </w:pPr>
      <w:r>
        <w:t xml:space="preserve">Освоение работы с git.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FirstParagraph"/>
      </w:pPr>
      <w:r>
        <w:t xml:space="preserve">Для лабораторной №1:</w:t>
      </w:r>
    </w:p>
    <w:p>
      <w:pPr>
        <w:pStyle w:val="BodyText"/>
      </w:pPr>
      <w:r>
        <w:t xml:space="preserve">Получить следующую информацию:</w:t>
      </w:r>
      <w:r>
        <w:t xml:space="preserve"> </w:t>
      </w:r>
      <w:r>
        <w:t xml:space="preserve">- Версия ядра Linux (Linux version).</w:t>
      </w:r>
      <w:r>
        <w:t xml:space="preserve"> </w:t>
      </w:r>
      <w:r>
        <w:t xml:space="preserve">- Частота процессора (Detected Mhz processor).</w:t>
      </w:r>
      <w:r>
        <w:t xml:space="preserve"> </w:t>
      </w:r>
      <w:r>
        <w:t xml:space="preserve">- Модель процессора (CPU0).</w:t>
      </w:r>
      <w:r>
        <w:t xml:space="preserve"> </w:t>
      </w:r>
      <w:r>
        <w:t xml:space="preserve">- Объем доступной оперативной памяти (Memory available).</w:t>
      </w:r>
      <w:r>
        <w:t xml:space="preserve"> </w:t>
      </w:r>
      <w:r>
        <w:t xml:space="preserve">- Тип обнаруженного гипервизора (Hypervisor detected).</w:t>
      </w:r>
      <w:r>
        <w:t xml:space="preserve"> </w:t>
      </w:r>
      <w:r>
        <w:t xml:space="preserve">- Тип файловой системы корневого раздела.</w:t>
      </w:r>
    </w:p>
    <w:p>
      <w:pPr>
        <w:pStyle w:val="BodyText"/>
      </w:pPr>
      <w:r>
        <w:t xml:space="preserve">Для лабораторной №2:</w:t>
      </w:r>
    </w:p>
    <w:p>
      <w:pPr>
        <w:pStyle w:val="Compact"/>
        <w:numPr>
          <w:numId w:val="1002"/>
          <w:ilvl w:val="0"/>
        </w:numPr>
      </w:pPr>
      <w:r>
        <w:t xml:space="preserve">Создать базовую конфигурацию для работы с git.</w:t>
      </w:r>
    </w:p>
    <w:p>
      <w:pPr>
        <w:pStyle w:val="Compact"/>
        <w:numPr>
          <w:numId w:val="1002"/>
          <w:ilvl w:val="0"/>
        </w:numPr>
      </w:pPr>
      <w:r>
        <w:t xml:space="preserve">Создать ключ SSH .</w:t>
      </w:r>
    </w:p>
    <w:p>
      <w:pPr>
        <w:pStyle w:val="Compact"/>
        <w:numPr>
          <w:numId w:val="1002"/>
          <w:ilvl w:val="0"/>
        </w:numPr>
      </w:pPr>
      <w:r>
        <w:t xml:space="preserve">Создать ключ PGP .</w:t>
      </w:r>
    </w:p>
    <w:p>
      <w:pPr>
        <w:pStyle w:val="Compact"/>
        <w:numPr>
          <w:numId w:val="1002"/>
          <w:ilvl w:val="0"/>
        </w:numPr>
      </w:pPr>
      <w:r>
        <w:t xml:space="preserve">Настроить подписи git.</w:t>
      </w:r>
    </w:p>
    <w:p>
      <w:pPr>
        <w:pStyle w:val="Compact"/>
        <w:numPr>
          <w:numId w:val="1002"/>
          <w:ilvl w:val="0"/>
        </w:numPr>
      </w:pPr>
      <w:r>
        <w:t xml:space="preserve">Зарегистрироваться на Github .</w:t>
      </w:r>
    </w:p>
    <w:p>
      <w:pPr>
        <w:pStyle w:val="Compact"/>
        <w:numPr>
          <w:numId w:val="1002"/>
          <w:ilvl w:val="0"/>
        </w:numPr>
      </w:pPr>
      <w:r>
        <w:t xml:space="preserve">Создать локальный каталог для выполнения заданий по предмету.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Опишем теоретические аспекты, связанные с выполнением работы.</w:t>
      </w:r>
    </w:p>
    <w:p>
      <w:pPr>
        <w:pStyle w:val="BodyText"/>
      </w:pPr>
      <w:r>
        <w:t xml:space="preserve">Системы контроля версий (Version Control System, VCS) применяются при работе несколь-</w:t>
      </w:r>
      <w:r>
        <w:t xml:space="preserve"> </w:t>
      </w:r>
      <w:r>
        <w:t xml:space="preserve">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 боль-</w:t>
      </w:r>
      <w:r>
        <w:t xml:space="preserve"> </w:t>
      </w:r>
      <w:r>
        <w:t xml:space="preserve">шинства функций по управлению версиями осуществляется специальным сервером.</w:t>
      </w:r>
      <w:r>
        <w:t xml:space="preserve"> </w:t>
      </w:r>
      <w:r>
        <w:t xml:space="preserve">Участник проекта (пользователь) перед началом работы посредством определённых</w:t>
      </w:r>
      <w:r>
        <w:t xml:space="preserve"> </w:t>
      </w:r>
      <w:r>
        <w:t xml:space="preserve">команд 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 удаляются</w:t>
      </w:r>
      <w:r>
        <w:t xml:space="preserve"> </w:t>
      </w:r>
      <w:r>
        <w:t xml:space="preserve">из 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 дельта-</w:t>
      </w:r>
      <w:r>
        <w:t xml:space="preserve"> </w:t>
      </w:r>
      <w:r>
        <w:t xml:space="preserve">компрессию — сохранять только изменения между последовательными версиями, что</w:t>
      </w:r>
      <w:r>
        <w:t xml:space="preserve"> </w:t>
      </w:r>
      <w:r>
        <w:t xml:space="preserve">позволяет 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 над одним</w:t>
      </w:r>
      <w:r>
        <w:t xml:space="preserve"> </w:t>
      </w:r>
      <w:r>
        <w:t xml:space="preserve">файлом. Можно объединить (слить) изменения, сделанные разными участниками (авто-</w:t>
      </w:r>
      <w:r>
        <w:t xml:space="preserve"> </w:t>
      </w:r>
      <w:r>
        <w:t xml:space="preserve">матически или вручную),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 они могут поддерживать работу с нескольки-</w:t>
      </w:r>
      <w:r>
        <w:t xml:space="preserve"> </w:t>
      </w:r>
      <w:r>
        <w:t xml:space="preserve">ми версиями одного файла, сохраняя общую историю изменений до точки ветвления</w:t>
      </w:r>
      <w:r>
        <w:t xml:space="preserve"> </w:t>
      </w:r>
      <w:r>
        <w:t xml:space="preserve">версий и собственные 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 Обычно такого</w:t>
      </w:r>
      <w:r>
        <w:t xml:space="preserve"> </w:t>
      </w:r>
      <w:r>
        <w:t xml:space="preserve">рода информация 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распределён-</w:t>
      </w:r>
      <w:r>
        <w:t xml:space="preserve"> </w:t>
      </w:r>
      <w:r>
        <w:t xml:space="preserve">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</w:t>
      </w:r>
    </w:p>
    <w:p>
      <w:pPr>
        <w:pStyle w:val="BodyText"/>
      </w:pPr>
      <w:r>
        <w:t xml:space="preserve">C помощью встроенной утилиты «gh» можно создавать и разбирать пул-реквесты, включая работу в команде, заводить и просматривать сообщения об ошибках (issue), клонировать репозитории, просматривать различия в коде, выполнять рецензирование изменений и управлять формированием релизов на GitHub.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Скачала виртуальную машину и дистрибутив</w:t>
      </w:r>
      <w:r>
        <w:t xml:space="preserve"> </w:t>
      </w:r>
      <w:hyperlink r:id="rId24">
        <w:r>
          <w:rPr>
            <w:rStyle w:val="Hyperlink"/>
          </w:rPr>
          <w:t xml:space="preserve">Centos</w:t>
        </w:r>
      </w:hyperlink>
    </w:p>
    <w:p>
      <w:pPr>
        <w:pStyle w:val="Compact"/>
        <w:numPr>
          <w:numId w:val="1003"/>
          <w:ilvl w:val="0"/>
        </w:numPr>
      </w:pPr>
      <w:r>
        <w:t xml:space="preserve">Создала новую виртуальную машину, указала имя виртуальной машины – adkekisheva. Выбрала тип операционной системы — Linux, RedHat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6" w:name="fig:001"/>
      <w:r>
        <w:drawing>
          <wp:inline>
            <wp:extent cx="3733800" cy="3246120"/>
            <wp:effectExtent b="0" l="0" r="0" t="0"/>
            <wp:docPr descr="Имя и тип ОС" title="" id="1" name="Picture"/>
            <a:graphic>
              <a:graphicData uri="http://schemas.openxmlformats.org/drawingml/2006/picture">
                <pic:pic>
                  <pic:nvPicPr>
                    <pic:cNvPr descr="image/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Имя и тип ОС</w:t>
      </w:r>
    </w:p>
    <w:p>
      <w:pPr>
        <w:pStyle w:val="Compact"/>
        <w:numPr>
          <w:numId w:val="1004"/>
          <w:ilvl w:val="0"/>
        </w:numPr>
      </w:pPr>
      <w:r>
        <w:t xml:space="preserve">Указала размер основной памяти виртуальной машины — 2048 МБ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8" w:name="fig:002"/>
      <w:r>
        <w:drawing>
          <wp:inline>
            <wp:extent cx="3787140" cy="3246120"/>
            <wp:effectExtent b="0" l="0" r="0" t="0"/>
            <wp:docPr descr="Объём памяти" title="" id="1" name="Picture"/>
            <a:graphic>
              <a:graphicData uri="http://schemas.openxmlformats.org/drawingml/2006/picture">
                <pic:pic>
                  <pic:nvPicPr>
                    <pic:cNvPr descr="image/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Объём памяти</w:t>
      </w:r>
    </w:p>
    <w:p>
      <w:pPr>
        <w:pStyle w:val="Compact"/>
        <w:numPr>
          <w:numId w:val="1005"/>
          <w:ilvl w:val="0"/>
        </w:numPr>
      </w:pPr>
      <w:r>
        <w:t xml:space="preserve">Создала новый вируальный диск (рис.</w:t>
      </w:r>
      <w:r>
        <w:t xml:space="preserve"> </w:t>
      </w:r>
      <w:r>
        <w:t xml:space="preserve">@fig:003</w:t>
      </w:r>
      <w:r>
        <w:t xml:space="preserve">), задала конфигурацию жёсткого диска — загрузочный VDI (рис.</w:t>
      </w:r>
      <w:r>
        <w:t xml:space="preserve"> </w:t>
      </w:r>
      <w:r>
        <w:t xml:space="preserve">@fig:004</w:t>
      </w:r>
      <w:r>
        <w:t xml:space="preserve">), выбрала динамический виртуальный диск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0" w:name="fig:003"/>
      <w:r>
        <w:drawing>
          <wp:inline>
            <wp:extent cx="3779520" cy="3230880"/>
            <wp:effectExtent b="0" l="0" r="0" t="0"/>
            <wp:docPr descr="Создание нового жёского диска" title="" id="1" name="Picture"/>
            <a:graphic>
              <a:graphicData uri="http://schemas.openxmlformats.org/drawingml/2006/picture">
                <pic:pic>
                  <pic:nvPicPr>
                    <pic:cNvPr descr="image/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Создание нового жёского диска</w:t>
      </w:r>
    </w:p>
    <w:p>
      <w:pPr>
        <w:pStyle w:val="CaptionedFigure"/>
      </w:pPr>
      <w:bookmarkStart w:id="32" w:name="fig:004"/>
      <w:r>
        <w:drawing>
          <wp:inline>
            <wp:extent cx="4922520" cy="3718560"/>
            <wp:effectExtent b="0" l="0" r="0" t="0"/>
            <wp:docPr descr="Тип диска - VDI" title="" id="1" name="Picture"/>
            <a:graphic>
              <a:graphicData uri="http://schemas.openxmlformats.org/drawingml/2006/picture">
                <pic:pic>
                  <pic:nvPicPr>
                    <pic:cNvPr descr="image/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Тип диска - VDI</w:t>
      </w:r>
    </w:p>
    <w:p>
      <w:pPr>
        <w:pStyle w:val="CaptionedFigure"/>
      </w:pPr>
      <w:bookmarkStart w:id="34" w:name="fig:005"/>
      <w:r>
        <w:drawing>
          <wp:inline>
            <wp:extent cx="4945380" cy="3733800"/>
            <wp:effectExtent b="0" l="0" r="0" t="0"/>
            <wp:docPr descr="Формат хранения - динамический" title="" id="1" name="Picture"/>
            <a:graphic>
              <a:graphicData uri="http://schemas.openxmlformats.org/drawingml/2006/picture">
                <pic:pic>
                  <pic:nvPicPr>
                    <pic:cNvPr descr="image/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Формат хранения - динамический</w:t>
      </w:r>
    </w:p>
    <w:p>
      <w:pPr>
        <w:pStyle w:val="Compact"/>
        <w:numPr>
          <w:numId w:val="1006"/>
          <w:ilvl w:val="0"/>
        </w:numPr>
      </w:pPr>
      <w:r>
        <w:t xml:space="preserve">Задала размер диска — 40 ГБ и его расположение 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6" w:name="fig:006"/>
      <w:r>
        <w:drawing>
          <wp:inline>
            <wp:extent cx="4914900" cy="3703320"/>
            <wp:effectExtent b="0" l="0" r="0" t="0"/>
            <wp:docPr descr="Определение размера диска" title="" id="1" name="Picture"/>
            <a:graphic>
              <a:graphicData uri="http://schemas.openxmlformats.org/drawingml/2006/picture">
                <pic:pic>
                  <pic:nvPicPr>
                    <pic:cNvPr descr="image/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Определение размера диска</w:t>
      </w:r>
    </w:p>
    <w:p>
      <w:pPr>
        <w:pStyle w:val="Compact"/>
        <w:numPr>
          <w:numId w:val="1007"/>
          <w:ilvl w:val="0"/>
        </w:numPr>
      </w:pPr>
      <w:r>
        <w:t xml:space="preserve">Добавила новый привод оптических дисков и выбрала образ операционной системы 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8" w:name="fig:007"/>
      <w:r>
        <w:drawing>
          <wp:inline>
            <wp:extent cx="5334000" cy="3669631"/>
            <wp:effectExtent b="0" l="0" r="0" t="0"/>
            <wp:docPr descr="Добавление оптического диска и выбор образа CentOS" title="" id="1" name="Picture"/>
            <a:graphic>
              <a:graphicData uri="http://schemas.openxmlformats.org/drawingml/2006/picture">
                <pic:pic>
                  <pic:nvPicPr>
                    <pic:cNvPr descr="image/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Добавление оптического диска и выбор образа CentOS</w:t>
      </w:r>
    </w:p>
    <w:p>
      <w:pPr>
        <w:pStyle w:val="Compact"/>
        <w:numPr>
          <w:numId w:val="1008"/>
          <w:ilvl w:val="0"/>
        </w:numPr>
      </w:pPr>
      <w:r>
        <w:t xml:space="preserve">Запустила виртуальную машину, скорректировала часовой пояс, раскладку клавиатуры 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40" w:name="fig:008"/>
      <w:r>
        <w:drawing>
          <wp:inline>
            <wp:extent cx="5334000" cy="4562065"/>
            <wp:effectExtent b="0" l="0" r="0" t="0"/>
            <wp:docPr descr="Настройка клавиатуры" title="" id="1" name="Picture"/>
            <a:graphic>
              <a:graphicData uri="http://schemas.openxmlformats.org/drawingml/2006/picture">
                <pic:pic>
                  <pic:nvPicPr>
                    <pic:cNvPr descr="image/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Настройка клавиатуры</w:t>
      </w:r>
    </w:p>
    <w:p>
      <w:pPr>
        <w:pStyle w:val="Compact"/>
        <w:numPr>
          <w:numId w:val="1009"/>
          <w:ilvl w:val="0"/>
        </w:numPr>
      </w:pPr>
      <w:r>
        <w:t xml:space="preserve">Отключила KDUMP 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42" w:name="fig:009"/>
      <w:r>
        <w:drawing>
          <wp:inline>
            <wp:extent cx="5334000" cy="4550200"/>
            <wp:effectExtent b="0" l="0" r="0" t="0"/>
            <wp:docPr descr="Отключение KDUMP" title="" id="1" name="Picture"/>
            <a:graphic>
              <a:graphicData uri="http://schemas.openxmlformats.org/drawingml/2006/picture">
                <pic:pic>
                  <pic:nvPicPr>
                    <pic:cNvPr descr="image/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Отключение KDUMP</w:t>
      </w:r>
    </w:p>
    <w:p>
      <w:pPr>
        <w:pStyle w:val="Compact"/>
        <w:numPr>
          <w:numId w:val="1010"/>
          <w:ilvl w:val="0"/>
        </w:numPr>
      </w:pPr>
      <w:r>
        <w:t xml:space="preserve">Указала в качестве базового окружения Server with GUI , а в качестве дополнения — Development Tools 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4" w:name="fig:010"/>
      <w:r>
        <w:drawing>
          <wp:inline>
            <wp:extent cx="5334000" cy="4546101"/>
            <wp:effectExtent b="0" l="0" r="0" t="0"/>
            <wp:docPr descr="Настройка базового окружения" title="" id="1" name="Picture"/>
            <a:graphic>
              <a:graphicData uri="http://schemas.openxmlformats.org/drawingml/2006/picture">
                <pic:pic>
                  <pic:nvPicPr>
                    <pic:cNvPr descr="image/1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Настройка базового окружения</w:t>
      </w:r>
    </w:p>
    <w:p>
      <w:pPr>
        <w:pStyle w:val="Compact"/>
        <w:numPr>
          <w:numId w:val="1011"/>
          <w:ilvl w:val="0"/>
        </w:numPr>
      </w:pPr>
      <w:r>
        <w:t xml:space="preserve">Включила сетевое соединение и в качестве имени узла указала adkekisheva.localdomain 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bookmarkStart w:id="46" w:name="fig:011"/>
      <w:r>
        <w:drawing>
          <wp:inline>
            <wp:extent cx="5334000" cy="4577945"/>
            <wp:effectExtent b="0" l="0" r="0" t="0"/>
            <wp:docPr descr="Настройка сетевого узла" title="" id="1" name="Picture"/>
            <a:graphic>
              <a:graphicData uri="http://schemas.openxmlformats.org/drawingml/2006/picture">
                <pic:pic>
                  <pic:nvPicPr>
                    <pic:cNvPr descr="image/1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Настройка сетевого узла</w:t>
      </w:r>
    </w:p>
    <w:p>
      <w:pPr>
        <w:pStyle w:val="Compact"/>
        <w:numPr>
          <w:numId w:val="1012"/>
          <w:ilvl w:val="0"/>
        </w:numPr>
      </w:pPr>
      <w:r>
        <w:t xml:space="preserve">Установила пароль для root (рис.</w:t>
      </w:r>
      <w:r>
        <w:t xml:space="preserve"> </w:t>
      </w:r>
      <w:r>
        <w:t xml:space="preserve">@fig:012</w:t>
      </w:r>
      <w:r>
        <w:t xml:space="preserve">) и пользователя с правами администратора (рис.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bookmarkStart w:id="48" w:name="fig:012"/>
      <w:r>
        <w:drawing>
          <wp:inline>
            <wp:extent cx="5334000" cy="4588911"/>
            <wp:effectExtent b="0" l="0" r="0" t="0"/>
            <wp:docPr descr="Пароль для root" title="" id="1" name="Picture"/>
            <a:graphic>
              <a:graphicData uri="http://schemas.openxmlformats.org/drawingml/2006/picture">
                <pic:pic>
                  <pic:nvPicPr>
                    <pic:cNvPr descr="image/1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Пароль для root</w:t>
      </w:r>
    </w:p>
    <w:p>
      <w:pPr>
        <w:pStyle w:val="CaptionedFigure"/>
      </w:pPr>
      <w:bookmarkStart w:id="50" w:name="fig:013"/>
      <w:r>
        <w:drawing>
          <wp:inline>
            <wp:extent cx="5334000" cy="4586960"/>
            <wp:effectExtent b="0" l="0" r="0" t="0"/>
            <wp:docPr descr="Создание пользователя с правами администратора" title="" id="1" name="Picture"/>
            <a:graphic>
              <a:graphicData uri="http://schemas.openxmlformats.org/drawingml/2006/picture">
                <pic:pic>
                  <pic:nvPicPr>
                    <pic:cNvPr descr="image/1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Создание пользователя с правами администратора</w:t>
      </w:r>
    </w:p>
    <w:p>
      <w:pPr>
        <w:pStyle w:val="Compact"/>
        <w:numPr>
          <w:numId w:val="1013"/>
          <w:ilvl w:val="0"/>
        </w:numPr>
      </w:pPr>
      <w:r>
        <w:t xml:space="preserve">После завершения установки операционной системы перезапустила виртуальную машину и приняла условия лицензии 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bookmarkStart w:id="52" w:name="fig:014"/>
      <w:r>
        <w:drawing>
          <wp:inline>
            <wp:extent cx="5334000" cy="4592972"/>
            <wp:effectExtent b="0" l="0" r="0" t="0"/>
            <wp:docPr descr="Принятие лиценционного соглашения" title="" id="1" name="Picture"/>
            <a:graphic>
              <a:graphicData uri="http://schemas.openxmlformats.org/drawingml/2006/picture">
                <pic:pic>
                  <pic:nvPicPr>
                    <pic:cNvPr descr="image/1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Принятие лиценционного соглашения</w:t>
      </w:r>
    </w:p>
    <w:p>
      <w:pPr>
        <w:pStyle w:val="Compact"/>
        <w:numPr>
          <w:numId w:val="1014"/>
          <w:ilvl w:val="0"/>
        </w:numPr>
      </w:pPr>
      <w:r>
        <w:t xml:space="preserve">Вошла в ОС под заданной учётной записью и установила драйверы (рис.</w:t>
      </w:r>
      <w:r>
        <w:t xml:space="preserve"> </w:t>
      </w:r>
      <w:r>
        <w:t xml:space="preserve">@fig:015</w:t>
      </w:r>
      <w:r>
        <w:t xml:space="preserve">).</w:t>
      </w:r>
    </w:p>
    <w:p>
      <w:pPr>
        <w:pStyle w:val="CaptionedFigure"/>
      </w:pPr>
      <w:bookmarkStart w:id="54" w:name="fig:015"/>
      <w:r>
        <w:drawing>
          <wp:inline>
            <wp:extent cx="5334000" cy="4584881"/>
            <wp:effectExtent b="0" l="0" r="0" t="0"/>
            <wp:docPr descr="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Установка драйверов</w:t>
      </w:r>
    </w:p>
    <w:p>
      <w:pPr>
        <w:pStyle w:val="BodyText"/>
      </w:pPr>
      <w:r>
        <w:t xml:space="preserve">Далее перешла к аналиизу последовательности загрузки системы.</w:t>
      </w:r>
    </w:p>
    <w:p>
      <w:pPr>
        <w:pStyle w:val="Compact"/>
        <w:numPr>
          <w:numId w:val="1015"/>
          <w:ilvl w:val="0"/>
        </w:numPr>
      </w:pPr>
      <w:r>
        <w:t xml:space="preserve">Выполнила команду dmesg в консоли (рис.</w:t>
      </w:r>
      <w:r>
        <w:t xml:space="preserve"> </w:t>
      </w:r>
      <w:r>
        <w:t xml:space="preserve">@fig:016</w:t>
      </w:r>
      <w:r>
        <w:t xml:space="preserve">) и получилось, что загрузка происходит в следующей последовательности: 1 - загрузка и инициализация ядра; 2 -обнаружение и конфигурирование устройств; 3 - создание процессов ядра; 4 - выполнение сценариев запуска; 5 - работа в многопользовательском режиме.</w:t>
      </w:r>
    </w:p>
    <w:p>
      <w:pPr>
        <w:pStyle w:val="CaptionedFigure"/>
      </w:pPr>
      <w:bookmarkStart w:id="56" w:name="fig:016"/>
      <w:r>
        <w:drawing>
          <wp:inline>
            <wp:extent cx="5334000" cy="4045093"/>
            <wp:effectExtent b="0" l="0" r="0" t="0"/>
            <wp:docPr descr="Выполнение команды gmesg" title="" id="1" name="Picture"/>
            <a:graphic>
              <a:graphicData uri="http://schemas.openxmlformats.org/drawingml/2006/picture">
                <pic:pic>
                  <pic:nvPicPr>
                    <pic:cNvPr descr="image/dmes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Выполнение команды gmesg</w:t>
      </w:r>
    </w:p>
    <w:p>
      <w:pPr>
        <w:pStyle w:val="Compact"/>
        <w:numPr>
          <w:numId w:val="1016"/>
          <w:ilvl w:val="0"/>
        </w:numPr>
      </w:pPr>
      <w:r>
        <w:t xml:space="preserve">С помощью команды dmesg | grep -i version получила версию ядра Linux, которая равна 3.10.0 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ompact"/>
        <w:numPr>
          <w:numId w:val="1016"/>
          <w:ilvl w:val="0"/>
        </w:numPr>
      </w:pPr>
      <w:r>
        <w:t xml:space="preserve">С помощью команды dmesg | grep -i Mhz получила частоту процессора, равную 2112.004 Mhz 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ompact"/>
        <w:numPr>
          <w:numId w:val="1016"/>
          <w:ilvl w:val="0"/>
        </w:numPr>
      </w:pPr>
      <w:r>
        <w:t xml:space="preserve">С помощью команды dmesg | grep -i CPU получила модель процессора (CPU0) 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bookmarkStart w:id="58" w:name="fig:017"/>
      <w:r>
        <w:drawing>
          <wp:inline>
            <wp:extent cx="5334000" cy="3467961"/>
            <wp:effectExtent b="0" l="0" r="0" t="0"/>
            <wp:docPr descr="Нахождение версии ядра Linux, частоты и модели" title="" id="1" name="Picture"/>
            <a:graphic>
              <a:graphicData uri="http://schemas.openxmlformats.org/drawingml/2006/picture">
                <pic:pic>
                  <pic:nvPicPr>
                    <pic:cNvPr descr="image/ver_mhz_CP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Нахождение версии ядра Linux, частоты и модели</w:t>
      </w:r>
    </w:p>
    <w:p>
      <w:pPr>
        <w:numPr>
          <w:numId w:val="1017"/>
          <w:ilvl w:val="0"/>
        </w:numPr>
      </w:pPr>
      <w:r>
        <w:t xml:space="preserve">С помощью команды dmesg | grep -i memory узнала, что объем доступной оперативной памяти составляет 2013192k (рис.</w:t>
      </w:r>
      <w:r>
        <w:t xml:space="preserve"> </w:t>
      </w:r>
      <w:r>
        <w:t xml:space="preserve">@fig:018</w:t>
      </w:r>
      <w:r>
        <w:t xml:space="preserve">).</w:t>
      </w:r>
    </w:p>
    <w:p>
      <w:pPr>
        <w:numPr>
          <w:numId w:val="1017"/>
          <w:ilvl w:val="0"/>
        </w:numPr>
      </w:pPr>
      <w:r>
        <w:t xml:space="preserve">С помощью команды dmesg | grep -i hypervisor нашла тип обнаруженного гипервизора, это – KVM (рис.</w:t>
      </w:r>
      <w:r>
        <w:t xml:space="preserve"> </w:t>
      </w:r>
      <w:r>
        <w:t xml:space="preserve">@fig:018</w:t>
      </w:r>
      <w:r>
        <w:t xml:space="preserve">).</w:t>
      </w:r>
    </w:p>
    <w:p>
      <w:pPr>
        <w:pStyle w:val="CaptionedFigure"/>
      </w:pPr>
      <w:bookmarkStart w:id="60" w:name="fig:018"/>
      <w:r>
        <w:drawing>
          <wp:inline>
            <wp:extent cx="5334000" cy="2824877"/>
            <wp:effectExtent b="0" l="0" r="0" t="0"/>
            <wp:docPr descr="Нахождение оперативной памяти и тип гипервизора" title="" id="1" name="Picture"/>
            <a:graphic>
              <a:graphicData uri="http://schemas.openxmlformats.org/drawingml/2006/picture">
                <pic:pic>
                  <pic:nvPicPr>
                    <pic:cNvPr descr="image/memory_hy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Нахождение оперативной памяти и тип гипервизора</w:t>
      </w:r>
    </w:p>
    <w:p>
      <w:pPr>
        <w:pStyle w:val="Compact"/>
        <w:numPr>
          <w:numId w:val="1018"/>
          <w:ilvl w:val="0"/>
        </w:numPr>
      </w:pPr>
      <w:r>
        <w:t xml:space="preserve">С помощью команды lsblk -f узнала тип файловой системы корневого раздела – xfs (рис.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bookmarkStart w:id="62" w:name="fig:019"/>
      <w:r>
        <w:drawing>
          <wp:inline>
            <wp:extent cx="5334000" cy="1271909"/>
            <wp:effectExtent b="0" l="0" r="0" t="0"/>
            <wp:docPr descr="Иерархия файловых систем" title="" id="1" name="Picture"/>
            <a:graphic>
              <a:graphicData uri="http://schemas.openxmlformats.org/drawingml/2006/picture">
                <pic:pic>
                  <pic:nvPicPr>
                    <pic:cNvPr descr="image/f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Иерархия файловых систем</w:t>
      </w:r>
    </w:p>
    <w:p>
      <w:pPr>
        <w:pStyle w:val="Compact"/>
        <w:numPr>
          <w:numId w:val="1019"/>
          <w:ilvl w:val="0"/>
        </w:numPr>
      </w:pPr>
      <w:r>
        <w:t xml:space="preserve">Последовательность монтирования файловых систем посмотрела командой mount (рис.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bookmarkStart w:id="64" w:name="fig:020"/>
      <w:r>
        <w:drawing>
          <wp:inline>
            <wp:extent cx="5334000" cy="2361406"/>
            <wp:effectExtent b="0" l="0" r="0" t="0"/>
            <wp:docPr descr="Выполнение команды mount" title="" id="1" name="Picture"/>
            <a:graphic>
              <a:graphicData uri="http://schemas.openxmlformats.org/drawingml/2006/picture">
                <pic:pic>
                  <pic:nvPicPr>
                    <pic:cNvPr descr="image/m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Выполнение команды mount</w:t>
      </w:r>
    </w:p>
    <w:p>
      <w:pPr>
        <w:pStyle w:val="BodyText"/>
      </w:pPr>
      <w:r>
        <w:rPr>
          <w:b/>
        </w:rPr>
        <w:t xml:space="preserve">На этом часть лабораторной выполнена, переходим ко второй части.</w:t>
      </w:r>
    </w:p>
    <w:p>
      <w:pPr>
        <w:pStyle w:val="Compact"/>
        <w:numPr>
          <w:numId w:val="1020"/>
          <w:ilvl w:val="0"/>
        </w:numPr>
      </w:pPr>
      <w:r>
        <w:t xml:space="preserve">Для начала установила программное обеспечение git-flow (рис.</w:t>
      </w:r>
      <w:r>
        <w:t xml:space="preserve"> </w:t>
      </w:r>
      <w:r>
        <w:t xml:space="preserve">@fig:021</w:t>
      </w:r>
      <w:r>
        <w:t xml:space="preserve">).</w:t>
      </w:r>
    </w:p>
    <w:p>
      <w:pPr>
        <w:pStyle w:val="CaptionedFigure"/>
      </w:pPr>
      <w:bookmarkStart w:id="66" w:name="fig:021"/>
      <w:r>
        <w:drawing>
          <wp:inline>
            <wp:extent cx="5334000" cy="2101272"/>
            <wp:effectExtent b="0" l="0" r="0" t="0"/>
            <wp:docPr descr="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Установка git-flow</w:t>
      </w:r>
    </w:p>
    <w:p>
      <w:pPr>
        <w:pStyle w:val="Compact"/>
        <w:numPr>
          <w:numId w:val="1021"/>
          <w:ilvl w:val="0"/>
        </w:numPr>
      </w:pPr>
      <w:r>
        <w:t xml:space="preserve">Установила gh, однако обычной командой он у меня не скачивался, поэтому скачала, через пакет (рис.</w:t>
      </w:r>
      <w:r>
        <w:t xml:space="preserve"> </w:t>
      </w:r>
      <w:r>
        <w:t xml:space="preserve">@fig:022</w:t>
      </w:r>
      <w:r>
        <w:t xml:space="preserve"> </w:t>
      </w:r>
      <w:r>
        <w:t xml:space="preserve">и</w:t>
      </w:r>
      <w:r>
        <w:t xml:space="preserve"> </w:t>
      </w:r>
      <w:r>
        <w:t xml:space="preserve">@fig:023</w:t>
      </w:r>
      <w:r>
        <w:t xml:space="preserve">).</w:t>
      </w:r>
    </w:p>
    <w:p>
      <w:pPr>
        <w:pStyle w:val="CaptionedFigure"/>
      </w:pPr>
      <w:bookmarkStart w:id="68" w:name="fig:022"/>
      <w:r>
        <w:drawing>
          <wp:inline>
            <wp:extent cx="5334000" cy="2020791"/>
            <wp:effectExtent b="0" l="0" r="0" t="0"/>
            <wp:docPr descr="Скачивание пакетв gh" title="" id="1" name="Picture"/>
            <a:graphic>
              <a:graphicData uri="http://schemas.openxmlformats.org/drawingml/2006/picture">
                <pic:pic>
                  <pic:nvPicPr>
                    <pic:cNvPr descr="image/2.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Скачивание пакетв gh</w:t>
      </w:r>
    </w:p>
    <w:p>
      <w:pPr>
        <w:pStyle w:val="CaptionedFigure"/>
      </w:pPr>
      <w:bookmarkStart w:id="70" w:name="fig:023"/>
      <w:r>
        <w:drawing>
          <wp:inline>
            <wp:extent cx="5334000" cy="3381532"/>
            <wp:effectExtent b="0" l="0" r="0" t="0"/>
            <wp:docPr descr="Установка пакета gh" title="" id="1" name="Picture"/>
            <a:graphic>
              <a:graphicData uri="http://schemas.openxmlformats.org/drawingml/2006/picture">
                <pic:pic>
                  <pic:nvPicPr>
                    <pic:cNvPr descr="image/2.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Установка пакета gh</w:t>
      </w:r>
    </w:p>
    <w:p>
      <w:pPr>
        <w:pStyle w:val="Compact"/>
        <w:numPr>
          <w:numId w:val="1022"/>
          <w:ilvl w:val="0"/>
        </w:numPr>
      </w:pPr>
      <w:r>
        <w:t xml:space="preserve">Задала имя и email для моего репозитория, настроила utf-8 в выводе сообщений git, задала имя master для начальной ветки, параметры autocrlf и safecrlf, что означает, что файлы проверяются как есть, в при коммите конфертируются из CRLF в LF для записи техстовых файлов. Также создала ключ SSH по алгоритму RSA с размером 4096 бит (рис.</w:t>
      </w:r>
      <w:r>
        <w:t xml:space="preserve"> </w:t>
      </w:r>
      <w:r>
        <w:t xml:space="preserve">@fig:024</w:t>
      </w:r>
      <w:r>
        <w:t xml:space="preserve">).</w:t>
      </w:r>
    </w:p>
    <w:p>
      <w:pPr>
        <w:pStyle w:val="CaptionedFigure"/>
      </w:pPr>
      <w:bookmarkStart w:id="72" w:name="fig:024"/>
      <w:r>
        <w:drawing>
          <wp:inline>
            <wp:extent cx="5334000" cy="2947422"/>
            <wp:effectExtent b="0" l="0" r="0" t="0"/>
            <wp:docPr descr="Базовая настройка git и команда создания клча SSH" title="" id="1" name="Picture"/>
            <a:graphic>
              <a:graphicData uri="http://schemas.openxmlformats.org/drawingml/2006/picture">
                <pic:pic>
                  <pic:nvPicPr>
                    <pic:cNvPr descr="image/2.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Базовая настройка git и команда создания клча SSH</w:t>
      </w:r>
    </w:p>
    <w:p>
      <w:pPr>
        <w:pStyle w:val="Compact"/>
        <w:numPr>
          <w:numId w:val="1023"/>
          <w:ilvl w:val="0"/>
        </w:numPr>
      </w:pPr>
      <w:r>
        <w:t xml:space="preserve">Просмотрела созданный ключ SSH (рис.</w:t>
      </w:r>
      <w:r>
        <w:t xml:space="preserve"> </w:t>
      </w:r>
      <w:r>
        <w:t xml:space="preserve">@fig:025</w:t>
      </w:r>
      <w:r>
        <w:t xml:space="preserve">).</w:t>
      </w:r>
    </w:p>
    <w:p>
      <w:pPr>
        <w:pStyle w:val="CaptionedFigure"/>
      </w:pPr>
      <w:bookmarkStart w:id="74" w:name="fig:025"/>
      <w:r>
        <w:drawing>
          <wp:inline>
            <wp:extent cx="5334000" cy="1921868"/>
            <wp:effectExtent b="0" l="0" r="0" t="0"/>
            <wp:docPr descr="Ключь SSH" title="" id="1" name="Picture"/>
            <a:graphic>
              <a:graphicData uri="http://schemas.openxmlformats.org/drawingml/2006/picture">
                <pic:pic>
                  <pic:nvPicPr>
                    <pic:cNvPr descr="image/2.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Ключь SSH</w:t>
      </w:r>
    </w:p>
    <w:p>
      <w:pPr>
        <w:pStyle w:val="Compact"/>
        <w:numPr>
          <w:numId w:val="1024"/>
          <w:ilvl w:val="0"/>
        </w:numPr>
      </w:pPr>
      <w:r>
        <w:t xml:space="preserve">Сгенерировала ключ GPG командой gpg –ful-gen-key (рис.</w:t>
      </w:r>
      <w:r>
        <w:t xml:space="preserve"> </w:t>
      </w:r>
      <w:r>
        <w:t xml:space="preserve">@fig:026</w:t>
      </w:r>
      <w:r>
        <w:t xml:space="preserve">).</w:t>
      </w:r>
    </w:p>
    <w:p>
      <w:pPr>
        <w:pStyle w:val="CaptionedFigure"/>
      </w:pPr>
      <w:bookmarkStart w:id="76" w:name="fig:026"/>
      <w:r>
        <w:drawing>
          <wp:inline>
            <wp:extent cx="5334000" cy="3491638"/>
            <wp:effectExtent b="0" l="0" r="0" t="0"/>
            <wp:docPr descr="Команда генерации RSA ключа" title="" id="1" name="Picture"/>
            <a:graphic>
              <a:graphicData uri="http://schemas.openxmlformats.org/drawingml/2006/picture">
                <pic:pic>
                  <pic:nvPicPr>
                    <pic:cNvPr descr="image/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Команда генерации RSA ключа</w:t>
      </w:r>
    </w:p>
    <w:p>
      <w:pPr>
        <w:pStyle w:val="Compact"/>
        <w:numPr>
          <w:numId w:val="1025"/>
          <w:ilvl w:val="0"/>
        </w:numPr>
      </w:pPr>
      <w:r>
        <w:t xml:space="preserve">Вывела список ключей и скопировала отпечаток приватного ключа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@fig:027</w:t>
      </w:r>
      <w:r>
        <w:t xml:space="preserve">)</w:t>
      </w:r>
    </w:p>
    <w:p>
      <w:pPr>
        <w:pStyle w:val="CaptionedFigure"/>
      </w:pPr>
      <w:bookmarkStart w:id="78" w:name="fig:027"/>
      <w:r>
        <w:drawing>
          <wp:inline>
            <wp:extent cx="5334000" cy="998482"/>
            <wp:effectExtent b="0" l="0" r="0" t="0"/>
            <wp:docPr descr="RSA ключ" title="" id="1" name="Picture"/>
            <a:graphic>
              <a:graphicData uri="http://schemas.openxmlformats.org/drawingml/2006/picture">
                <pic:pic>
                  <pic:nvPicPr>
                    <pic:cNvPr descr="image/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RSA ключ</w:t>
      </w:r>
    </w:p>
    <w:p>
      <w:pPr>
        <w:pStyle w:val="Compact"/>
        <w:numPr>
          <w:numId w:val="1026"/>
          <w:ilvl w:val="0"/>
        </w:numPr>
      </w:pPr>
      <w:r>
        <w:t xml:space="preserve">Настроила автоматические подписи коммтитов (рис.</w:t>
      </w:r>
      <w:r>
        <w:t xml:space="preserve"> </w:t>
      </w:r>
      <w:r>
        <w:t xml:space="preserve">@fig:028</w:t>
      </w:r>
      <w:r>
        <w:t xml:space="preserve">).</w:t>
      </w:r>
    </w:p>
    <w:p>
      <w:pPr>
        <w:pStyle w:val="CaptionedFigure"/>
      </w:pPr>
      <w:bookmarkStart w:id="80" w:name="fig:028"/>
      <w:r>
        <w:drawing>
          <wp:inline>
            <wp:extent cx="5334000" cy="355169"/>
            <wp:effectExtent b="0" l="0" r="0" t="0"/>
            <wp:docPr descr="Настройка автоматических подписей коммтитов" title="" id="1" name="Picture"/>
            <a:graphic>
              <a:graphicData uri="http://schemas.openxmlformats.org/drawingml/2006/picture">
                <pic:pic>
                  <pic:nvPicPr>
                    <pic:cNvPr descr="image/2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Настройка автоматических подписей коммтитов</w:t>
      </w:r>
    </w:p>
    <w:p>
      <w:pPr>
        <w:pStyle w:val="Compact"/>
        <w:numPr>
          <w:numId w:val="1027"/>
          <w:ilvl w:val="0"/>
        </w:numPr>
      </w:pPr>
      <w:r>
        <w:t xml:space="preserve">Перешла к настройке gh и сначала авторизировалась, для этого ответила на несколько вопросов и подключилась в гит через браузер (рис.</w:t>
      </w:r>
      <w:r>
        <w:t xml:space="preserve"> </w:t>
      </w:r>
      <w:r>
        <w:t xml:space="preserve">@fig:029</w:t>
      </w:r>
      <w:r>
        <w:t xml:space="preserve">).</w:t>
      </w:r>
    </w:p>
    <w:p>
      <w:pPr>
        <w:pStyle w:val="CaptionedFigure"/>
      </w:pPr>
      <w:bookmarkStart w:id="82" w:name="fig:029"/>
      <w:r>
        <w:drawing>
          <wp:inline>
            <wp:extent cx="5334000" cy="2105186"/>
            <wp:effectExtent b="0" l="0" r="0" t="0"/>
            <wp:docPr descr="Авторицазия на github" title="" id="1" name="Picture"/>
            <a:graphic>
              <a:graphicData uri="http://schemas.openxmlformats.org/drawingml/2006/picture">
                <pic:pic>
                  <pic:nvPicPr>
                    <pic:cNvPr descr="image/2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Авторицазия на github</w:t>
      </w:r>
    </w:p>
    <w:p>
      <w:pPr>
        <w:pStyle w:val="Compact"/>
        <w:numPr>
          <w:numId w:val="1028"/>
          <w:ilvl w:val="0"/>
        </w:numPr>
      </w:pPr>
      <w:r>
        <w:t xml:space="preserve">Создала репозиторий курса на основе шаблона и вместе с тем локальный каталог для выполнения лабораторных работ (рис.</w:t>
      </w:r>
      <w:r>
        <w:t xml:space="preserve"> </w:t>
      </w:r>
      <w:r>
        <w:t xml:space="preserve">@fig:030</w:t>
      </w:r>
      <w:r>
        <w:t xml:space="preserve">).</w:t>
      </w:r>
    </w:p>
    <w:p>
      <w:pPr>
        <w:pStyle w:val="CaptionedFigure"/>
      </w:pPr>
      <w:bookmarkStart w:id="84" w:name="fig:030"/>
      <w:r>
        <w:drawing>
          <wp:inline>
            <wp:extent cx="5334000" cy="2575034"/>
            <wp:effectExtent b="0" l="0" r="0" t="0"/>
            <wp:docPr descr="Создание репозитория курса на основе шаблона" title="" id="1" name="Picture"/>
            <a:graphic>
              <a:graphicData uri="http://schemas.openxmlformats.org/drawingml/2006/picture">
                <pic:pic>
                  <pic:nvPicPr>
                    <pic:cNvPr descr="image/2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Создание репозитория курса на основе шаблона</w:t>
      </w:r>
    </w:p>
    <w:p>
      <w:pPr>
        <w:pStyle w:val="Compact"/>
        <w:numPr>
          <w:numId w:val="1029"/>
          <w:ilvl w:val="0"/>
        </w:numPr>
      </w:pPr>
      <w:r>
        <w:t xml:space="preserve">Перешла в каталог курса infosec, удалила в нём лишшние файлы и создала необходимые каталоги (рис.</w:t>
      </w:r>
      <w:r>
        <w:t xml:space="preserve"> </w:t>
      </w:r>
      <w:r>
        <w:t xml:space="preserve">@fig:031</w:t>
      </w:r>
      <w:r>
        <w:t xml:space="preserve">).</w:t>
      </w:r>
    </w:p>
    <w:p>
      <w:pPr>
        <w:pStyle w:val="CaptionedFigure"/>
      </w:pPr>
      <w:bookmarkStart w:id="86" w:name="fig:031"/>
      <w:r>
        <w:drawing>
          <wp:inline>
            <wp:extent cx="5334000" cy="3301398"/>
            <wp:effectExtent b="0" l="0" r="0" t="0"/>
            <wp:docPr descr="Удаление файлов json и создание папок для лабораторных" title="" id="1" name="Picture"/>
            <a:graphic>
              <a:graphicData uri="http://schemas.openxmlformats.org/drawingml/2006/picture">
                <pic:pic>
                  <pic:nvPicPr>
                    <pic:cNvPr descr="image/2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Удаление файлов json и создание папок для лабораторных</w:t>
      </w:r>
    </w:p>
    <w:p>
      <w:pPr>
        <w:pStyle w:val="Compact"/>
        <w:numPr>
          <w:numId w:val="1030"/>
          <w:ilvl w:val="0"/>
        </w:numPr>
      </w:pPr>
      <w:r>
        <w:t xml:space="preserve">Отправила файлы на сервер (рис.</w:t>
      </w:r>
      <w:r>
        <w:t xml:space="preserve"> </w:t>
      </w:r>
      <w:r>
        <w:t xml:space="preserve">@fig:032</w:t>
      </w:r>
      <w:r>
        <w:t xml:space="preserve">).</w:t>
      </w:r>
    </w:p>
    <w:p>
      <w:pPr>
        <w:pStyle w:val="CaptionedFigure"/>
      </w:pPr>
      <w:bookmarkStart w:id="88" w:name="fig:032"/>
      <w:r>
        <w:drawing>
          <wp:inline>
            <wp:extent cx="5334000" cy="2970741"/>
            <wp:effectExtent b="0" l="0" r="0" t="0"/>
            <wp:docPr descr="Отправ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2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Отправка файлов в репозиторий</w:t>
      </w:r>
    </w:p>
    <w:p>
      <w:pPr>
        <w:pStyle w:val="Compact"/>
        <w:numPr>
          <w:numId w:val="1031"/>
          <w:ilvl w:val="0"/>
        </w:numPr>
      </w:pPr>
      <w:r>
        <w:t xml:space="preserve">После выполнения отчёта преобразовала файлы из Markdown в pdf и docx.</w:t>
      </w:r>
    </w:p>
    <w:p>
      <w:pPr>
        <w:pStyle w:val="Heading1"/>
      </w:pPr>
      <w:bookmarkStart w:id="89" w:name="выводы"/>
      <w:r>
        <w:t xml:space="preserve">Выводы</w:t>
      </w:r>
      <w:bookmarkEnd w:id="89"/>
    </w:p>
    <w:p>
      <w:pPr>
        <w:pStyle w:val="Compact"/>
        <w:numPr>
          <w:numId w:val="1032"/>
          <w:ilvl w:val="0"/>
        </w:numPr>
      </w:pPr>
      <w:r>
        <w:t xml:space="preserve">Приобрела практических навыки 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Compact"/>
        <w:numPr>
          <w:numId w:val="1032"/>
          <w:ilvl w:val="0"/>
        </w:numPr>
      </w:pPr>
      <w:r>
        <w:t xml:space="preserve">Поработала с git, вспомнила работу с ним, установила програмное обеспечение.</w:t>
      </w:r>
    </w:p>
    <w:p>
      <w:pPr>
        <w:pStyle w:val="Heading1"/>
      </w:pPr>
      <w:bookmarkStart w:id="90" w:name="список-литературы"/>
      <w:r>
        <w:t xml:space="preserve">Список литературы</w:t>
      </w:r>
      <w:bookmarkEnd w:id="90"/>
    </w:p>
    <w:p>
      <w:pPr>
        <w:pStyle w:val="Compact"/>
        <w:numPr>
          <w:numId w:val="1033"/>
          <w:ilvl w:val="0"/>
        </w:numPr>
      </w:pPr>
      <w:hyperlink r:id="rId91">
        <w:r>
          <w:rPr>
            <w:rStyle w:val="Hyperlink"/>
          </w:rPr>
          <w:t xml:space="preserve">Пособие по установке виртуальной манины</w:t>
        </w:r>
      </w:hyperlink>
    </w:p>
    <w:p>
      <w:pPr>
        <w:pStyle w:val="Compact"/>
        <w:numPr>
          <w:numId w:val="1033"/>
          <w:ilvl w:val="0"/>
        </w:numPr>
      </w:pPr>
      <w:hyperlink r:id="rId92">
        <w:r>
          <w:rPr>
            <w:rStyle w:val="Hyperlink"/>
          </w:rPr>
          <w:t xml:space="preserve">Задания к лабораторным</w:t>
        </w:r>
      </w:hyperlink>
    </w:p>
    <w:p>
      <w:pPr>
        <w:pStyle w:val="Compact"/>
        <w:numPr>
          <w:numId w:val="1033"/>
          <w:ilvl w:val="0"/>
        </w:numPr>
      </w:pPr>
      <w:hyperlink r:id="rId93">
        <w:r>
          <w:rPr>
            <w:rStyle w:val="Hyperlink"/>
          </w:rPr>
          <w:t xml:space="preserve">Администрирование систем Linux. Монтирование файловых систем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5">
    <w:nsid w:val="87b17300"/>
    <w:multiLevelType w:val="multilevel"/>
    <w:lvl w:ilvl="0">
      <w:start w:val="1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8">
    <w:nsid w:val="7b86e438"/>
    <w:multiLevelType w:val="multilevel"/>
    <w:lvl w:ilvl="0">
      <w:start w:val="1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0">
    <w:nsid w:val="387f082c"/>
    <w:multiLevelType w:val="multilevel"/>
    <w:lvl w:ilvl="0">
      <w:start w:val="2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1">
    <w:nsid w:val="cebfcc7d"/>
    <w:multiLevelType w:val="multilevel"/>
    <w:lvl w:ilvl="0">
      <w:start w:val="2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cc89fe4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9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31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65" Target="media/rId65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57" Target="media/rId57.png" /><Relationship Type="http://schemas.openxmlformats.org/officeDocument/2006/relationships/hyperlink" Id="rId24" Target="https://%20www.centos.org/" TargetMode="External" /><Relationship Type="http://schemas.openxmlformats.org/officeDocument/2006/relationships/hyperlink" Id="rId92" Target="https://esystem.rudn.ru/mod/folder/view.php?id=1031496" TargetMode="External" /><Relationship Type="http://schemas.openxmlformats.org/officeDocument/2006/relationships/hyperlink" Id="rId91" Target="https://esystem.rudn.ru/mod/page/view.php?id=1031497" TargetMode="External" /><Relationship Type="http://schemas.openxmlformats.org/officeDocument/2006/relationships/hyperlink" Id="rId93" Target="https://rus-linux.net/MyLDP/BOOKS/LSA/ch07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%20www.centos.org/" TargetMode="External" /><Relationship Type="http://schemas.openxmlformats.org/officeDocument/2006/relationships/hyperlink" Id="rId92" Target="https://esystem.rudn.ru/mod/folder/view.php?id=1031496" TargetMode="External" /><Relationship Type="http://schemas.openxmlformats.org/officeDocument/2006/relationships/hyperlink" Id="rId91" Target="https://esystem.rudn.ru/mod/page/view.php?id=1031497" TargetMode="External" /><Relationship Type="http://schemas.openxmlformats.org/officeDocument/2006/relationships/hyperlink" Id="rId93" Target="https://rus-linux.net/MyLDP/BOOKS/LSA/ch07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 и №2</dc:title>
  <dc:creator>Кекишева Анасатасия Дмитриевна</dc:creator>
  <cp:keywords/>
  <dcterms:created xsi:type="dcterms:W3CDTF">2023-09-09T20:01:48Z</dcterms:created>
  <dcterms:modified xsi:type="dcterms:W3CDTF">2023-09-09T20:01:48Z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