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C7FB" w14:textId="1D16E26E" w:rsidR="00D157E0" w:rsidRPr="00BA2F00" w:rsidRDefault="00D157E0" w:rsidP="00BA2F00">
      <w:pPr>
        <w:pStyle w:val="Title"/>
        <w:jc w:val="center"/>
        <w:rPr>
          <w:rFonts w:ascii="Arial" w:hAnsi="Arial" w:cs="Arial"/>
        </w:rPr>
      </w:pPr>
      <w:r w:rsidRPr="00BA2F00">
        <w:rPr>
          <w:rFonts w:ascii="Arial" w:hAnsi="Arial" w:cs="Arial"/>
        </w:rPr>
        <w:t xml:space="preserve">Movement </w:t>
      </w:r>
      <w:r w:rsidR="00016650" w:rsidRPr="00BA2F00">
        <w:rPr>
          <w:rFonts w:ascii="Arial" w:hAnsi="Arial" w:cs="Arial"/>
        </w:rPr>
        <w:t>planning is not quite optimal</w:t>
      </w:r>
    </w:p>
    <w:p w14:paraId="4DD39253" w14:textId="6EED6203" w:rsidR="00D157E0" w:rsidRPr="00BA2F00" w:rsidRDefault="00D157E0" w:rsidP="00BA2F00">
      <w:pPr>
        <w:spacing w:line="276" w:lineRule="auto"/>
        <w:jc w:val="center"/>
        <w:rPr>
          <w:rFonts w:ascii="Arial" w:hAnsi="Arial" w:cs="Arial"/>
          <w:sz w:val="22"/>
          <w:szCs w:val="22"/>
          <w:vertAlign w:val="superscript"/>
        </w:rPr>
      </w:pPr>
      <w:r w:rsidRPr="00BA2F00">
        <w:rPr>
          <w:rFonts w:ascii="Arial" w:hAnsi="Arial" w:cs="Arial"/>
          <w:sz w:val="22"/>
          <w:szCs w:val="22"/>
        </w:rPr>
        <w:t>Tyler J. Adkins</w:t>
      </w:r>
      <w:r w:rsidR="00B56894" w:rsidRPr="00BA2F00">
        <w:rPr>
          <w:rFonts w:ascii="Arial" w:hAnsi="Arial" w:cs="Arial"/>
          <w:sz w:val="22"/>
          <w:szCs w:val="22"/>
          <w:vertAlign w:val="superscript"/>
        </w:rPr>
        <w:t>1</w:t>
      </w:r>
      <w:r w:rsidRPr="00BA2F00">
        <w:rPr>
          <w:rFonts w:ascii="Arial" w:hAnsi="Arial" w:cs="Arial"/>
          <w:sz w:val="22"/>
          <w:szCs w:val="22"/>
        </w:rPr>
        <w:t>, Rick L. Lewis</w:t>
      </w:r>
      <w:r w:rsidR="00B56894" w:rsidRPr="00BA2F00">
        <w:rPr>
          <w:rFonts w:ascii="Arial" w:hAnsi="Arial" w:cs="Arial"/>
          <w:sz w:val="22"/>
          <w:szCs w:val="22"/>
          <w:vertAlign w:val="superscript"/>
        </w:rPr>
        <w:t>1,2,3</w:t>
      </w:r>
      <w:r w:rsidRPr="00BA2F00">
        <w:rPr>
          <w:rFonts w:ascii="Arial" w:hAnsi="Arial" w:cs="Arial"/>
          <w:sz w:val="22"/>
          <w:szCs w:val="22"/>
        </w:rPr>
        <w:t>, &amp; Taraz G. Lee</w:t>
      </w:r>
      <w:r w:rsidR="00B56894" w:rsidRPr="00BA2F00">
        <w:rPr>
          <w:rFonts w:ascii="Arial" w:hAnsi="Arial" w:cs="Arial"/>
          <w:sz w:val="22"/>
          <w:szCs w:val="22"/>
          <w:vertAlign w:val="superscript"/>
        </w:rPr>
        <w:t>1</w:t>
      </w:r>
    </w:p>
    <w:p w14:paraId="1B90F8E6" w14:textId="1E2A3BB0" w:rsidR="00B56894" w:rsidRPr="00BA2F00" w:rsidRDefault="00B56894" w:rsidP="00BA2F00">
      <w:pPr>
        <w:spacing w:line="276" w:lineRule="auto"/>
        <w:jc w:val="center"/>
        <w:rPr>
          <w:rFonts w:ascii="Arial" w:hAnsi="Arial" w:cs="Arial"/>
          <w:sz w:val="20"/>
          <w:szCs w:val="20"/>
        </w:rPr>
      </w:pPr>
      <w:r w:rsidRPr="00BA2F00">
        <w:rPr>
          <w:rFonts w:ascii="Arial" w:hAnsi="Arial" w:cs="Arial"/>
          <w:sz w:val="20"/>
          <w:szCs w:val="20"/>
          <w:vertAlign w:val="superscript"/>
        </w:rPr>
        <w:t>1</w:t>
      </w:r>
      <w:r w:rsidR="00D157E0" w:rsidRPr="00BA2F00">
        <w:rPr>
          <w:rFonts w:ascii="Arial" w:hAnsi="Arial" w:cs="Arial"/>
          <w:sz w:val="20"/>
          <w:szCs w:val="20"/>
        </w:rPr>
        <w:t>University of Michigan</w:t>
      </w:r>
      <w:r w:rsidRPr="00BA2F00">
        <w:rPr>
          <w:rFonts w:ascii="Arial" w:hAnsi="Arial" w:cs="Arial"/>
          <w:sz w:val="20"/>
          <w:szCs w:val="20"/>
        </w:rPr>
        <w:t xml:space="preserve"> </w:t>
      </w:r>
      <w:r w:rsidR="00AA3FA7" w:rsidRPr="00BA2F00">
        <w:rPr>
          <w:rFonts w:ascii="Arial" w:hAnsi="Arial" w:cs="Arial"/>
          <w:sz w:val="20"/>
          <w:szCs w:val="20"/>
        </w:rPr>
        <w:t>Department of Psychology</w:t>
      </w:r>
    </w:p>
    <w:p w14:paraId="02876E3A" w14:textId="55409359" w:rsidR="00AA3FA7" w:rsidRPr="00BA2F00" w:rsidRDefault="00B56894" w:rsidP="00BA2F00">
      <w:pPr>
        <w:spacing w:line="276" w:lineRule="auto"/>
        <w:jc w:val="center"/>
        <w:rPr>
          <w:rFonts w:ascii="Arial" w:hAnsi="Arial" w:cs="Arial"/>
          <w:sz w:val="20"/>
          <w:szCs w:val="20"/>
        </w:rPr>
      </w:pPr>
      <w:r w:rsidRPr="00BA2F00">
        <w:rPr>
          <w:rFonts w:ascii="Arial" w:hAnsi="Arial" w:cs="Arial"/>
          <w:sz w:val="20"/>
          <w:szCs w:val="20"/>
          <w:vertAlign w:val="superscript"/>
        </w:rPr>
        <w:t>2</w:t>
      </w:r>
      <w:r w:rsidR="00AA3FA7" w:rsidRPr="00BA2F00">
        <w:rPr>
          <w:rFonts w:ascii="Arial" w:hAnsi="Arial" w:cs="Arial"/>
          <w:sz w:val="20"/>
          <w:szCs w:val="20"/>
        </w:rPr>
        <w:t>Department of Linguistics</w:t>
      </w:r>
    </w:p>
    <w:p w14:paraId="671D1E50" w14:textId="11F9507C" w:rsidR="00B56894" w:rsidRPr="00BA2F00" w:rsidRDefault="00B56894" w:rsidP="00BA2F00">
      <w:pPr>
        <w:spacing w:line="276" w:lineRule="auto"/>
        <w:jc w:val="center"/>
        <w:rPr>
          <w:rFonts w:ascii="Arial" w:hAnsi="Arial" w:cs="Arial"/>
          <w:sz w:val="20"/>
          <w:szCs w:val="20"/>
        </w:rPr>
      </w:pPr>
      <w:r w:rsidRPr="00BA2F00">
        <w:rPr>
          <w:rFonts w:ascii="Arial" w:hAnsi="Arial" w:cs="Arial"/>
          <w:sz w:val="20"/>
          <w:szCs w:val="20"/>
          <w:vertAlign w:val="superscript"/>
        </w:rPr>
        <w:t>3</w:t>
      </w:r>
      <w:r w:rsidRPr="00BA2F00">
        <w:rPr>
          <w:rFonts w:ascii="Arial" w:hAnsi="Arial" w:cs="Arial"/>
          <w:sz w:val="20"/>
          <w:szCs w:val="20"/>
        </w:rPr>
        <w:t>Weinberg Institute for Cognitive Science</w:t>
      </w:r>
    </w:p>
    <w:sdt>
      <w:sdtPr>
        <w:rPr>
          <w:rFonts w:asciiTheme="minorHAnsi" w:eastAsiaTheme="minorHAnsi" w:hAnsiTheme="minorHAnsi" w:cstheme="minorBidi"/>
          <w:b w:val="0"/>
          <w:bCs w:val="0"/>
          <w:color w:val="auto"/>
          <w:sz w:val="24"/>
          <w:szCs w:val="24"/>
        </w:rPr>
        <w:id w:val="-984929015"/>
        <w:docPartObj>
          <w:docPartGallery w:val="Table of Contents"/>
          <w:docPartUnique/>
        </w:docPartObj>
      </w:sdtPr>
      <w:sdtEndPr>
        <w:rPr>
          <w:noProof/>
        </w:rPr>
      </w:sdtEndPr>
      <w:sdtContent>
        <w:p w14:paraId="48EBBEBC" w14:textId="3C82027B" w:rsidR="00794252" w:rsidRDefault="00794252">
          <w:pPr>
            <w:pStyle w:val="TOCHeading"/>
          </w:pPr>
          <w:r>
            <w:t>Table of Contents</w:t>
          </w:r>
        </w:p>
        <w:p w14:paraId="7758B46B" w14:textId="60C8BDE9" w:rsidR="006A71AA" w:rsidRDefault="00794252">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4765899" w:history="1">
            <w:r w:rsidR="006A71AA" w:rsidRPr="00EB2F0D">
              <w:rPr>
                <w:rStyle w:val="Hyperlink"/>
                <w:rFonts w:ascii="Arial" w:hAnsi="Arial" w:cs="Arial"/>
                <w:noProof/>
              </w:rPr>
              <w:t>Abstract</w:t>
            </w:r>
            <w:r w:rsidR="006A71AA">
              <w:rPr>
                <w:noProof/>
                <w:webHidden/>
              </w:rPr>
              <w:tab/>
            </w:r>
            <w:r w:rsidR="006A71AA">
              <w:rPr>
                <w:noProof/>
                <w:webHidden/>
              </w:rPr>
              <w:fldChar w:fldCharType="begin"/>
            </w:r>
            <w:r w:rsidR="006A71AA">
              <w:rPr>
                <w:noProof/>
                <w:webHidden/>
              </w:rPr>
              <w:instrText xml:space="preserve"> PAGEREF _Toc44765899 \h </w:instrText>
            </w:r>
            <w:r w:rsidR="006A71AA">
              <w:rPr>
                <w:noProof/>
                <w:webHidden/>
              </w:rPr>
            </w:r>
            <w:r w:rsidR="006A71AA">
              <w:rPr>
                <w:noProof/>
                <w:webHidden/>
              </w:rPr>
              <w:fldChar w:fldCharType="separate"/>
            </w:r>
            <w:r w:rsidR="006A71AA">
              <w:rPr>
                <w:noProof/>
                <w:webHidden/>
              </w:rPr>
              <w:t>2</w:t>
            </w:r>
            <w:r w:rsidR="006A71AA">
              <w:rPr>
                <w:noProof/>
                <w:webHidden/>
              </w:rPr>
              <w:fldChar w:fldCharType="end"/>
            </w:r>
          </w:hyperlink>
        </w:p>
        <w:p w14:paraId="210E5972" w14:textId="64F60FCF" w:rsidR="006A71AA" w:rsidRDefault="00F55AF6">
          <w:pPr>
            <w:pStyle w:val="TOC1"/>
            <w:tabs>
              <w:tab w:val="right" w:leader="dot" w:pos="9350"/>
            </w:tabs>
            <w:rPr>
              <w:rFonts w:eastAsiaTheme="minorEastAsia" w:cstheme="minorBidi"/>
              <w:b w:val="0"/>
              <w:bCs w:val="0"/>
              <w:noProof/>
              <w:sz w:val="24"/>
              <w:szCs w:val="24"/>
            </w:rPr>
          </w:pPr>
          <w:hyperlink w:anchor="_Toc44765900" w:history="1">
            <w:r w:rsidR="006A71AA" w:rsidRPr="00EB2F0D">
              <w:rPr>
                <w:rStyle w:val="Hyperlink"/>
                <w:rFonts w:ascii="Arial" w:hAnsi="Arial" w:cs="Arial"/>
                <w:noProof/>
              </w:rPr>
              <w:t>Introduction</w:t>
            </w:r>
            <w:r w:rsidR="006A71AA">
              <w:rPr>
                <w:noProof/>
                <w:webHidden/>
              </w:rPr>
              <w:tab/>
            </w:r>
            <w:r w:rsidR="006A71AA">
              <w:rPr>
                <w:noProof/>
                <w:webHidden/>
              </w:rPr>
              <w:fldChar w:fldCharType="begin"/>
            </w:r>
            <w:r w:rsidR="006A71AA">
              <w:rPr>
                <w:noProof/>
                <w:webHidden/>
              </w:rPr>
              <w:instrText xml:space="preserve"> PAGEREF _Toc44765900 \h </w:instrText>
            </w:r>
            <w:r w:rsidR="006A71AA">
              <w:rPr>
                <w:noProof/>
                <w:webHidden/>
              </w:rPr>
            </w:r>
            <w:r w:rsidR="006A71AA">
              <w:rPr>
                <w:noProof/>
                <w:webHidden/>
              </w:rPr>
              <w:fldChar w:fldCharType="separate"/>
            </w:r>
            <w:r w:rsidR="006A71AA">
              <w:rPr>
                <w:noProof/>
                <w:webHidden/>
              </w:rPr>
              <w:t>2</w:t>
            </w:r>
            <w:r w:rsidR="006A71AA">
              <w:rPr>
                <w:noProof/>
                <w:webHidden/>
              </w:rPr>
              <w:fldChar w:fldCharType="end"/>
            </w:r>
          </w:hyperlink>
        </w:p>
        <w:p w14:paraId="3E8A2588" w14:textId="11F54C9A" w:rsidR="006A71AA" w:rsidRDefault="00F55AF6">
          <w:pPr>
            <w:pStyle w:val="TOC1"/>
            <w:tabs>
              <w:tab w:val="right" w:leader="dot" w:pos="9350"/>
            </w:tabs>
            <w:rPr>
              <w:rFonts w:eastAsiaTheme="minorEastAsia" w:cstheme="minorBidi"/>
              <w:b w:val="0"/>
              <w:bCs w:val="0"/>
              <w:noProof/>
              <w:sz w:val="24"/>
              <w:szCs w:val="24"/>
            </w:rPr>
          </w:pPr>
          <w:hyperlink w:anchor="_Toc44765901" w:history="1">
            <w:r w:rsidR="006A71AA" w:rsidRPr="00EB2F0D">
              <w:rPr>
                <w:rStyle w:val="Hyperlink"/>
                <w:rFonts w:ascii="Arial" w:hAnsi="Arial" w:cs="Arial"/>
                <w:noProof/>
              </w:rPr>
              <w:t>Experiment 1</w:t>
            </w:r>
            <w:r w:rsidR="006A71AA">
              <w:rPr>
                <w:noProof/>
                <w:webHidden/>
              </w:rPr>
              <w:tab/>
            </w:r>
            <w:r w:rsidR="006A71AA">
              <w:rPr>
                <w:noProof/>
                <w:webHidden/>
              </w:rPr>
              <w:fldChar w:fldCharType="begin"/>
            </w:r>
            <w:r w:rsidR="006A71AA">
              <w:rPr>
                <w:noProof/>
                <w:webHidden/>
              </w:rPr>
              <w:instrText xml:space="preserve"> PAGEREF _Toc44765901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54CEB84F" w14:textId="6602BE52" w:rsidR="006A71AA" w:rsidRDefault="00F55AF6">
          <w:pPr>
            <w:pStyle w:val="TOC2"/>
            <w:tabs>
              <w:tab w:val="right" w:leader="dot" w:pos="9350"/>
            </w:tabs>
            <w:rPr>
              <w:rFonts w:eastAsiaTheme="minorEastAsia" w:cstheme="minorBidi"/>
              <w:i w:val="0"/>
              <w:iCs w:val="0"/>
              <w:noProof/>
              <w:sz w:val="24"/>
              <w:szCs w:val="24"/>
            </w:rPr>
          </w:pPr>
          <w:hyperlink w:anchor="_Toc44765902" w:history="1">
            <w:r w:rsidR="006A71AA" w:rsidRPr="00EB2F0D">
              <w:rPr>
                <w:rStyle w:val="Hyperlink"/>
                <w:rFonts w:ascii="Arial" w:hAnsi="Arial" w:cs="Arial"/>
                <w:noProof/>
              </w:rPr>
              <w:t>Methods</w:t>
            </w:r>
            <w:r w:rsidR="006A71AA">
              <w:rPr>
                <w:noProof/>
                <w:webHidden/>
              </w:rPr>
              <w:tab/>
            </w:r>
            <w:r w:rsidR="006A71AA">
              <w:rPr>
                <w:noProof/>
                <w:webHidden/>
              </w:rPr>
              <w:fldChar w:fldCharType="begin"/>
            </w:r>
            <w:r w:rsidR="006A71AA">
              <w:rPr>
                <w:noProof/>
                <w:webHidden/>
              </w:rPr>
              <w:instrText xml:space="preserve"> PAGEREF _Toc44765902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198189BD" w14:textId="3BA2B1A9" w:rsidR="006A71AA" w:rsidRDefault="00F55AF6">
          <w:pPr>
            <w:pStyle w:val="TOC3"/>
            <w:tabs>
              <w:tab w:val="right" w:leader="dot" w:pos="9350"/>
            </w:tabs>
            <w:rPr>
              <w:rFonts w:eastAsiaTheme="minorEastAsia" w:cstheme="minorBidi"/>
              <w:noProof/>
              <w:sz w:val="24"/>
              <w:szCs w:val="24"/>
            </w:rPr>
          </w:pPr>
          <w:hyperlink w:anchor="_Toc44765903" w:history="1">
            <w:r w:rsidR="006A71AA" w:rsidRPr="00EB2F0D">
              <w:rPr>
                <w:rStyle w:val="Hyperlink"/>
                <w:rFonts w:ascii="Arial" w:hAnsi="Arial" w:cs="Arial"/>
                <w:noProof/>
              </w:rPr>
              <w:t>Ethics Statement</w:t>
            </w:r>
            <w:r w:rsidR="006A71AA">
              <w:rPr>
                <w:noProof/>
                <w:webHidden/>
              </w:rPr>
              <w:tab/>
            </w:r>
            <w:r w:rsidR="006A71AA">
              <w:rPr>
                <w:noProof/>
                <w:webHidden/>
              </w:rPr>
              <w:fldChar w:fldCharType="begin"/>
            </w:r>
            <w:r w:rsidR="006A71AA">
              <w:rPr>
                <w:noProof/>
                <w:webHidden/>
              </w:rPr>
              <w:instrText xml:space="preserve"> PAGEREF _Toc44765903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198DE5BD" w14:textId="01BE05BF" w:rsidR="006A71AA" w:rsidRDefault="00F55AF6">
          <w:pPr>
            <w:pStyle w:val="TOC3"/>
            <w:tabs>
              <w:tab w:val="right" w:leader="dot" w:pos="9350"/>
            </w:tabs>
            <w:rPr>
              <w:rFonts w:eastAsiaTheme="minorEastAsia" w:cstheme="minorBidi"/>
              <w:noProof/>
              <w:sz w:val="24"/>
              <w:szCs w:val="24"/>
            </w:rPr>
          </w:pPr>
          <w:hyperlink w:anchor="_Toc44765904" w:history="1">
            <w:r w:rsidR="006A71AA" w:rsidRPr="00EB2F0D">
              <w:rPr>
                <w:rStyle w:val="Hyperlink"/>
                <w:rFonts w:ascii="Arial" w:hAnsi="Arial" w:cs="Arial"/>
                <w:noProof/>
              </w:rPr>
              <w:t>Participants</w:t>
            </w:r>
            <w:r w:rsidR="006A71AA">
              <w:rPr>
                <w:noProof/>
                <w:webHidden/>
              </w:rPr>
              <w:tab/>
            </w:r>
            <w:r w:rsidR="006A71AA">
              <w:rPr>
                <w:noProof/>
                <w:webHidden/>
              </w:rPr>
              <w:fldChar w:fldCharType="begin"/>
            </w:r>
            <w:r w:rsidR="006A71AA">
              <w:rPr>
                <w:noProof/>
                <w:webHidden/>
              </w:rPr>
              <w:instrText xml:space="preserve"> PAGEREF _Toc44765904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73B34179" w14:textId="748AB32B" w:rsidR="006A71AA" w:rsidRDefault="00F55AF6">
          <w:pPr>
            <w:pStyle w:val="TOC3"/>
            <w:tabs>
              <w:tab w:val="right" w:leader="dot" w:pos="9350"/>
            </w:tabs>
            <w:rPr>
              <w:rFonts w:eastAsiaTheme="minorEastAsia" w:cstheme="minorBidi"/>
              <w:noProof/>
              <w:sz w:val="24"/>
              <w:szCs w:val="24"/>
            </w:rPr>
          </w:pPr>
          <w:hyperlink w:anchor="_Toc44765905" w:history="1">
            <w:r w:rsidR="006A71AA" w:rsidRPr="00EB2F0D">
              <w:rPr>
                <w:rStyle w:val="Hyperlink"/>
                <w:rFonts w:ascii="Arial" w:hAnsi="Arial" w:cs="Arial"/>
                <w:noProof/>
              </w:rPr>
              <w:t>Apparatus</w:t>
            </w:r>
            <w:r w:rsidR="006A71AA">
              <w:rPr>
                <w:noProof/>
                <w:webHidden/>
              </w:rPr>
              <w:tab/>
            </w:r>
            <w:r w:rsidR="006A71AA">
              <w:rPr>
                <w:noProof/>
                <w:webHidden/>
              </w:rPr>
              <w:fldChar w:fldCharType="begin"/>
            </w:r>
            <w:r w:rsidR="006A71AA">
              <w:rPr>
                <w:noProof/>
                <w:webHidden/>
              </w:rPr>
              <w:instrText xml:space="preserve"> PAGEREF _Toc44765905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3EE3B98A" w14:textId="29C15D55" w:rsidR="006A71AA" w:rsidRDefault="00F55AF6">
          <w:pPr>
            <w:pStyle w:val="TOC3"/>
            <w:tabs>
              <w:tab w:val="right" w:leader="dot" w:pos="9350"/>
            </w:tabs>
            <w:rPr>
              <w:rFonts w:eastAsiaTheme="minorEastAsia" w:cstheme="minorBidi"/>
              <w:noProof/>
              <w:sz w:val="24"/>
              <w:szCs w:val="24"/>
            </w:rPr>
          </w:pPr>
          <w:hyperlink w:anchor="_Toc44765906" w:history="1">
            <w:r w:rsidR="006A71AA" w:rsidRPr="00EB2F0D">
              <w:rPr>
                <w:rStyle w:val="Hyperlink"/>
                <w:rFonts w:ascii="Arial" w:hAnsi="Arial" w:cs="Arial"/>
                <w:noProof/>
              </w:rPr>
              <w:t>Reaching Task</w:t>
            </w:r>
            <w:r w:rsidR="006A71AA">
              <w:rPr>
                <w:noProof/>
                <w:webHidden/>
              </w:rPr>
              <w:tab/>
            </w:r>
            <w:r w:rsidR="006A71AA">
              <w:rPr>
                <w:noProof/>
                <w:webHidden/>
              </w:rPr>
              <w:fldChar w:fldCharType="begin"/>
            </w:r>
            <w:r w:rsidR="006A71AA">
              <w:rPr>
                <w:noProof/>
                <w:webHidden/>
              </w:rPr>
              <w:instrText xml:space="preserve"> PAGEREF _Toc44765906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4151C344" w14:textId="41BB7EA0" w:rsidR="006A71AA" w:rsidRDefault="00F55AF6">
          <w:pPr>
            <w:pStyle w:val="TOC3"/>
            <w:tabs>
              <w:tab w:val="right" w:leader="dot" w:pos="9350"/>
            </w:tabs>
            <w:rPr>
              <w:rFonts w:eastAsiaTheme="minorEastAsia" w:cstheme="minorBidi"/>
              <w:noProof/>
              <w:sz w:val="24"/>
              <w:szCs w:val="24"/>
            </w:rPr>
          </w:pPr>
          <w:hyperlink w:anchor="_Toc44765907" w:history="1">
            <w:r w:rsidR="006A71AA" w:rsidRPr="00EB2F0D">
              <w:rPr>
                <w:rStyle w:val="Hyperlink"/>
                <w:rFonts w:ascii="Arial" w:hAnsi="Arial" w:cs="Arial"/>
                <w:noProof/>
              </w:rPr>
              <w:t>Loss Aversion Task</w:t>
            </w:r>
            <w:r w:rsidR="006A71AA">
              <w:rPr>
                <w:noProof/>
                <w:webHidden/>
              </w:rPr>
              <w:tab/>
            </w:r>
            <w:r w:rsidR="006A71AA">
              <w:rPr>
                <w:noProof/>
                <w:webHidden/>
              </w:rPr>
              <w:fldChar w:fldCharType="begin"/>
            </w:r>
            <w:r w:rsidR="006A71AA">
              <w:rPr>
                <w:noProof/>
                <w:webHidden/>
              </w:rPr>
              <w:instrText xml:space="preserve"> PAGEREF _Toc44765907 \h </w:instrText>
            </w:r>
            <w:r w:rsidR="006A71AA">
              <w:rPr>
                <w:noProof/>
                <w:webHidden/>
              </w:rPr>
            </w:r>
            <w:r w:rsidR="006A71AA">
              <w:rPr>
                <w:noProof/>
                <w:webHidden/>
              </w:rPr>
              <w:fldChar w:fldCharType="separate"/>
            </w:r>
            <w:r w:rsidR="006A71AA">
              <w:rPr>
                <w:noProof/>
                <w:webHidden/>
              </w:rPr>
              <w:t>5</w:t>
            </w:r>
            <w:r w:rsidR="006A71AA">
              <w:rPr>
                <w:noProof/>
                <w:webHidden/>
              </w:rPr>
              <w:fldChar w:fldCharType="end"/>
            </w:r>
          </w:hyperlink>
        </w:p>
        <w:p w14:paraId="78BCE343" w14:textId="49D9A044" w:rsidR="006A71AA" w:rsidRDefault="00F55AF6">
          <w:pPr>
            <w:pStyle w:val="TOC3"/>
            <w:tabs>
              <w:tab w:val="right" w:leader="dot" w:pos="9350"/>
            </w:tabs>
            <w:rPr>
              <w:rFonts w:eastAsiaTheme="minorEastAsia" w:cstheme="minorBidi"/>
              <w:noProof/>
              <w:sz w:val="24"/>
              <w:szCs w:val="24"/>
            </w:rPr>
          </w:pPr>
          <w:hyperlink w:anchor="_Toc44765908" w:history="1">
            <w:r w:rsidR="006A71AA" w:rsidRPr="00EB2F0D">
              <w:rPr>
                <w:rStyle w:val="Hyperlink"/>
                <w:rFonts w:ascii="Arial" w:hAnsi="Arial" w:cs="Arial"/>
                <w:noProof/>
              </w:rPr>
              <w:t>Data Pre-processing</w:t>
            </w:r>
            <w:r w:rsidR="006A71AA">
              <w:rPr>
                <w:noProof/>
                <w:webHidden/>
              </w:rPr>
              <w:tab/>
            </w:r>
            <w:r w:rsidR="006A71AA">
              <w:rPr>
                <w:noProof/>
                <w:webHidden/>
              </w:rPr>
              <w:fldChar w:fldCharType="begin"/>
            </w:r>
            <w:r w:rsidR="006A71AA">
              <w:rPr>
                <w:noProof/>
                <w:webHidden/>
              </w:rPr>
              <w:instrText xml:space="preserve"> PAGEREF _Toc44765908 \h </w:instrText>
            </w:r>
            <w:r w:rsidR="006A71AA">
              <w:rPr>
                <w:noProof/>
                <w:webHidden/>
              </w:rPr>
            </w:r>
            <w:r w:rsidR="006A71AA">
              <w:rPr>
                <w:noProof/>
                <w:webHidden/>
              </w:rPr>
              <w:fldChar w:fldCharType="separate"/>
            </w:r>
            <w:r w:rsidR="006A71AA">
              <w:rPr>
                <w:noProof/>
                <w:webHidden/>
              </w:rPr>
              <w:t>5</w:t>
            </w:r>
            <w:r w:rsidR="006A71AA">
              <w:rPr>
                <w:noProof/>
                <w:webHidden/>
              </w:rPr>
              <w:fldChar w:fldCharType="end"/>
            </w:r>
          </w:hyperlink>
        </w:p>
        <w:p w14:paraId="01678033" w14:textId="1F0BDA84" w:rsidR="006A71AA" w:rsidRDefault="00F55AF6">
          <w:pPr>
            <w:pStyle w:val="TOC3"/>
            <w:tabs>
              <w:tab w:val="right" w:leader="dot" w:pos="9350"/>
            </w:tabs>
            <w:rPr>
              <w:rFonts w:eastAsiaTheme="minorEastAsia" w:cstheme="minorBidi"/>
              <w:noProof/>
              <w:sz w:val="24"/>
              <w:szCs w:val="24"/>
            </w:rPr>
          </w:pPr>
          <w:hyperlink w:anchor="_Toc44765909" w:history="1">
            <w:r w:rsidR="006A71AA" w:rsidRPr="00EB2F0D">
              <w:rPr>
                <w:rStyle w:val="Hyperlink"/>
                <w:rFonts w:ascii="Arial" w:hAnsi="Arial" w:cs="Arial"/>
                <w:noProof/>
              </w:rPr>
              <w:t>Sensitivity analysis</w:t>
            </w:r>
            <w:r w:rsidR="006A71AA">
              <w:rPr>
                <w:noProof/>
                <w:webHidden/>
              </w:rPr>
              <w:tab/>
            </w:r>
            <w:r w:rsidR="006A71AA">
              <w:rPr>
                <w:noProof/>
                <w:webHidden/>
              </w:rPr>
              <w:fldChar w:fldCharType="begin"/>
            </w:r>
            <w:r w:rsidR="006A71AA">
              <w:rPr>
                <w:noProof/>
                <w:webHidden/>
              </w:rPr>
              <w:instrText xml:space="preserve"> PAGEREF _Toc44765909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7AADC591" w14:textId="6AE7E7FF" w:rsidR="006A71AA" w:rsidRDefault="00F55AF6">
          <w:pPr>
            <w:pStyle w:val="TOC3"/>
            <w:tabs>
              <w:tab w:val="right" w:leader="dot" w:pos="9350"/>
            </w:tabs>
            <w:rPr>
              <w:rFonts w:eastAsiaTheme="minorEastAsia" w:cstheme="minorBidi"/>
              <w:noProof/>
              <w:sz w:val="24"/>
              <w:szCs w:val="24"/>
            </w:rPr>
          </w:pPr>
          <w:hyperlink w:anchor="_Toc44765910" w:history="1">
            <w:r w:rsidR="006A71AA" w:rsidRPr="00EB2F0D">
              <w:rPr>
                <w:rStyle w:val="Hyperlink"/>
                <w:rFonts w:ascii="Arial" w:hAnsi="Arial" w:cs="Arial"/>
                <w:noProof/>
              </w:rPr>
              <w:t>Zero-loss analysis</w:t>
            </w:r>
            <w:r w:rsidR="006A71AA">
              <w:rPr>
                <w:noProof/>
                <w:webHidden/>
              </w:rPr>
              <w:tab/>
            </w:r>
            <w:r w:rsidR="006A71AA">
              <w:rPr>
                <w:noProof/>
                <w:webHidden/>
              </w:rPr>
              <w:fldChar w:fldCharType="begin"/>
            </w:r>
            <w:r w:rsidR="006A71AA">
              <w:rPr>
                <w:noProof/>
                <w:webHidden/>
              </w:rPr>
              <w:instrText xml:space="preserve"> PAGEREF _Toc44765910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77814FD9" w14:textId="3761592D" w:rsidR="006A71AA" w:rsidRDefault="00F55AF6">
          <w:pPr>
            <w:pStyle w:val="TOC3"/>
            <w:tabs>
              <w:tab w:val="right" w:leader="dot" w:pos="9350"/>
            </w:tabs>
            <w:rPr>
              <w:rFonts w:eastAsiaTheme="minorEastAsia" w:cstheme="minorBidi"/>
              <w:noProof/>
              <w:sz w:val="24"/>
              <w:szCs w:val="24"/>
            </w:rPr>
          </w:pPr>
          <w:hyperlink w:anchor="_Toc44765911" w:history="1">
            <w:r w:rsidR="006A71AA" w:rsidRPr="00EB2F0D">
              <w:rPr>
                <w:rStyle w:val="Hyperlink"/>
                <w:rFonts w:ascii="Arial" w:hAnsi="Arial" w:cs="Arial"/>
                <w:noProof/>
              </w:rPr>
              <w:t>Noise-reduction analysis</w:t>
            </w:r>
            <w:r w:rsidR="006A71AA">
              <w:rPr>
                <w:noProof/>
                <w:webHidden/>
              </w:rPr>
              <w:tab/>
            </w:r>
            <w:r w:rsidR="006A71AA">
              <w:rPr>
                <w:noProof/>
                <w:webHidden/>
              </w:rPr>
              <w:fldChar w:fldCharType="begin"/>
            </w:r>
            <w:r w:rsidR="006A71AA">
              <w:rPr>
                <w:noProof/>
                <w:webHidden/>
              </w:rPr>
              <w:instrText xml:space="preserve"> PAGEREF _Toc44765911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36E12D18" w14:textId="1688088A" w:rsidR="006A71AA" w:rsidRDefault="00F55AF6">
          <w:pPr>
            <w:pStyle w:val="TOC3"/>
            <w:tabs>
              <w:tab w:val="right" w:leader="dot" w:pos="9350"/>
            </w:tabs>
            <w:rPr>
              <w:rFonts w:eastAsiaTheme="minorEastAsia" w:cstheme="minorBidi"/>
              <w:noProof/>
              <w:sz w:val="24"/>
              <w:szCs w:val="24"/>
            </w:rPr>
          </w:pPr>
          <w:hyperlink w:anchor="_Toc44765912" w:history="1">
            <w:r w:rsidR="006A71AA" w:rsidRPr="00EB2F0D">
              <w:rPr>
                <w:rStyle w:val="Hyperlink"/>
                <w:rFonts w:ascii="Arial" w:hAnsi="Arial" w:cs="Arial"/>
                <w:noProof/>
              </w:rPr>
              <w:t>Computational Modeling</w:t>
            </w:r>
            <w:r w:rsidR="006A71AA">
              <w:rPr>
                <w:noProof/>
                <w:webHidden/>
              </w:rPr>
              <w:tab/>
            </w:r>
            <w:r w:rsidR="006A71AA">
              <w:rPr>
                <w:noProof/>
                <w:webHidden/>
              </w:rPr>
              <w:fldChar w:fldCharType="begin"/>
            </w:r>
            <w:r w:rsidR="006A71AA">
              <w:rPr>
                <w:noProof/>
                <w:webHidden/>
              </w:rPr>
              <w:instrText xml:space="preserve"> PAGEREF _Toc44765912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778BD5E5" w14:textId="742CA695" w:rsidR="006A71AA" w:rsidRDefault="00F55AF6">
          <w:pPr>
            <w:pStyle w:val="TOC3"/>
            <w:tabs>
              <w:tab w:val="right" w:leader="dot" w:pos="9350"/>
            </w:tabs>
            <w:rPr>
              <w:rFonts w:eastAsiaTheme="minorEastAsia" w:cstheme="minorBidi"/>
              <w:noProof/>
              <w:sz w:val="24"/>
              <w:szCs w:val="24"/>
            </w:rPr>
          </w:pPr>
          <w:hyperlink w:anchor="_Toc44765913" w:history="1">
            <w:r w:rsidR="006A71AA" w:rsidRPr="00EB2F0D">
              <w:rPr>
                <w:rStyle w:val="Hyperlink"/>
                <w:rFonts w:ascii="Arial" w:hAnsi="Arial" w:cs="Arial"/>
                <w:noProof/>
              </w:rPr>
              <w:t>Bayesian Model Evaluation</w:t>
            </w:r>
            <w:r w:rsidR="006A71AA">
              <w:rPr>
                <w:noProof/>
                <w:webHidden/>
              </w:rPr>
              <w:tab/>
            </w:r>
            <w:r w:rsidR="006A71AA">
              <w:rPr>
                <w:noProof/>
                <w:webHidden/>
              </w:rPr>
              <w:fldChar w:fldCharType="begin"/>
            </w:r>
            <w:r w:rsidR="006A71AA">
              <w:rPr>
                <w:noProof/>
                <w:webHidden/>
              </w:rPr>
              <w:instrText xml:space="preserve"> PAGEREF _Toc44765913 \h </w:instrText>
            </w:r>
            <w:r w:rsidR="006A71AA">
              <w:rPr>
                <w:noProof/>
                <w:webHidden/>
              </w:rPr>
            </w:r>
            <w:r w:rsidR="006A71AA">
              <w:rPr>
                <w:noProof/>
                <w:webHidden/>
              </w:rPr>
              <w:fldChar w:fldCharType="separate"/>
            </w:r>
            <w:r w:rsidR="006A71AA">
              <w:rPr>
                <w:noProof/>
                <w:webHidden/>
              </w:rPr>
              <w:t>7</w:t>
            </w:r>
            <w:r w:rsidR="006A71AA">
              <w:rPr>
                <w:noProof/>
                <w:webHidden/>
              </w:rPr>
              <w:fldChar w:fldCharType="end"/>
            </w:r>
          </w:hyperlink>
        </w:p>
        <w:p w14:paraId="4A99ACC6" w14:textId="6A91E467" w:rsidR="006A71AA" w:rsidRDefault="00F55AF6">
          <w:pPr>
            <w:pStyle w:val="TOC2"/>
            <w:tabs>
              <w:tab w:val="right" w:leader="dot" w:pos="9350"/>
            </w:tabs>
            <w:rPr>
              <w:rFonts w:eastAsiaTheme="minorEastAsia" w:cstheme="minorBidi"/>
              <w:i w:val="0"/>
              <w:iCs w:val="0"/>
              <w:noProof/>
              <w:sz w:val="24"/>
              <w:szCs w:val="24"/>
            </w:rPr>
          </w:pPr>
          <w:hyperlink w:anchor="_Toc44765914" w:history="1">
            <w:r w:rsidR="006A71AA" w:rsidRPr="00EB2F0D">
              <w:rPr>
                <w:rStyle w:val="Hyperlink"/>
                <w:rFonts w:ascii="Arial" w:hAnsi="Arial" w:cs="Arial"/>
                <w:noProof/>
              </w:rPr>
              <w:t>Results</w:t>
            </w:r>
            <w:r w:rsidR="006A71AA">
              <w:rPr>
                <w:noProof/>
                <w:webHidden/>
              </w:rPr>
              <w:tab/>
            </w:r>
            <w:r w:rsidR="006A71AA">
              <w:rPr>
                <w:noProof/>
                <w:webHidden/>
              </w:rPr>
              <w:fldChar w:fldCharType="begin"/>
            </w:r>
            <w:r w:rsidR="006A71AA">
              <w:rPr>
                <w:noProof/>
                <w:webHidden/>
              </w:rPr>
              <w:instrText xml:space="preserve"> PAGEREF _Toc44765914 \h </w:instrText>
            </w:r>
            <w:r w:rsidR="006A71AA">
              <w:rPr>
                <w:noProof/>
                <w:webHidden/>
              </w:rPr>
            </w:r>
            <w:r w:rsidR="006A71AA">
              <w:rPr>
                <w:noProof/>
                <w:webHidden/>
              </w:rPr>
              <w:fldChar w:fldCharType="separate"/>
            </w:r>
            <w:r w:rsidR="006A71AA">
              <w:rPr>
                <w:noProof/>
                <w:webHidden/>
              </w:rPr>
              <w:t>8</w:t>
            </w:r>
            <w:r w:rsidR="006A71AA">
              <w:rPr>
                <w:noProof/>
                <w:webHidden/>
              </w:rPr>
              <w:fldChar w:fldCharType="end"/>
            </w:r>
          </w:hyperlink>
        </w:p>
        <w:p w14:paraId="04860811" w14:textId="46EE77BB" w:rsidR="006A71AA" w:rsidRDefault="00F55AF6">
          <w:pPr>
            <w:pStyle w:val="TOC3"/>
            <w:tabs>
              <w:tab w:val="right" w:leader="dot" w:pos="9350"/>
            </w:tabs>
            <w:rPr>
              <w:rFonts w:eastAsiaTheme="minorEastAsia" w:cstheme="minorBidi"/>
              <w:noProof/>
              <w:sz w:val="24"/>
              <w:szCs w:val="24"/>
            </w:rPr>
          </w:pPr>
          <w:hyperlink w:anchor="_Toc44765915" w:history="1">
            <w:r w:rsidR="006A71AA" w:rsidRPr="00EB2F0D">
              <w:rPr>
                <w:rStyle w:val="Hyperlink"/>
                <w:rFonts w:ascii="Arial" w:hAnsi="Arial" w:cs="Arial"/>
                <w:noProof/>
              </w:rPr>
              <w:t>Sub-optimal sensitivity to payoffs and probabilities</w:t>
            </w:r>
            <w:r w:rsidR="006A71AA">
              <w:rPr>
                <w:noProof/>
                <w:webHidden/>
              </w:rPr>
              <w:tab/>
            </w:r>
            <w:r w:rsidR="006A71AA">
              <w:rPr>
                <w:noProof/>
                <w:webHidden/>
              </w:rPr>
              <w:fldChar w:fldCharType="begin"/>
            </w:r>
            <w:r w:rsidR="006A71AA">
              <w:rPr>
                <w:noProof/>
                <w:webHidden/>
              </w:rPr>
              <w:instrText xml:space="preserve"> PAGEREF _Toc44765915 \h </w:instrText>
            </w:r>
            <w:r w:rsidR="006A71AA">
              <w:rPr>
                <w:noProof/>
                <w:webHidden/>
              </w:rPr>
            </w:r>
            <w:r w:rsidR="006A71AA">
              <w:rPr>
                <w:noProof/>
                <w:webHidden/>
              </w:rPr>
              <w:fldChar w:fldCharType="separate"/>
            </w:r>
            <w:r w:rsidR="006A71AA">
              <w:rPr>
                <w:noProof/>
                <w:webHidden/>
              </w:rPr>
              <w:t>8</w:t>
            </w:r>
            <w:r w:rsidR="006A71AA">
              <w:rPr>
                <w:noProof/>
                <w:webHidden/>
              </w:rPr>
              <w:fldChar w:fldCharType="end"/>
            </w:r>
          </w:hyperlink>
        </w:p>
        <w:p w14:paraId="24F02960" w14:textId="0A0B56B7" w:rsidR="006A71AA" w:rsidRDefault="00F55AF6">
          <w:pPr>
            <w:pStyle w:val="TOC3"/>
            <w:tabs>
              <w:tab w:val="right" w:leader="dot" w:pos="9350"/>
            </w:tabs>
            <w:rPr>
              <w:rFonts w:eastAsiaTheme="minorEastAsia" w:cstheme="minorBidi"/>
              <w:noProof/>
              <w:sz w:val="24"/>
              <w:szCs w:val="24"/>
            </w:rPr>
          </w:pPr>
          <w:hyperlink w:anchor="_Toc44765916" w:history="1">
            <w:r w:rsidR="006A71AA" w:rsidRPr="00EB2F0D">
              <w:rPr>
                <w:rStyle w:val="Hyperlink"/>
                <w:rFonts w:ascii="Arial" w:hAnsi="Arial" w:cs="Arial"/>
                <w:noProof/>
              </w:rPr>
              <w:t>No obvious effect of loss aversion on behavior</w:t>
            </w:r>
            <w:r w:rsidR="006A71AA">
              <w:rPr>
                <w:noProof/>
                <w:webHidden/>
              </w:rPr>
              <w:tab/>
            </w:r>
            <w:r w:rsidR="006A71AA">
              <w:rPr>
                <w:noProof/>
                <w:webHidden/>
              </w:rPr>
              <w:fldChar w:fldCharType="begin"/>
            </w:r>
            <w:r w:rsidR="006A71AA">
              <w:rPr>
                <w:noProof/>
                <w:webHidden/>
              </w:rPr>
              <w:instrText xml:space="preserve"> PAGEREF _Toc44765916 \h </w:instrText>
            </w:r>
            <w:r w:rsidR="006A71AA">
              <w:rPr>
                <w:noProof/>
                <w:webHidden/>
              </w:rPr>
            </w:r>
            <w:r w:rsidR="006A71AA">
              <w:rPr>
                <w:noProof/>
                <w:webHidden/>
              </w:rPr>
              <w:fldChar w:fldCharType="separate"/>
            </w:r>
            <w:r w:rsidR="006A71AA">
              <w:rPr>
                <w:noProof/>
                <w:webHidden/>
              </w:rPr>
              <w:t>8</w:t>
            </w:r>
            <w:r w:rsidR="006A71AA">
              <w:rPr>
                <w:noProof/>
                <w:webHidden/>
              </w:rPr>
              <w:fldChar w:fldCharType="end"/>
            </w:r>
          </w:hyperlink>
        </w:p>
        <w:p w14:paraId="2C70205E" w14:textId="1D3EAF8D" w:rsidR="006A71AA" w:rsidRDefault="00F55AF6">
          <w:pPr>
            <w:pStyle w:val="TOC3"/>
            <w:tabs>
              <w:tab w:val="right" w:leader="dot" w:pos="9350"/>
            </w:tabs>
            <w:rPr>
              <w:rFonts w:eastAsiaTheme="minorEastAsia" w:cstheme="minorBidi"/>
              <w:noProof/>
              <w:sz w:val="24"/>
              <w:szCs w:val="24"/>
            </w:rPr>
          </w:pPr>
          <w:hyperlink w:anchor="_Toc44765917" w:history="1">
            <w:r w:rsidR="006A71AA" w:rsidRPr="00EB2F0D">
              <w:rPr>
                <w:rStyle w:val="Hyperlink"/>
                <w:rFonts w:ascii="Arial" w:hAnsi="Arial" w:cs="Arial"/>
                <w:noProof/>
              </w:rPr>
              <w:t>Sub-optimal behavior in the absence of loss</w:t>
            </w:r>
            <w:r w:rsidR="006A71AA">
              <w:rPr>
                <w:noProof/>
                <w:webHidden/>
              </w:rPr>
              <w:tab/>
            </w:r>
            <w:r w:rsidR="006A71AA">
              <w:rPr>
                <w:noProof/>
                <w:webHidden/>
              </w:rPr>
              <w:fldChar w:fldCharType="begin"/>
            </w:r>
            <w:r w:rsidR="006A71AA">
              <w:rPr>
                <w:noProof/>
                <w:webHidden/>
              </w:rPr>
              <w:instrText xml:space="preserve"> PAGEREF _Toc44765917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64967D7A" w14:textId="17207AB8" w:rsidR="006A71AA" w:rsidRDefault="00F55AF6">
          <w:pPr>
            <w:pStyle w:val="TOC3"/>
            <w:tabs>
              <w:tab w:val="right" w:leader="dot" w:pos="9350"/>
            </w:tabs>
            <w:rPr>
              <w:rFonts w:eastAsiaTheme="minorEastAsia" w:cstheme="minorBidi"/>
              <w:noProof/>
              <w:sz w:val="24"/>
              <w:szCs w:val="24"/>
            </w:rPr>
          </w:pPr>
          <w:hyperlink w:anchor="_Toc44765918" w:history="1">
            <w:r w:rsidR="006A71AA" w:rsidRPr="00EB2F0D">
              <w:rPr>
                <w:rStyle w:val="Hyperlink"/>
                <w:rFonts w:ascii="Arial" w:hAnsi="Arial" w:cs="Arial"/>
                <w:noProof/>
              </w:rPr>
              <w:t>Decision models</w:t>
            </w:r>
            <w:r w:rsidR="006A71AA">
              <w:rPr>
                <w:noProof/>
                <w:webHidden/>
              </w:rPr>
              <w:tab/>
            </w:r>
            <w:r w:rsidR="006A71AA">
              <w:rPr>
                <w:noProof/>
                <w:webHidden/>
              </w:rPr>
              <w:fldChar w:fldCharType="begin"/>
            </w:r>
            <w:r w:rsidR="006A71AA">
              <w:rPr>
                <w:noProof/>
                <w:webHidden/>
              </w:rPr>
              <w:instrText xml:space="preserve"> PAGEREF _Toc44765918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7C58AE86" w14:textId="5ACDAC9E" w:rsidR="006A71AA" w:rsidRDefault="00F55AF6">
          <w:pPr>
            <w:pStyle w:val="TOC3"/>
            <w:tabs>
              <w:tab w:val="right" w:leader="dot" w:pos="9350"/>
            </w:tabs>
            <w:rPr>
              <w:rFonts w:eastAsiaTheme="minorEastAsia" w:cstheme="minorBidi"/>
              <w:noProof/>
              <w:sz w:val="24"/>
              <w:szCs w:val="24"/>
            </w:rPr>
          </w:pPr>
          <w:hyperlink w:anchor="_Toc44765919" w:history="1">
            <w:r w:rsidR="006A71AA" w:rsidRPr="00EB2F0D">
              <w:rPr>
                <w:rStyle w:val="Hyperlink"/>
                <w:rFonts w:ascii="Arial" w:hAnsi="Arial" w:cs="Arial"/>
                <w:noProof/>
              </w:rPr>
              <w:t>Model comparison</w:t>
            </w:r>
            <w:r w:rsidR="006A71AA">
              <w:rPr>
                <w:noProof/>
                <w:webHidden/>
              </w:rPr>
              <w:tab/>
            </w:r>
            <w:r w:rsidR="006A71AA">
              <w:rPr>
                <w:noProof/>
                <w:webHidden/>
              </w:rPr>
              <w:fldChar w:fldCharType="begin"/>
            </w:r>
            <w:r w:rsidR="006A71AA">
              <w:rPr>
                <w:noProof/>
                <w:webHidden/>
              </w:rPr>
              <w:instrText xml:space="preserve"> PAGEREF _Toc44765919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712C3886" w14:textId="42BC7F7C" w:rsidR="006A71AA" w:rsidRDefault="00F55AF6">
          <w:pPr>
            <w:pStyle w:val="TOC3"/>
            <w:tabs>
              <w:tab w:val="right" w:leader="dot" w:pos="9350"/>
            </w:tabs>
            <w:rPr>
              <w:rFonts w:eastAsiaTheme="minorEastAsia" w:cstheme="minorBidi"/>
              <w:noProof/>
              <w:sz w:val="24"/>
              <w:szCs w:val="24"/>
            </w:rPr>
          </w:pPr>
          <w:hyperlink w:anchor="_Toc44765920" w:history="1">
            <w:r w:rsidR="006A71AA" w:rsidRPr="00EB2F0D">
              <w:rPr>
                <w:rStyle w:val="Hyperlink"/>
                <w:rFonts w:ascii="Arial" w:hAnsi="Arial" w:cs="Arial"/>
                <w:noProof/>
              </w:rPr>
              <w:t>Distortions of probability and value</w:t>
            </w:r>
            <w:r w:rsidR="006A71AA">
              <w:rPr>
                <w:noProof/>
                <w:webHidden/>
              </w:rPr>
              <w:tab/>
            </w:r>
            <w:r w:rsidR="006A71AA">
              <w:rPr>
                <w:noProof/>
                <w:webHidden/>
              </w:rPr>
              <w:fldChar w:fldCharType="begin"/>
            </w:r>
            <w:r w:rsidR="006A71AA">
              <w:rPr>
                <w:noProof/>
                <w:webHidden/>
              </w:rPr>
              <w:instrText xml:space="preserve"> PAGEREF _Toc44765920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4881519C" w14:textId="569C6943" w:rsidR="006A71AA" w:rsidRDefault="00F55AF6">
          <w:pPr>
            <w:pStyle w:val="TOC3"/>
            <w:tabs>
              <w:tab w:val="right" w:leader="dot" w:pos="9350"/>
            </w:tabs>
            <w:rPr>
              <w:rFonts w:eastAsiaTheme="minorEastAsia" w:cstheme="minorBidi"/>
              <w:noProof/>
              <w:sz w:val="24"/>
              <w:szCs w:val="24"/>
            </w:rPr>
          </w:pPr>
          <w:hyperlink w:anchor="_Toc44765921" w:history="1">
            <w:r w:rsidR="006A71AA" w:rsidRPr="00EB2F0D">
              <w:rPr>
                <w:rStyle w:val="Hyperlink"/>
                <w:rFonts w:ascii="Arial" w:hAnsi="Arial" w:cs="Arial"/>
                <w:noProof/>
              </w:rPr>
              <w:t>Incentive-motivated noise-reduction</w:t>
            </w:r>
            <w:r w:rsidR="006A71AA">
              <w:rPr>
                <w:noProof/>
                <w:webHidden/>
              </w:rPr>
              <w:tab/>
            </w:r>
            <w:r w:rsidR="006A71AA">
              <w:rPr>
                <w:noProof/>
                <w:webHidden/>
              </w:rPr>
              <w:fldChar w:fldCharType="begin"/>
            </w:r>
            <w:r w:rsidR="006A71AA">
              <w:rPr>
                <w:noProof/>
                <w:webHidden/>
              </w:rPr>
              <w:instrText xml:space="preserve"> PAGEREF _Toc44765921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24249AED" w14:textId="5A62C266" w:rsidR="006A71AA" w:rsidRDefault="00F55AF6">
          <w:pPr>
            <w:pStyle w:val="TOC1"/>
            <w:tabs>
              <w:tab w:val="right" w:leader="dot" w:pos="9350"/>
            </w:tabs>
            <w:rPr>
              <w:rFonts w:eastAsiaTheme="minorEastAsia" w:cstheme="minorBidi"/>
              <w:b w:val="0"/>
              <w:bCs w:val="0"/>
              <w:noProof/>
              <w:sz w:val="24"/>
              <w:szCs w:val="24"/>
            </w:rPr>
          </w:pPr>
          <w:hyperlink w:anchor="_Toc44765922" w:history="1">
            <w:r w:rsidR="006A71AA" w:rsidRPr="00EB2F0D">
              <w:rPr>
                <w:rStyle w:val="Hyperlink"/>
                <w:rFonts w:ascii="Arial" w:hAnsi="Arial" w:cs="Arial"/>
                <w:noProof/>
              </w:rPr>
              <w:t>Experiment 2</w:t>
            </w:r>
            <w:r w:rsidR="006A71AA">
              <w:rPr>
                <w:noProof/>
                <w:webHidden/>
              </w:rPr>
              <w:tab/>
            </w:r>
            <w:r w:rsidR="006A71AA">
              <w:rPr>
                <w:noProof/>
                <w:webHidden/>
              </w:rPr>
              <w:fldChar w:fldCharType="begin"/>
            </w:r>
            <w:r w:rsidR="006A71AA">
              <w:rPr>
                <w:noProof/>
                <w:webHidden/>
              </w:rPr>
              <w:instrText xml:space="preserve"> PAGEREF _Toc44765922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2B5833FD" w14:textId="0A94AE89" w:rsidR="006A71AA" w:rsidRDefault="00F55AF6">
          <w:pPr>
            <w:pStyle w:val="TOC2"/>
            <w:tabs>
              <w:tab w:val="right" w:leader="dot" w:pos="9350"/>
            </w:tabs>
            <w:rPr>
              <w:rFonts w:eastAsiaTheme="minorEastAsia" w:cstheme="minorBidi"/>
              <w:i w:val="0"/>
              <w:iCs w:val="0"/>
              <w:noProof/>
              <w:sz w:val="24"/>
              <w:szCs w:val="24"/>
            </w:rPr>
          </w:pPr>
          <w:hyperlink w:anchor="_Toc44765923" w:history="1">
            <w:r w:rsidR="006A71AA" w:rsidRPr="00EB2F0D">
              <w:rPr>
                <w:rStyle w:val="Hyperlink"/>
                <w:rFonts w:ascii="Arial" w:hAnsi="Arial" w:cs="Arial"/>
                <w:noProof/>
              </w:rPr>
              <w:t>Methods</w:t>
            </w:r>
            <w:r w:rsidR="006A71AA">
              <w:rPr>
                <w:noProof/>
                <w:webHidden/>
              </w:rPr>
              <w:tab/>
            </w:r>
            <w:r w:rsidR="006A71AA">
              <w:rPr>
                <w:noProof/>
                <w:webHidden/>
              </w:rPr>
              <w:fldChar w:fldCharType="begin"/>
            </w:r>
            <w:r w:rsidR="006A71AA">
              <w:rPr>
                <w:noProof/>
                <w:webHidden/>
              </w:rPr>
              <w:instrText xml:space="preserve"> PAGEREF _Toc44765923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71CF4C18" w14:textId="6DBAE2CD" w:rsidR="006A71AA" w:rsidRDefault="00F55AF6">
          <w:pPr>
            <w:pStyle w:val="TOC3"/>
            <w:tabs>
              <w:tab w:val="right" w:leader="dot" w:pos="9350"/>
            </w:tabs>
            <w:rPr>
              <w:rFonts w:eastAsiaTheme="minorEastAsia" w:cstheme="minorBidi"/>
              <w:noProof/>
              <w:sz w:val="24"/>
              <w:szCs w:val="24"/>
            </w:rPr>
          </w:pPr>
          <w:hyperlink w:anchor="_Toc44765924" w:history="1">
            <w:r w:rsidR="006A71AA" w:rsidRPr="00EB2F0D">
              <w:rPr>
                <w:rStyle w:val="Hyperlink"/>
                <w:rFonts w:ascii="Arial" w:hAnsi="Arial" w:cs="Arial"/>
                <w:noProof/>
              </w:rPr>
              <w:t>Ethics Statement</w:t>
            </w:r>
            <w:r w:rsidR="006A71AA">
              <w:rPr>
                <w:noProof/>
                <w:webHidden/>
              </w:rPr>
              <w:tab/>
            </w:r>
            <w:r w:rsidR="006A71AA">
              <w:rPr>
                <w:noProof/>
                <w:webHidden/>
              </w:rPr>
              <w:fldChar w:fldCharType="begin"/>
            </w:r>
            <w:r w:rsidR="006A71AA">
              <w:rPr>
                <w:noProof/>
                <w:webHidden/>
              </w:rPr>
              <w:instrText xml:space="preserve"> PAGEREF _Toc44765924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38A73718" w14:textId="490F3399" w:rsidR="006A71AA" w:rsidRDefault="00F55AF6">
          <w:pPr>
            <w:pStyle w:val="TOC3"/>
            <w:tabs>
              <w:tab w:val="right" w:leader="dot" w:pos="9350"/>
            </w:tabs>
            <w:rPr>
              <w:rFonts w:eastAsiaTheme="minorEastAsia" w:cstheme="minorBidi"/>
              <w:noProof/>
              <w:sz w:val="24"/>
              <w:szCs w:val="24"/>
            </w:rPr>
          </w:pPr>
          <w:hyperlink w:anchor="_Toc44765925" w:history="1">
            <w:r w:rsidR="006A71AA" w:rsidRPr="00EB2F0D">
              <w:rPr>
                <w:rStyle w:val="Hyperlink"/>
                <w:rFonts w:ascii="Arial" w:hAnsi="Arial" w:cs="Arial"/>
                <w:noProof/>
              </w:rPr>
              <w:t>Participants</w:t>
            </w:r>
            <w:r w:rsidR="006A71AA">
              <w:rPr>
                <w:noProof/>
                <w:webHidden/>
              </w:rPr>
              <w:tab/>
            </w:r>
            <w:r w:rsidR="006A71AA">
              <w:rPr>
                <w:noProof/>
                <w:webHidden/>
              </w:rPr>
              <w:fldChar w:fldCharType="begin"/>
            </w:r>
            <w:r w:rsidR="006A71AA">
              <w:rPr>
                <w:noProof/>
                <w:webHidden/>
              </w:rPr>
              <w:instrText xml:space="preserve"> PAGEREF _Toc44765925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01F96FA9" w14:textId="700CD8D3" w:rsidR="006A71AA" w:rsidRDefault="00F55AF6">
          <w:pPr>
            <w:pStyle w:val="TOC3"/>
            <w:tabs>
              <w:tab w:val="right" w:leader="dot" w:pos="9350"/>
            </w:tabs>
            <w:rPr>
              <w:rFonts w:eastAsiaTheme="minorEastAsia" w:cstheme="minorBidi"/>
              <w:noProof/>
              <w:sz w:val="24"/>
              <w:szCs w:val="24"/>
            </w:rPr>
          </w:pPr>
          <w:hyperlink w:anchor="_Toc44765926" w:history="1">
            <w:r w:rsidR="006A71AA" w:rsidRPr="00EB2F0D">
              <w:rPr>
                <w:rStyle w:val="Hyperlink"/>
                <w:rFonts w:ascii="Arial" w:hAnsi="Arial" w:cs="Arial"/>
                <w:noProof/>
              </w:rPr>
              <w:t>Apparatus</w:t>
            </w:r>
            <w:r w:rsidR="006A71AA">
              <w:rPr>
                <w:noProof/>
                <w:webHidden/>
              </w:rPr>
              <w:tab/>
            </w:r>
            <w:r w:rsidR="006A71AA">
              <w:rPr>
                <w:noProof/>
                <w:webHidden/>
              </w:rPr>
              <w:fldChar w:fldCharType="begin"/>
            </w:r>
            <w:r w:rsidR="006A71AA">
              <w:rPr>
                <w:noProof/>
                <w:webHidden/>
              </w:rPr>
              <w:instrText xml:space="preserve"> PAGEREF _Toc44765926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593D5500" w14:textId="699FABAF" w:rsidR="006A71AA" w:rsidRDefault="00F55AF6">
          <w:pPr>
            <w:pStyle w:val="TOC3"/>
            <w:tabs>
              <w:tab w:val="right" w:leader="dot" w:pos="9350"/>
            </w:tabs>
            <w:rPr>
              <w:rFonts w:eastAsiaTheme="minorEastAsia" w:cstheme="minorBidi"/>
              <w:noProof/>
              <w:sz w:val="24"/>
              <w:szCs w:val="24"/>
            </w:rPr>
          </w:pPr>
          <w:hyperlink w:anchor="_Toc44765927" w:history="1">
            <w:r w:rsidR="006A71AA" w:rsidRPr="00EB2F0D">
              <w:rPr>
                <w:rStyle w:val="Hyperlink"/>
                <w:rFonts w:ascii="Arial" w:hAnsi="Arial" w:cs="Arial"/>
                <w:noProof/>
              </w:rPr>
              <w:t>Reaching Task</w:t>
            </w:r>
            <w:r w:rsidR="006A71AA">
              <w:rPr>
                <w:noProof/>
                <w:webHidden/>
              </w:rPr>
              <w:tab/>
            </w:r>
            <w:r w:rsidR="006A71AA">
              <w:rPr>
                <w:noProof/>
                <w:webHidden/>
              </w:rPr>
              <w:fldChar w:fldCharType="begin"/>
            </w:r>
            <w:r w:rsidR="006A71AA">
              <w:rPr>
                <w:noProof/>
                <w:webHidden/>
              </w:rPr>
              <w:instrText xml:space="preserve"> PAGEREF _Toc44765927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20F2BA18" w14:textId="76151183" w:rsidR="006A71AA" w:rsidRDefault="00F55AF6">
          <w:pPr>
            <w:pStyle w:val="TOC3"/>
            <w:tabs>
              <w:tab w:val="right" w:leader="dot" w:pos="9350"/>
            </w:tabs>
            <w:rPr>
              <w:rFonts w:eastAsiaTheme="minorEastAsia" w:cstheme="minorBidi"/>
              <w:noProof/>
              <w:sz w:val="24"/>
              <w:szCs w:val="24"/>
            </w:rPr>
          </w:pPr>
          <w:hyperlink w:anchor="_Toc44765928" w:history="1">
            <w:r w:rsidR="006A71AA" w:rsidRPr="00EB2F0D">
              <w:rPr>
                <w:rStyle w:val="Hyperlink"/>
                <w:rFonts w:ascii="Arial" w:hAnsi="Arial" w:cs="Arial"/>
                <w:noProof/>
              </w:rPr>
              <w:t>Loss Aversion Task</w:t>
            </w:r>
            <w:r w:rsidR="006A71AA">
              <w:rPr>
                <w:noProof/>
                <w:webHidden/>
              </w:rPr>
              <w:tab/>
            </w:r>
            <w:r w:rsidR="006A71AA">
              <w:rPr>
                <w:noProof/>
                <w:webHidden/>
              </w:rPr>
              <w:fldChar w:fldCharType="begin"/>
            </w:r>
            <w:r w:rsidR="006A71AA">
              <w:rPr>
                <w:noProof/>
                <w:webHidden/>
              </w:rPr>
              <w:instrText xml:space="preserve"> PAGEREF _Toc44765928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1AD9F413" w14:textId="62365BE3" w:rsidR="006A71AA" w:rsidRDefault="00F55AF6">
          <w:pPr>
            <w:pStyle w:val="TOC3"/>
            <w:tabs>
              <w:tab w:val="right" w:leader="dot" w:pos="9350"/>
            </w:tabs>
            <w:rPr>
              <w:rFonts w:eastAsiaTheme="minorEastAsia" w:cstheme="minorBidi"/>
              <w:noProof/>
              <w:sz w:val="24"/>
              <w:szCs w:val="24"/>
            </w:rPr>
          </w:pPr>
          <w:hyperlink w:anchor="_Toc44765929" w:history="1">
            <w:r w:rsidR="006A71AA" w:rsidRPr="00EB2F0D">
              <w:rPr>
                <w:rStyle w:val="Hyperlink"/>
                <w:rFonts w:ascii="Arial" w:hAnsi="Arial" w:cs="Arial"/>
                <w:noProof/>
              </w:rPr>
              <w:t>Data Analysis</w:t>
            </w:r>
            <w:r w:rsidR="006A71AA">
              <w:rPr>
                <w:noProof/>
                <w:webHidden/>
              </w:rPr>
              <w:tab/>
            </w:r>
            <w:r w:rsidR="006A71AA">
              <w:rPr>
                <w:noProof/>
                <w:webHidden/>
              </w:rPr>
              <w:fldChar w:fldCharType="begin"/>
            </w:r>
            <w:r w:rsidR="006A71AA">
              <w:rPr>
                <w:noProof/>
                <w:webHidden/>
              </w:rPr>
              <w:instrText xml:space="preserve"> PAGEREF _Toc44765929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36755013" w14:textId="5128828E" w:rsidR="006A71AA" w:rsidRDefault="00F55AF6">
          <w:pPr>
            <w:pStyle w:val="TOC2"/>
            <w:tabs>
              <w:tab w:val="right" w:leader="dot" w:pos="9350"/>
            </w:tabs>
            <w:rPr>
              <w:rFonts w:eastAsiaTheme="minorEastAsia" w:cstheme="minorBidi"/>
              <w:i w:val="0"/>
              <w:iCs w:val="0"/>
              <w:noProof/>
              <w:sz w:val="24"/>
              <w:szCs w:val="24"/>
            </w:rPr>
          </w:pPr>
          <w:hyperlink w:anchor="_Toc44765930" w:history="1">
            <w:r w:rsidR="006A71AA" w:rsidRPr="00EB2F0D">
              <w:rPr>
                <w:rStyle w:val="Hyperlink"/>
                <w:rFonts w:ascii="Arial" w:hAnsi="Arial" w:cs="Arial"/>
                <w:noProof/>
              </w:rPr>
              <w:t>Results</w:t>
            </w:r>
            <w:r w:rsidR="006A71AA">
              <w:rPr>
                <w:noProof/>
                <w:webHidden/>
              </w:rPr>
              <w:tab/>
            </w:r>
            <w:r w:rsidR="006A71AA">
              <w:rPr>
                <w:noProof/>
                <w:webHidden/>
              </w:rPr>
              <w:fldChar w:fldCharType="begin"/>
            </w:r>
            <w:r w:rsidR="006A71AA">
              <w:rPr>
                <w:noProof/>
                <w:webHidden/>
              </w:rPr>
              <w:instrText xml:space="preserve"> PAGEREF _Toc44765930 \h </w:instrText>
            </w:r>
            <w:r w:rsidR="006A71AA">
              <w:rPr>
                <w:noProof/>
                <w:webHidden/>
              </w:rPr>
            </w:r>
            <w:r w:rsidR="006A71AA">
              <w:rPr>
                <w:noProof/>
                <w:webHidden/>
              </w:rPr>
              <w:fldChar w:fldCharType="separate"/>
            </w:r>
            <w:r w:rsidR="006A71AA">
              <w:rPr>
                <w:noProof/>
                <w:webHidden/>
              </w:rPr>
              <w:t>11</w:t>
            </w:r>
            <w:r w:rsidR="006A71AA">
              <w:rPr>
                <w:noProof/>
                <w:webHidden/>
              </w:rPr>
              <w:fldChar w:fldCharType="end"/>
            </w:r>
          </w:hyperlink>
        </w:p>
        <w:p w14:paraId="4D8DB434" w14:textId="27693C6E" w:rsidR="006A71AA" w:rsidRDefault="00F55AF6">
          <w:pPr>
            <w:pStyle w:val="TOC1"/>
            <w:tabs>
              <w:tab w:val="right" w:leader="dot" w:pos="9350"/>
            </w:tabs>
            <w:rPr>
              <w:rFonts w:eastAsiaTheme="minorEastAsia" w:cstheme="minorBidi"/>
              <w:b w:val="0"/>
              <w:bCs w:val="0"/>
              <w:noProof/>
              <w:sz w:val="24"/>
              <w:szCs w:val="24"/>
            </w:rPr>
          </w:pPr>
          <w:hyperlink w:anchor="_Toc44765931" w:history="1">
            <w:r w:rsidR="006A71AA" w:rsidRPr="00EB2F0D">
              <w:rPr>
                <w:rStyle w:val="Hyperlink"/>
                <w:rFonts w:ascii="Arial" w:hAnsi="Arial" w:cs="Arial"/>
                <w:noProof/>
              </w:rPr>
              <w:t>Discussion</w:t>
            </w:r>
            <w:r w:rsidR="006A71AA">
              <w:rPr>
                <w:noProof/>
                <w:webHidden/>
              </w:rPr>
              <w:tab/>
            </w:r>
            <w:r w:rsidR="006A71AA">
              <w:rPr>
                <w:noProof/>
                <w:webHidden/>
              </w:rPr>
              <w:fldChar w:fldCharType="begin"/>
            </w:r>
            <w:r w:rsidR="006A71AA">
              <w:rPr>
                <w:noProof/>
                <w:webHidden/>
              </w:rPr>
              <w:instrText xml:space="preserve"> PAGEREF _Toc44765931 \h </w:instrText>
            </w:r>
            <w:r w:rsidR="006A71AA">
              <w:rPr>
                <w:noProof/>
                <w:webHidden/>
              </w:rPr>
            </w:r>
            <w:r w:rsidR="006A71AA">
              <w:rPr>
                <w:noProof/>
                <w:webHidden/>
              </w:rPr>
              <w:fldChar w:fldCharType="separate"/>
            </w:r>
            <w:r w:rsidR="006A71AA">
              <w:rPr>
                <w:noProof/>
                <w:webHidden/>
              </w:rPr>
              <w:t>13</w:t>
            </w:r>
            <w:r w:rsidR="006A71AA">
              <w:rPr>
                <w:noProof/>
                <w:webHidden/>
              </w:rPr>
              <w:fldChar w:fldCharType="end"/>
            </w:r>
          </w:hyperlink>
        </w:p>
        <w:p w14:paraId="50471DC9" w14:textId="371D0B68" w:rsidR="006A71AA" w:rsidRDefault="00F55AF6">
          <w:pPr>
            <w:pStyle w:val="TOC1"/>
            <w:tabs>
              <w:tab w:val="right" w:leader="dot" w:pos="9350"/>
            </w:tabs>
            <w:rPr>
              <w:rFonts w:eastAsiaTheme="minorEastAsia" w:cstheme="minorBidi"/>
              <w:b w:val="0"/>
              <w:bCs w:val="0"/>
              <w:noProof/>
              <w:sz w:val="24"/>
              <w:szCs w:val="24"/>
            </w:rPr>
          </w:pPr>
          <w:hyperlink w:anchor="_Toc44765932" w:history="1">
            <w:r w:rsidR="006A71AA" w:rsidRPr="00EB2F0D">
              <w:rPr>
                <w:rStyle w:val="Hyperlink"/>
                <w:rFonts w:ascii="Arial" w:hAnsi="Arial" w:cs="Arial"/>
                <w:noProof/>
              </w:rPr>
              <w:t>References</w:t>
            </w:r>
            <w:r w:rsidR="006A71AA">
              <w:rPr>
                <w:noProof/>
                <w:webHidden/>
              </w:rPr>
              <w:tab/>
            </w:r>
            <w:r w:rsidR="006A71AA">
              <w:rPr>
                <w:noProof/>
                <w:webHidden/>
              </w:rPr>
              <w:fldChar w:fldCharType="begin"/>
            </w:r>
            <w:r w:rsidR="006A71AA">
              <w:rPr>
                <w:noProof/>
                <w:webHidden/>
              </w:rPr>
              <w:instrText xml:space="preserve"> PAGEREF _Toc44765932 \h </w:instrText>
            </w:r>
            <w:r w:rsidR="006A71AA">
              <w:rPr>
                <w:noProof/>
                <w:webHidden/>
              </w:rPr>
            </w:r>
            <w:r w:rsidR="006A71AA">
              <w:rPr>
                <w:noProof/>
                <w:webHidden/>
              </w:rPr>
              <w:fldChar w:fldCharType="separate"/>
            </w:r>
            <w:r w:rsidR="006A71AA">
              <w:rPr>
                <w:noProof/>
                <w:webHidden/>
              </w:rPr>
              <w:t>16</w:t>
            </w:r>
            <w:r w:rsidR="006A71AA">
              <w:rPr>
                <w:noProof/>
                <w:webHidden/>
              </w:rPr>
              <w:fldChar w:fldCharType="end"/>
            </w:r>
          </w:hyperlink>
        </w:p>
        <w:p w14:paraId="17010399" w14:textId="534E7B44" w:rsidR="00794252" w:rsidRDefault="00794252">
          <w:r>
            <w:rPr>
              <w:b/>
              <w:bCs/>
              <w:noProof/>
            </w:rPr>
            <w:fldChar w:fldCharType="end"/>
          </w:r>
        </w:p>
      </w:sdtContent>
    </w:sdt>
    <w:p w14:paraId="6EC09DD8" w14:textId="6E7467F8" w:rsidR="00BA2F00" w:rsidRPr="00BA2F00" w:rsidRDefault="00BA2F00" w:rsidP="00BA2F00">
      <w:pPr>
        <w:spacing w:line="276" w:lineRule="auto"/>
        <w:rPr>
          <w:rFonts w:ascii="Arial" w:hAnsi="Arial" w:cs="Arial"/>
          <w:sz w:val="20"/>
          <w:szCs w:val="20"/>
        </w:rPr>
      </w:pPr>
    </w:p>
    <w:p w14:paraId="02C582B8" w14:textId="5F56C041" w:rsidR="00BA2F00" w:rsidRDefault="00BA2F00" w:rsidP="00BA2F00">
      <w:pPr>
        <w:pStyle w:val="Heading1"/>
        <w:rPr>
          <w:rFonts w:ascii="Arial" w:hAnsi="Arial" w:cs="Arial"/>
        </w:rPr>
      </w:pPr>
      <w:bookmarkStart w:id="0" w:name="_Toc44765899"/>
      <w:r w:rsidRPr="00BA2F00">
        <w:rPr>
          <w:rFonts w:ascii="Arial" w:hAnsi="Arial" w:cs="Arial"/>
        </w:rPr>
        <w:t>Abstract</w:t>
      </w:r>
      <w:bookmarkEnd w:id="0"/>
    </w:p>
    <w:p w14:paraId="1E1A60AC" w14:textId="74FB5EE7" w:rsidR="00BA2F00" w:rsidRPr="00BA2F00" w:rsidRDefault="00BA2F00" w:rsidP="00BA2F00">
      <w:pPr>
        <w:rPr>
          <w:rFonts w:ascii="Arial" w:hAnsi="Arial" w:cs="Arial"/>
        </w:rPr>
      </w:pPr>
      <w:r>
        <w:rPr>
          <w:rFonts w:ascii="Arial" w:hAnsi="Arial" w:cs="Arial"/>
        </w:rPr>
        <w:tab/>
      </w:r>
    </w:p>
    <w:p w14:paraId="293EBE74" w14:textId="79DB3AC2" w:rsidR="00B56894" w:rsidRPr="00BA2F00" w:rsidRDefault="00BA2F00" w:rsidP="00BA2F00">
      <w:pPr>
        <w:pStyle w:val="Heading1"/>
        <w:rPr>
          <w:rFonts w:ascii="Arial" w:hAnsi="Arial" w:cs="Arial"/>
        </w:rPr>
      </w:pPr>
      <w:bookmarkStart w:id="1" w:name="_Toc44765900"/>
      <w:r w:rsidRPr="00BA2F00">
        <w:rPr>
          <w:rFonts w:ascii="Arial" w:hAnsi="Arial" w:cs="Arial"/>
        </w:rPr>
        <w:t>Introduction</w:t>
      </w:r>
      <w:bookmarkEnd w:id="1"/>
    </w:p>
    <w:p w14:paraId="3672D45D" w14:textId="77777777" w:rsidR="00D8248C" w:rsidRPr="00BA2F00" w:rsidRDefault="00D8248C" w:rsidP="00775A75">
      <w:pPr>
        <w:jc w:val="both"/>
        <w:rPr>
          <w:rFonts w:ascii="Arial" w:hAnsi="Arial" w:cs="Arial"/>
          <w:sz w:val="22"/>
          <w:szCs w:val="22"/>
        </w:rPr>
      </w:pPr>
    </w:p>
    <w:p w14:paraId="365D1F86" w14:textId="1000FA0C" w:rsidR="00F25C9F" w:rsidRPr="00BA2F00" w:rsidRDefault="00236F18" w:rsidP="00775A75">
      <w:pPr>
        <w:spacing w:line="276" w:lineRule="auto"/>
        <w:ind w:firstLine="720"/>
        <w:jc w:val="both"/>
        <w:rPr>
          <w:rFonts w:ascii="Arial" w:hAnsi="Arial" w:cs="Arial"/>
          <w:sz w:val="22"/>
          <w:szCs w:val="22"/>
        </w:rPr>
      </w:pPr>
      <w:r w:rsidRPr="00BA2F00">
        <w:rPr>
          <w:rFonts w:ascii="Arial" w:hAnsi="Arial" w:cs="Arial"/>
          <w:sz w:val="22"/>
          <w:szCs w:val="22"/>
        </w:rPr>
        <w:t xml:space="preserve">Humans </w:t>
      </w:r>
      <w:r w:rsidR="004260CB" w:rsidRPr="00BA2F00">
        <w:rPr>
          <w:rFonts w:ascii="Arial" w:hAnsi="Arial" w:cs="Arial"/>
          <w:sz w:val="22"/>
          <w:szCs w:val="22"/>
        </w:rPr>
        <w:t>often make</w:t>
      </w:r>
      <w:r w:rsidRPr="00BA2F00">
        <w:rPr>
          <w:rFonts w:ascii="Arial" w:hAnsi="Arial" w:cs="Arial"/>
          <w:sz w:val="22"/>
          <w:szCs w:val="22"/>
        </w:rPr>
        <w:t xml:space="preserve"> sub-optimal cognitive decisions</w:t>
      </w:r>
      <w:commentRangeStart w:id="2"/>
      <w:r w:rsidR="004260CB" w:rsidRPr="00BA2F00">
        <w:rPr>
          <w:rFonts w:ascii="Arial" w:hAnsi="Arial" w:cs="Arial"/>
          <w:sz w:val="22"/>
          <w:szCs w:val="22"/>
        </w:rPr>
        <w:t>.</w:t>
      </w:r>
      <w:commentRangeEnd w:id="2"/>
      <w:r w:rsidR="00DA4EB5" w:rsidRPr="00BA2F00">
        <w:rPr>
          <w:rStyle w:val="CommentReference"/>
          <w:rFonts w:ascii="Arial" w:hAnsi="Arial" w:cs="Arial"/>
          <w:sz w:val="22"/>
          <w:szCs w:val="22"/>
        </w:rPr>
        <w:commentReference w:id="2"/>
      </w:r>
      <w:r w:rsidR="004260CB" w:rsidRPr="00BA2F00">
        <w:rPr>
          <w:rFonts w:ascii="Arial" w:hAnsi="Arial" w:cs="Arial"/>
          <w:sz w:val="22"/>
          <w:szCs w:val="22"/>
        </w:rPr>
        <w:t xml:space="preserve"> Cognitive biases and heuristics describe </w:t>
      </w:r>
      <w:r w:rsidR="00DA4EB5" w:rsidRPr="00BA2F00">
        <w:rPr>
          <w:rFonts w:ascii="Arial" w:hAnsi="Arial" w:cs="Arial"/>
          <w:sz w:val="22"/>
          <w:szCs w:val="22"/>
        </w:rPr>
        <w:t xml:space="preserve">the </w:t>
      </w:r>
      <w:r w:rsidR="004260CB" w:rsidRPr="00BA2F00">
        <w:rPr>
          <w:rFonts w:ascii="Arial" w:hAnsi="Arial" w:cs="Arial"/>
          <w:sz w:val="22"/>
          <w:szCs w:val="22"/>
        </w:rPr>
        <w:t>systematic ways in which our decisions deviate from optimality</w:t>
      </w:r>
      <w:r w:rsidR="001B3448" w:rsidRPr="00BA2F00">
        <w:rPr>
          <w:rFonts w:ascii="Arial" w:hAnsi="Arial" w:cs="Arial"/>
          <w:sz w:val="22"/>
          <w:szCs w:val="22"/>
        </w:rPr>
        <w:t xml:space="preserve"> </w:t>
      </w:r>
      <w:sdt>
        <w:sdtPr>
          <w:rPr>
            <w:rFonts w:ascii="Arial" w:hAnsi="Arial" w:cs="Arial"/>
            <w:sz w:val="22"/>
            <w:szCs w:val="22"/>
          </w:rPr>
          <w:tag w:val="citation"/>
          <w:id w:val="1640757391"/>
          <w:placeholder>
            <w:docPart w:val="DefaultPlaceholder_-1854013440"/>
          </w:placeholder>
        </w:sdtPr>
        <w:sdtContent>
          <w:r w:rsidR="0045386F" w:rsidRPr="00BA2F00">
            <w:rPr>
              <w:rFonts w:ascii="Arial" w:eastAsia="Times New Roman" w:hAnsi="Arial" w:cs="Arial"/>
              <w:sz w:val="22"/>
              <w:szCs w:val="22"/>
            </w:rPr>
            <w:t>(Tversky &amp; Khaneman, 1974)</w:t>
          </w:r>
        </w:sdtContent>
      </w:sdt>
      <w:r w:rsidR="004260CB" w:rsidRPr="00BA2F00">
        <w:rPr>
          <w:rFonts w:ascii="Arial" w:hAnsi="Arial" w:cs="Arial"/>
          <w:sz w:val="22"/>
          <w:szCs w:val="22"/>
        </w:rPr>
        <w:t xml:space="preserve">. </w:t>
      </w:r>
      <w:r w:rsidR="00AA4817" w:rsidRPr="00BA2F00">
        <w:rPr>
          <w:rFonts w:ascii="Arial" w:hAnsi="Arial" w:cs="Arial"/>
          <w:sz w:val="22"/>
          <w:szCs w:val="22"/>
        </w:rPr>
        <w:t>One well known cognitive bias is</w:t>
      </w:r>
      <w:r w:rsidRPr="00BA2F00">
        <w:rPr>
          <w:rFonts w:ascii="Arial" w:hAnsi="Arial" w:cs="Arial"/>
          <w:sz w:val="22"/>
          <w:szCs w:val="22"/>
        </w:rPr>
        <w:t xml:space="preserve"> loss aversio</w:t>
      </w:r>
      <w:r w:rsidR="00AA4817" w:rsidRPr="00BA2F00">
        <w:rPr>
          <w:rFonts w:ascii="Arial" w:hAnsi="Arial" w:cs="Arial"/>
          <w:sz w:val="22"/>
          <w:szCs w:val="22"/>
        </w:rPr>
        <w:t>n</w:t>
      </w:r>
      <w:r w:rsidRPr="00BA2F00">
        <w:rPr>
          <w:rFonts w:ascii="Arial" w:hAnsi="Arial" w:cs="Arial"/>
          <w:sz w:val="22"/>
          <w:szCs w:val="22"/>
        </w:rPr>
        <w:t>, the tendency to prefer avoiding losses to acquiring gains of equivalent magnitude</w:t>
      </w:r>
      <w:r w:rsidR="001B3448" w:rsidRPr="00BA2F00">
        <w:rPr>
          <w:rFonts w:ascii="Arial" w:hAnsi="Arial" w:cs="Arial"/>
          <w:sz w:val="22"/>
          <w:szCs w:val="22"/>
        </w:rPr>
        <w:t xml:space="preserve"> </w:t>
      </w:r>
      <w:sdt>
        <w:sdtPr>
          <w:rPr>
            <w:rFonts w:ascii="Arial" w:hAnsi="Arial" w:cs="Arial"/>
            <w:sz w:val="22"/>
            <w:szCs w:val="22"/>
          </w:rPr>
          <w:tag w:val="citation"/>
          <w:id w:val="984658947"/>
          <w:placeholder>
            <w:docPart w:val="DefaultPlaceholder_-1854013440"/>
          </w:placeholder>
        </w:sdtPr>
        <w:sdtContent>
          <w:r w:rsidR="0045386F" w:rsidRPr="00BA2F00">
            <w:rPr>
              <w:rFonts w:ascii="Arial" w:eastAsia="Times New Roman" w:hAnsi="Arial" w:cs="Arial"/>
              <w:sz w:val="22"/>
              <w:szCs w:val="22"/>
            </w:rPr>
            <w:t>(Kahneman et al., 1991)</w:t>
          </w:r>
        </w:sdtContent>
      </w:sdt>
      <w:r w:rsidR="00AA4817" w:rsidRPr="00BA2F00">
        <w:rPr>
          <w:rFonts w:ascii="Arial" w:hAnsi="Arial" w:cs="Arial"/>
          <w:sz w:val="22"/>
          <w:szCs w:val="22"/>
        </w:rPr>
        <w:t xml:space="preserve">. </w:t>
      </w:r>
      <w:r w:rsidR="004260CB" w:rsidRPr="00BA2F00">
        <w:rPr>
          <w:rFonts w:ascii="Arial" w:hAnsi="Arial" w:cs="Arial"/>
          <w:sz w:val="22"/>
          <w:szCs w:val="22"/>
        </w:rPr>
        <w:t xml:space="preserve">Attributing outsized weight to losses in this way limits the extent to which a person can maximize </w:t>
      </w:r>
      <w:r w:rsidR="001B3448" w:rsidRPr="00BA2F00">
        <w:rPr>
          <w:rFonts w:ascii="Arial" w:hAnsi="Arial" w:cs="Arial"/>
          <w:sz w:val="22"/>
          <w:szCs w:val="22"/>
        </w:rPr>
        <w:t xml:space="preserve">their </w:t>
      </w:r>
      <w:r w:rsidR="004260CB" w:rsidRPr="00BA2F00">
        <w:rPr>
          <w:rFonts w:ascii="Arial" w:hAnsi="Arial" w:cs="Arial"/>
          <w:sz w:val="22"/>
          <w:szCs w:val="22"/>
        </w:rPr>
        <w:t xml:space="preserve">expected </w:t>
      </w:r>
      <w:r w:rsidR="001B3448" w:rsidRPr="00BA2F00">
        <w:rPr>
          <w:rFonts w:ascii="Arial" w:hAnsi="Arial" w:cs="Arial"/>
          <w:sz w:val="22"/>
          <w:szCs w:val="22"/>
        </w:rPr>
        <w:t>gain</w:t>
      </w:r>
      <w:r w:rsidR="004260CB" w:rsidRPr="00BA2F00">
        <w:rPr>
          <w:rFonts w:ascii="Arial" w:hAnsi="Arial" w:cs="Arial"/>
          <w:sz w:val="22"/>
          <w:szCs w:val="22"/>
        </w:rPr>
        <w:t>.</w:t>
      </w:r>
    </w:p>
    <w:p w14:paraId="39858DA4" w14:textId="50EEB25A" w:rsidR="00F25C9F" w:rsidRPr="00BA2F00" w:rsidRDefault="004260CB" w:rsidP="00775A75">
      <w:pPr>
        <w:spacing w:line="276" w:lineRule="auto"/>
        <w:ind w:firstLine="720"/>
        <w:jc w:val="both"/>
        <w:rPr>
          <w:rFonts w:ascii="Arial" w:hAnsi="Arial" w:cs="Arial"/>
          <w:sz w:val="22"/>
          <w:szCs w:val="22"/>
        </w:rPr>
      </w:pPr>
      <w:r w:rsidRPr="00BA2F00">
        <w:rPr>
          <w:rFonts w:ascii="Arial" w:hAnsi="Arial" w:cs="Arial"/>
          <w:sz w:val="22"/>
          <w:szCs w:val="22"/>
        </w:rPr>
        <w:t xml:space="preserve">While cognitive decisions regularly deviate from optimality, </w:t>
      </w:r>
      <w:r w:rsidR="00D013BF">
        <w:rPr>
          <w:rFonts w:ascii="Arial" w:hAnsi="Arial" w:cs="Arial"/>
          <w:sz w:val="22"/>
          <w:szCs w:val="22"/>
        </w:rPr>
        <w:t>perhaps</w:t>
      </w:r>
      <w:r w:rsidRPr="00BA2F00">
        <w:rPr>
          <w:rFonts w:ascii="Arial" w:hAnsi="Arial" w:cs="Arial"/>
          <w:sz w:val="22"/>
          <w:szCs w:val="22"/>
        </w:rPr>
        <w:t xml:space="preserve"> </w:t>
      </w:r>
      <w:r w:rsidR="001B3448" w:rsidRPr="00BA2F00">
        <w:rPr>
          <w:rFonts w:ascii="Arial" w:hAnsi="Arial" w:cs="Arial"/>
          <w:sz w:val="22"/>
          <w:szCs w:val="22"/>
        </w:rPr>
        <w:t xml:space="preserve">motor </w:t>
      </w:r>
      <w:r w:rsidR="008065DB" w:rsidRPr="00BA2F00">
        <w:rPr>
          <w:rFonts w:ascii="Arial" w:hAnsi="Arial" w:cs="Arial"/>
          <w:sz w:val="22"/>
          <w:szCs w:val="22"/>
        </w:rPr>
        <w:t>decisions do not</w:t>
      </w:r>
      <w:r w:rsidR="008E012E" w:rsidRPr="00BA2F00">
        <w:rPr>
          <w:rFonts w:ascii="Arial" w:hAnsi="Arial" w:cs="Arial"/>
          <w:sz w:val="22"/>
          <w:szCs w:val="22"/>
        </w:rPr>
        <w:t xml:space="preserve"> </w:t>
      </w:r>
      <w:sdt>
        <w:sdtPr>
          <w:rPr>
            <w:rFonts w:ascii="Arial" w:hAnsi="Arial" w:cs="Arial"/>
            <w:sz w:val="22"/>
            <w:szCs w:val="22"/>
          </w:rPr>
          <w:tag w:val="citation"/>
          <w:id w:val="1539087702"/>
          <w:placeholder>
            <w:docPart w:val="DefaultPlaceholder_-1854013440"/>
          </w:placeholder>
        </w:sdtPr>
        <w:sdtContent>
          <w:r w:rsidR="0045386F" w:rsidRPr="00BA2F00">
            <w:rPr>
              <w:rFonts w:ascii="Arial" w:eastAsia="Times New Roman" w:hAnsi="Arial" w:cs="Arial"/>
              <w:sz w:val="22"/>
              <w:szCs w:val="22"/>
            </w:rPr>
            <w:t>(Wolpert et al., 1995)</w:t>
          </w:r>
        </w:sdtContent>
      </w:sdt>
      <w:r w:rsidR="008065DB" w:rsidRPr="00BA2F00">
        <w:rPr>
          <w:rFonts w:ascii="Arial" w:hAnsi="Arial" w:cs="Arial"/>
          <w:sz w:val="22"/>
          <w:szCs w:val="22"/>
        </w:rPr>
        <w:t xml:space="preserve">. The framework of </w:t>
      </w:r>
      <w:r w:rsidR="00694B8A" w:rsidRPr="00BA2F00">
        <w:rPr>
          <w:rFonts w:ascii="Arial" w:hAnsi="Arial" w:cs="Arial"/>
          <w:sz w:val="22"/>
          <w:szCs w:val="22"/>
        </w:rPr>
        <w:t xml:space="preserve">statistical </w:t>
      </w:r>
      <w:r w:rsidR="008065DB" w:rsidRPr="00BA2F00">
        <w:rPr>
          <w:rFonts w:ascii="Arial" w:hAnsi="Arial" w:cs="Arial"/>
          <w:sz w:val="22"/>
          <w:szCs w:val="22"/>
        </w:rPr>
        <w:t xml:space="preserve">decision theory </w:t>
      </w:r>
      <w:r w:rsidR="008E012E" w:rsidRPr="00BA2F00">
        <w:rPr>
          <w:rFonts w:ascii="Arial" w:hAnsi="Arial" w:cs="Arial"/>
          <w:sz w:val="22"/>
          <w:szCs w:val="22"/>
        </w:rPr>
        <w:t xml:space="preserve">naturally </w:t>
      </w:r>
      <w:r w:rsidR="008065DB" w:rsidRPr="00BA2F00">
        <w:rPr>
          <w:rFonts w:ascii="Arial" w:hAnsi="Arial" w:cs="Arial"/>
          <w:sz w:val="22"/>
          <w:szCs w:val="22"/>
        </w:rPr>
        <w:t>applies to motor control because it involves the selection of movements whose outcomes are probabilistic, due to noise in the nervous system, and value-laden, because they may be good or bad to varying degrees</w:t>
      </w:r>
      <w:r w:rsidR="008E012E" w:rsidRPr="00BA2F00">
        <w:rPr>
          <w:rFonts w:ascii="Arial" w:hAnsi="Arial" w:cs="Arial"/>
          <w:sz w:val="22"/>
          <w:szCs w:val="22"/>
        </w:rPr>
        <w:t xml:space="preserve"> </w:t>
      </w:r>
      <w:sdt>
        <w:sdtPr>
          <w:rPr>
            <w:rFonts w:ascii="Arial" w:hAnsi="Arial" w:cs="Arial"/>
            <w:sz w:val="22"/>
            <w:szCs w:val="22"/>
          </w:rPr>
          <w:tag w:val="citation"/>
          <w:id w:val="-842861845"/>
          <w:placeholder>
            <w:docPart w:val="DefaultPlaceholder_-1854013440"/>
          </w:placeholder>
        </w:sdtPr>
        <w:sdtContent>
          <w:r w:rsidR="0045386F" w:rsidRPr="00BA2F00">
            <w:rPr>
              <w:rFonts w:ascii="Arial" w:eastAsia="Times New Roman" w:hAnsi="Arial" w:cs="Arial"/>
              <w:sz w:val="22"/>
              <w:szCs w:val="22"/>
            </w:rPr>
            <w:t>(Trommershäuser et al., 2008)</w:t>
          </w:r>
        </w:sdtContent>
      </w:sdt>
      <w:r w:rsidR="008065DB" w:rsidRPr="00BA2F00">
        <w:rPr>
          <w:rFonts w:ascii="Arial" w:hAnsi="Arial" w:cs="Arial"/>
          <w:sz w:val="22"/>
          <w:szCs w:val="22"/>
        </w:rPr>
        <w:t xml:space="preserve">. </w:t>
      </w:r>
      <w:r w:rsidR="00D71AD9" w:rsidRPr="00BA2F00">
        <w:rPr>
          <w:rFonts w:ascii="Arial" w:hAnsi="Arial" w:cs="Arial"/>
          <w:sz w:val="22"/>
          <w:szCs w:val="22"/>
        </w:rPr>
        <w:t xml:space="preserve">This </w:t>
      </w:r>
      <w:r w:rsidR="00D013BF">
        <w:rPr>
          <w:rFonts w:ascii="Arial" w:hAnsi="Arial" w:cs="Arial"/>
          <w:sz w:val="22"/>
          <w:szCs w:val="22"/>
        </w:rPr>
        <w:t xml:space="preserve">has </w:t>
      </w:r>
      <w:r w:rsidR="00341410">
        <w:rPr>
          <w:rFonts w:ascii="Arial" w:hAnsi="Arial" w:cs="Arial"/>
          <w:sz w:val="22"/>
          <w:szCs w:val="22"/>
        </w:rPr>
        <w:t>inspired</w:t>
      </w:r>
      <w:r w:rsidR="00D013BF">
        <w:rPr>
          <w:rFonts w:ascii="Arial" w:hAnsi="Arial" w:cs="Arial"/>
          <w:sz w:val="22"/>
          <w:szCs w:val="22"/>
        </w:rPr>
        <w:t xml:space="preserve"> the development of motor tasks </w:t>
      </w:r>
      <w:r w:rsidR="00341410">
        <w:rPr>
          <w:rFonts w:ascii="Arial" w:hAnsi="Arial" w:cs="Arial"/>
          <w:sz w:val="22"/>
          <w:szCs w:val="22"/>
        </w:rPr>
        <w:t>which</w:t>
      </w:r>
      <w:r w:rsidR="00D013BF">
        <w:rPr>
          <w:rFonts w:ascii="Arial" w:hAnsi="Arial" w:cs="Arial"/>
          <w:sz w:val="22"/>
          <w:szCs w:val="22"/>
        </w:rPr>
        <w:t xml:space="preserve"> are isomorphic to classic economic choice tasks</w:t>
      </w:r>
      <w:r w:rsidR="00D71AD9" w:rsidRPr="00BA2F00">
        <w:rPr>
          <w:rFonts w:ascii="Arial" w:hAnsi="Arial" w:cs="Arial"/>
          <w:sz w:val="22"/>
          <w:szCs w:val="22"/>
        </w:rPr>
        <w:t xml:space="preserve"> </w:t>
      </w:r>
      <w:r w:rsidR="00341410">
        <w:rPr>
          <w:rFonts w:ascii="Arial" w:hAnsi="Arial" w:cs="Arial"/>
          <w:sz w:val="22"/>
          <w:szCs w:val="22"/>
        </w:rPr>
        <w:t xml:space="preserve">and </w:t>
      </w:r>
      <w:r w:rsidR="00D013BF">
        <w:rPr>
          <w:rFonts w:ascii="Arial" w:hAnsi="Arial" w:cs="Arial"/>
          <w:sz w:val="22"/>
          <w:szCs w:val="22"/>
        </w:rPr>
        <w:t xml:space="preserve">which serve as </w:t>
      </w:r>
      <w:r w:rsidR="00D71AD9" w:rsidRPr="00BA2F00">
        <w:rPr>
          <w:rFonts w:ascii="Arial" w:hAnsi="Arial" w:cs="Arial"/>
          <w:sz w:val="22"/>
          <w:szCs w:val="22"/>
        </w:rPr>
        <w:t>tests of</w:t>
      </w:r>
      <w:r w:rsidR="008065DB" w:rsidRPr="00BA2F00">
        <w:rPr>
          <w:rFonts w:ascii="Arial" w:hAnsi="Arial" w:cs="Arial"/>
          <w:sz w:val="22"/>
          <w:szCs w:val="22"/>
        </w:rPr>
        <w:t xml:space="preserve"> whether human</w:t>
      </w:r>
      <w:r w:rsidR="00D013BF">
        <w:rPr>
          <w:rFonts w:ascii="Arial" w:hAnsi="Arial" w:cs="Arial"/>
          <w:sz w:val="22"/>
          <w:szCs w:val="22"/>
        </w:rPr>
        <w:t xml:space="preserve"> movement decisions </w:t>
      </w:r>
      <w:r w:rsidR="008065DB" w:rsidRPr="00BA2F00">
        <w:rPr>
          <w:rFonts w:ascii="Arial" w:hAnsi="Arial" w:cs="Arial"/>
          <w:sz w:val="22"/>
          <w:szCs w:val="22"/>
        </w:rPr>
        <w:t>maximize expected value</w:t>
      </w:r>
      <w:r w:rsidR="00D013BF">
        <w:rPr>
          <w:rFonts w:ascii="Arial" w:hAnsi="Arial" w:cs="Arial"/>
          <w:sz w:val="22"/>
          <w:szCs w:val="22"/>
        </w:rPr>
        <w:t xml:space="preserve"> </w:t>
      </w:r>
      <w:sdt>
        <w:sdtPr>
          <w:rPr>
            <w:rFonts w:ascii="Arial" w:hAnsi="Arial" w:cs="Arial"/>
            <w:sz w:val="22"/>
            <w:szCs w:val="22"/>
          </w:rPr>
          <w:tag w:val="citation"/>
          <w:id w:val="-1357804160"/>
          <w:placeholder>
            <w:docPart w:val="DefaultPlaceholder_-1854013440"/>
          </w:placeholder>
        </w:sdtPr>
        <w:sdtContent>
          <w:r w:rsidR="0045386F" w:rsidRPr="00BA2F00">
            <w:rPr>
              <w:rFonts w:ascii="Arial" w:eastAsia="Times New Roman" w:hAnsi="Arial" w:cs="Arial"/>
              <w:sz w:val="22"/>
              <w:szCs w:val="22"/>
            </w:rPr>
            <w:t>(Trommershäuser et al., 2008)</w:t>
          </w:r>
        </w:sdtContent>
      </w:sdt>
      <w:r w:rsidR="008065DB" w:rsidRPr="00BA2F00">
        <w:rPr>
          <w:rFonts w:ascii="Arial" w:hAnsi="Arial" w:cs="Arial"/>
          <w:sz w:val="22"/>
          <w:szCs w:val="22"/>
        </w:rPr>
        <w:t xml:space="preserve">. </w:t>
      </w:r>
    </w:p>
    <w:p w14:paraId="71DE5DCD" w14:textId="1ED9F441" w:rsidR="00F25C9F" w:rsidRPr="00BA2F00" w:rsidRDefault="00D71AD9" w:rsidP="00775A75">
      <w:pPr>
        <w:spacing w:line="276" w:lineRule="auto"/>
        <w:ind w:firstLine="720"/>
        <w:jc w:val="both"/>
        <w:rPr>
          <w:rFonts w:ascii="Arial" w:hAnsi="Arial" w:cs="Arial"/>
          <w:sz w:val="22"/>
          <w:szCs w:val="22"/>
        </w:rPr>
      </w:pPr>
      <w:r w:rsidRPr="00BA2F00">
        <w:rPr>
          <w:rFonts w:ascii="Arial" w:hAnsi="Arial" w:cs="Arial"/>
          <w:sz w:val="22"/>
          <w:szCs w:val="22"/>
        </w:rPr>
        <w:t>A</w:t>
      </w:r>
      <w:r w:rsidR="009E7F67" w:rsidRPr="00BA2F00">
        <w:rPr>
          <w:rFonts w:ascii="Arial" w:hAnsi="Arial" w:cs="Arial"/>
          <w:sz w:val="22"/>
          <w:szCs w:val="22"/>
        </w:rPr>
        <w:t xml:space="preserve"> critical </w:t>
      </w:r>
      <w:r w:rsidRPr="00BA2F00">
        <w:rPr>
          <w:rFonts w:ascii="Arial" w:hAnsi="Arial" w:cs="Arial"/>
          <w:sz w:val="22"/>
          <w:szCs w:val="22"/>
        </w:rPr>
        <w:t xml:space="preserve">line of research </w:t>
      </w:r>
      <w:r w:rsidR="009E7F67" w:rsidRPr="00BA2F00">
        <w:rPr>
          <w:rFonts w:ascii="Arial" w:hAnsi="Arial" w:cs="Arial"/>
          <w:sz w:val="22"/>
          <w:szCs w:val="22"/>
        </w:rPr>
        <w:t xml:space="preserve">on this topic </w:t>
      </w:r>
      <w:r w:rsidRPr="00BA2F00">
        <w:rPr>
          <w:rFonts w:ascii="Arial" w:hAnsi="Arial" w:cs="Arial"/>
          <w:sz w:val="22"/>
          <w:szCs w:val="22"/>
        </w:rPr>
        <w:t xml:space="preserve">used an incentivized reaching task to </w:t>
      </w:r>
      <w:r w:rsidR="00D3727D" w:rsidRPr="00BA2F00">
        <w:rPr>
          <w:rFonts w:ascii="Arial" w:hAnsi="Arial" w:cs="Arial"/>
          <w:sz w:val="22"/>
          <w:szCs w:val="22"/>
        </w:rPr>
        <w:t xml:space="preserve">test </w:t>
      </w:r>
      <w:r w:rsidRPr="00BA2F00">
        <w:rPr>
          <w:rFonts w:ascii="Arial" w:hAnsi="Arial" w:cs="Arial"/>
          <w:sz w:val="22"/>
          <w:szCs w:val="22"/>
        </w:rPr>
        <w:t>the optimality of movement decisions</w:t>
      </w:r>
      <w:r w:rsidR="00D3727D" w:rsidRPr="00BA2F00">
        <w:rPr>
          <w:rFonts w:ascii="Arial" w:hAnsi="Arial" w:cs="Arial"/>
          <w:sz w:val="22"/>
          <w:szCs w:val="22"/>
        </w:rPr>
        <w:t xml:space="preserve"> </w:t>
      </w:r>
      <w:sdt>
        <w:sdtPr>
          <w:rPr>
            <w:rFonts w:ascii="Arial" w:hAnsi="Arial" w:cs="Arial"/>
            <w:sz w:val="22"/>
            <w:szCs w:val="22"/>
          </w:rPr>
          <w:tag w:val="citation"/>
          <w:id w:val="-2112264155"/>
          <w:placeholder>
            <w:docPart w:val="DefaultPlaceholder_-1854013440"/>
          </w:placeholder>
        </w:sdtPr>
        <w:sdtContent>
          <w:r w:rsidR="0045386F" w:rsidRPr="00BA2F00">
            <w:rPr>
              <w:rFonts w:ascii="Arial" w:eastAsia="Times New Roman" w:hAnsi="Arial" w:cs="Arial"/>
              <w:sz w:val="22"/>
              <w:szCs w:val="22"/>
            </w:rPr>
            <w:t>(Trommershäuser et al., 2003b, 2003a, 2005; Trommershäuser, Landy, et al., 2006)</w:t>
          </w:r>
        </w:sdtContent>
      </w:sdt>
      <w:r w:rsidRPr="00BA2F00">
        <w:rPr>
          <w:rFonts w:ascii="Arial" w:hAnsi="Arial" w:cs="Arial"/>
          <w:sz w:val="22"/>
          <w:szCs w:val="22"/>
        </w:rPr>
        <w:t xml:space="preserve">. Participants made rapid pointing movements to small ‘gain’ circles </w:t>
      </w:r>
      <w:r w:rsidR="00EE2C09" w:rsidRPr="00BA2F00">
        <w:rPr>
          <w:rFonts w:ascii="Arial" w:hAnsi="Arial" w:cs="Arial"/>
          <w:sz w:val="22"/>
          <w:szCs w:val="22"/>
        </w:rPr>
        <w:t xml:space="preserve">on a screen </w:t>
      </w:r>
      <w:r w:rsidRPr="00BA2F00">
        <w:rPr>
          <w:rFonts w:ascii="Arial" w:hAnsi="Arial" w:cs="Arial"/>
          <w:sz w:val="22"/>
          <w:szCs w:val="22"/>
        </w:rPr>
        <w:t xml:space="preserve">while avoiding overlapping ‘loss’ circles and the experimenters manipulated the </w:t>
      </w:r>
      <w:r w:rsidR="0066702E" w:rsidRPr="00BA2F00">
        <w:rPr>
          <w:rFonts w:ascii="Arial" w:hAnsi="Arial" w:cs="Arial"/>
          <w:sz w:val="22"/>
          <w:szCs w:val="22"/>
        </w:rPr>
        <w:t>monetary values associated with the two circles</w:t>
      </w:r>
      <w:r w:rsidRPr="00BA2F00">
        <w:rPr>
          <w:rFonts w:ascii="Arial" w:hAnsi="Arial" w:cs="Arial"/>
          <w:sz w:val="22"/>
          <w:szCs w:val="22"/>
        </w:rPr>
        <w:t xml:space="preserve">. </w:t>
      </w:r>
      <w:r w:rsidR="007D5E9E" w:rsidRPr="00BA2F00">
        <w:rPr>
          <w:rFonts w:ascii="Arial" w:hAnsi="Arial" w:cs="Arial"/>
          <w:sz w:val="22"/>
          <w:szCs w:val="22"/>
        </w:rPr>
        <w:t xml:space="preserve">Data from </w:t>
      </w:r>
      <w:r w:rsidR="005300B4" w:rsidRPr="00BA2F00">
        <w:rPr>
          <w:rFonts w:ascii="Arial" w:hAnsi="Arial" w:cs="Arial"/>
          <w:sz w:val="22"/>
          <w:szCs w:val="22"/>
        </w:rPr>
        <w:t>multiple</w:t>
      </w:r>
      <w:r w:rsidR="007D5E9E" w:rsidRPr="00BA2F00">
        <w:rPr>
          <w:rFonts w:ascii="Arial" w:hAnsi="Arial" w:cs="Arial"/>
          <w:sz w:val="22"/>
          <w:szCs w:val="22"/>
        </w:rPr>
        <w:t xml:space="preserve"> experiments using this task show</w:t>
      </w:r>
      <w:r w:rsidR="00EE2C09" w:rsidRPr="00BA2F00">
        <w:rPr>
          <w:rFonts w:ascii="Arial" w:hAnsi="Arial" w:cs="Arial"/>
          <w:sz w:val="22"/>
          <w:szCs w:val="22"/>
        </w:rPr>
        <w:t>ed</w:t>
      </w:r>
      <w:r w:rsidR="007D5E9E" w:rsidRPr="00BA2F00">
        <w:rPr>
          <w:rFonts w:ascii="Arial" w:hAnsi="Arial" w:cs="Arial"/>
          <w:sz w:val="22"/>
          <w:szCs w:val="22"/>
        </w:rPr>
        <w:t xml:space="preserve"> that</w:t>
      </w:r>
      <w:r w:rsidRPr="00BA2F00">
        <w:rPr>
          <w:rFonts w:ascii="Arial" w:hAnsi="Arial" w:cs="Arial"/>
          <w:sz w:val="22"/>
          <w:szCs w:val="22"/>
        </w:rPr>
        <w:t xml:space="preserve"> </w:t>
      </w:r>
      <w:r w:rsidR="007D5E9E" w:rsidRPr="00BA2F00">
        <w:rPr>
          <w:rFonts w:ascii="Arial" w:hAnsi="Arial" w:cs="Arial"/>
          <w:sz w:val="22"/>
          <w:szCs w:val="22"/>
        </w:rPr>
        <w:t xml:space="preserve">most people </w:t>
      </w:r>
      <w:r w:rsidR="005300B4" w:rsidRPr="00BA2F00">
        <w:rPr>
          <w:rFonts w:ascii="Arial" w:hAnsi="Arial" w:cs="Arial"/>
          <w:sz w:val="22"/>
          <w:szCs w:val="22"/>
        </w:rPr>
        <w:t>aim</w:t>
      </w:r>
      <w:r w:rsidR="007D5E9E" w:rsidRPr="00BA2F00">
        <w:rPr>
          <w:rFonts w:ascii="Arial" w:hAnsi="Arial" w:cs="Arial"/>
          <w:sz w:val="22"/>
          <w:szCs w:val="22"/>
        </w:rPr>
        <w:t xml:space="preserve"> within a few millimeters of the optimal aimpoint in most conditions. These results </w:t>
      </w:r>
      <w:r w:rsidR="006A1FD8" w:rsidRPr="00BA2F00">
        <w:rPr>
          <w:rFonts w:ascii="Arial" w:hAnsi="Arial" w:cs="Arial"/>
          <w:sz w:val="22"/>
          <w:szCs w:val="22"/>
        </w:rPr>
        <w:t>suggest</w:t>
      </w:r>
      <w:r w:rsidR="007D5E9E" w:rsidRPr="00BA2F00">
        <w:rPr>
          <w:rFonts w:ascii="Arial" w:hAnsi="Arial" w:cs="Arial"/>
          <w:sz w:val="22"/>
          <w:szCs w:val="22"/>
        </w:rPr>
        <w:t xml:space="preserve"> that movement decisions may</w:t>
      </w:r>
      <w:r w:rsidR="00DA53E4" w:rsidRPr="00BA2F00">
        <w:rPr>
          <w:rFonts w:ascii="Arial" w:hAnsi="Arial" w:cs="Arial"/>
          <w:sz w:val="22"/>
          <w:szCs w:val="22"/>
        </w:rPr>
        <w:t xml:space="preserve"> be</w:t>
      </w:r>
      <w:r w:rsidR="007D5E9E" w:rsidRPr="00BA2F00">
        <w:rPr>
          <w:rFonts w:ascii="Arial" w:hAnsi="Arial" w:cs="Arial"/>
          <w:sz w:val="22"/>
          <w:szCs w:val="22"/>
        </w:rPr>
        <w:t xml:space="preserve"> optimal and unaffected by cognitive biases. </w:t>
      </w:r>
    </w:p>
    <w:p w14:paraId="3E572A83" w14:textId="0602FE7F" w:rsidR="00E43300" w:rsidRPr="00BA2F00" w:rsidRDefault="007D5E9E" w:rsidP="00775A75">
      <w:pPr>
        <w:spacing w:line="276" w:lineRule="auto"/>
        <w:ind w:firstLine="720"/>
        <w:jc w:val="both"/>
        <w:rPr>
          <w:rFonts w:ascii="Arial" w:hAnsi="Arial" w:cs="Arial"/>
          <w:sz w:val="22"/>
          <w:szCs w:val="22"/>
        </w:rPr>
      </w:pPr>
      <w:r w:rsidRPr="00BA2F00">
        <w:rPr>
          <w:rFonts w:ascii="Arial" w:hAnsi="Arial" w:cs="Arial"/>
          <w:sz w:val="22"/>
          <w:szCs w:val="22"/>
        </w:rPr>
        <w:t xml:space="preserve">Follow up studies were conducted to probe the limits of the optimality of movement planning using carefully designed variants of the reaching task. </w:t>
      </w:r>
      <w:r w:rsidR="003137F6" w:rsidRPr="00BA2F00">
        <w:rPr>
          <w:rFonts w:ascii="Arial" w:hAnsi="Arial" w:cs="Arial"/>
          <w:sz w:val="22"/>
          <w:szCs w:val="22"/>
        </w:rPr>
        <w:t xml:space="preserve">One study found that people </w:t>
      </w:r>
      <w:r w:rsidR="00906483" w:rsidRPr="00BA2F00">
        <w:rPr>
          <w:rFonts w:ascii="Arial" w:hAnsi="Arial" w:cs="Arial"/>
          <w:sz w:val="22"/>
          <w:szCs w:val="22"/>
        </w:rPr>
        <w:t>deviated from optimality</w:t>
      </w:r>
      <w:r w:rsidR="003137F6" w:rsidRPr="00BA2F00">
        <w:rPr>
          <w:rFonts w:ascii="Arial" w:hAnsi="Arial" w:cs="Arial"/>
          <w:sz w:val="22"/>
          <w:szCs w:val="22"/>
        </w:rPr>
        <w:t xml:space="preserve"> when a gain circle was presented with two loss circles </w:t>
      </w:r>
      <w:r w:rsidR="003137F6" w:rsidRPr="00BA2F00">
        <w:rPr>
          <w:rFonts w:ascii="Arial" w:hAnsi="Arial" w:cs="Arial"/>
          <w:sz w:val="22"/>
          <w:szCs w:val="22"/>
        </w:rPr>
        <w:lastRenderedPageBreak/>
        <w:t>associated with different values, since this lead</w:t>
      </w:r>
      <w:r w:rsidR="000D680D" w:rsidRPr="00BA2F00">
        <w:rPr>
          <w:rFonts w:ascii="Arial" w:hAnsi="Arial" w:cs="Arial"/>
          <w:sz w:val="22"/>
          <w:szCs w:val="22"/>
        </w:rPr>
        <w:t>s</w:t>
      </w:r>
      <w:r w:rsidR="003137F6" w:rsidRPr="00BA2F00">
        <w:rPr>
          <w:rFonts w:ascii="Arial" w:hAnsi="Arial" w:cs="Arial"/>
          <w:sz w:val="22"/>
          <w:szCs w:val="22"/>
        </w:rPr>
        <w:t xml:space="preserve"> to an </w:t>
      </w:r>
      <w:r w:rsidR="009B21C6" w:rsidRPr="00BA2F00">
        <w:rPr>
          <w:rFonts w:ascii="Arial" w:hAnsi="Arial" w:cs="Arial"/>
          <w:sz w:val="22"/>
          <w:szCs w:val="22"/>
        </w:rPr>
        <w:t>asymmetrical</w:t>
      </w:r>
      <w:r w:rsidR="003137F6" w:rsidRPr="00BA2F00">
        <w:rPr>
          <w:rFonts w:ascii="Arial" w:hAnsi="Arial" w:cs="Arial"/>
          <w:sz w:val="22"/>
          <w:szCs w:val="22"/>
        </w:rPr>
        <w:t xml:space="preserve"> value landscape in which the optimal choice </w:t>
      </w:r>
      <w:r w:rsidR="000D680D" w:rsidRPr="00BA2F00">
        <w:rPr>
          <w:rFonts w:ascii="Arial" w:hAnsi="Arial" w:cs="Arial"/>
          <w:sz w:val="22"/>
          <w:szCs w:val="22"/>
        </w:rPr>
        <w:t>is “unintuitive”</w:t>
      </w:r>
      <w:sdt>
        <w:sdtPr>
          <w:rPr>
            <w:rFonts w:ascii="Arial" w:hAnsi="Arial" w:cs="Arial"/>
            <w:sz w:val="22"/>
            <w:szCs w:val="22"/>
          </w:rPr>
          <w:tag w:val="citation"/>
          <w:id w:val="-671416651"/>
          <w:placeholder>
            <w:docPart w:val="DefaultPlaceholder_-1854013440"/>
          </w:placeholder>
        </w:sdtPr>
        <w:sdtContent>
          <w:r w:rsidR="0045386F" w:rsidRPr="00BA2F00">
            <w:rPr>
              <w:rFonts w:ascii="Arial" w:eastAsia="Times New Roman" w:hAnsi="Arial" w:cs="Arial"/>
              <w:sz w:val="22"/>
              <w:szCs w:val="22"/>
            </w:rPr>
            <w:t>(Wu et al., 2006)</w:t>
          </w:r>
        </w:sdtContent>
      </w:sdt>
      <w:r w:rsidR="003137F6" w:rsidRPr="00BA2F00">
        <w:rPr>
          <w:rFonts w:ascii="Arial" w:hAnsi="Arial" w:cs="Arial"/>
          <w:sz w:val="22"/>
          <w:szCs w:val="22"/>
        </w:rPr>
        <w:t xml:space="preserve">. </w:t>
      </w:r>
      <w:r w:rsidR="00906483" w:rsidRPr="00BA2F00">
        <w:rPr>
          <w:rFonts w:ascii="Arial" w:hAnsi="Arial" w:cs="Arial"/>
          <w:sz w:val="22"/>
          <w:szCs w:val="22"/>
        </w:rPr>
        <w:t>A</w:t>
      </w:r>
      <w:r w:rsidR="00E43300" w:rsidRPr="00BA2F00">
        <w:rPr>
          <w:rFonts w:ascii="Arial" w:hAnsi="Arial" w:cs="Arial"/>
          <w:sz w:val="22"/>
          <w:szCs w:val="22"/>
        </w:rPr>
        <w:t xml:space="preserve">nother </w:t>
      </w:r>
      <w:r w:rsidR="003137F6" w:rsidRPr="00BA2F00">
        <w:rPr>
          <w:rFonts w:ascii="Arial" w:hAnsi="Arial" w:cs="Arial"/>
          <w:sz w:val="22"/>
          <w:szCs w:val="22"/>
        </w:rPr>
        <w:t xml:space="preserve">study found that people </w:t>
      </w:r>
      <w:r w:rsidR="00906483" w:rsidRPr="00BA2F00">
        <w:rPr>
          <w:rFonts w:ascii="Arial" w:hAnsi="Arial" w:cs="Arial"/>
          <w:sz w:val="22"/>
          <w:szCs w:val="22"/>
        </w:rPr>
        <w:t>deviated from optimality</w:t>
      </w:r>
      <w:r w:rsidR="003137F6" w:rsidRPr="00BA2F00">
        <w:rPr>
          <w:rFonts w:ascii="Arial" w:hAnsi="Arial" w:cs="Arial"/>
          <w:sz w:val="22"/>
          <w:szCs w:val="22"/>
        </w:rPr>
        <w:t xml:space="preserve"> when the loss circle was presented 400 ms after the gain circle (300 ms prior to the response deadline)</w:t>
      </w:r>
      <w:r w:rsidR="001A65F8" w:rsidRPr="00BA2F00">
        <w:rPr>
          <w:rFonts w:ascii="Arial" w:hAnsi="Arial" w:cs="Arial"/>
          <w:sz w:val="22"/>
          <w:szCs w:val="22"/>
        </w:rPr>
        <w:t xml:space="preserve"> </w:t>
      </w:r>
      <w:sdt>
        <w:sdtPr>
          <w:rPr>
            <w:rFonts w:ascii="Arial" w:hAnsi="Arial" w:cs="Arial"/>
            <w:sz w:val="22"/>
            <w:szCs w:val="22"/>
          </w:rPr>
          <w:tag w:val="citation"/>
          <w:id w:val="-976298731"/>
          <w:placeholder>
            <w:docPart w:val="DefaultPlaceholder_-1854013440"/>
          </w:placeholder>
        </w:sdtPr>
        <w:sdtContent>
          <w:r w:rsidR="0045386F" w:rsidRPr="00BA2F00">
            <w:rPr>
              <w:rFonts w:ascii="Arial" w:eastAsia="Times New Roman" w:hAnsi="Arial" w:cs="Arial"/>
              <w:sz w:val="22"/>
              <w:szCs w:val="22"/>
            </w:rPr>
            <w:t>(Trommershäuser, Mattis, et al., 2006)</w:t>
          </w:r>
        </w:sdtContent>
      </w:sdt>
      <w:r w:rsidR="003137F6" w:rsidRPr="00BA2F00">
        <w:rPr>
          <w:rFonts w:ascii="Arial" w:hAnsi="Arial" w:cs="Arial"/>
          <w:sz w:val="22"/>
          <w:szCs w:val="22"/>
        </w:rPr>
        <w:t>.</w:t>
      </w:r>
      <w:r w:rsidR="00E43300" w:rsidRPr="00BA2F00">
        <w:rPr>
          <w:rFonts w:ascii="Arial" w:hAnsi="Arial" w:cs="Arial"/>
          <w:sz w:val="22"/>
          <w:szCs w:val="22"/>
        </w:rPr>
        <w:t xml:space="preserve"> </w:t>
      </w:r>
      <w:r w:rsidR="00CA4639" w:rsidRPr="00BA2F00">
        <w:rPr>
          <w:rFonts w:ascii="Arial" w:hAnsi="Arial" w:cs="Arial"/>
          <w:sz w:val="22"/>
          <w:szCs w:val="22"/>
        </w:rPr>
        <w:t>T</w:t>
      </w:r>
      <w:r w:rsidR="00E43300" w:rsidRPr="00BA2F00">
        <w:rPr>
          <w:rFonts w:ascii="Arial" w:hAnsi="Arial" w:cs="Arial"/>
          <w:sz w:val="22"/>
          <w:szCs w:val="22"/>
        </w:rPr>
        <w:t xml:space="preserve">hese studies suggest that optimality in movement planning is bounded, </w:t>
      </w:r>
      <w:r w:rsidR="00CA4639" w:rsidRPr="00BA2F00">
        <w:rPr>
          <w:rFonts w:ascii="Arial" w:hAnsi="Arial" w:cs="Arial"/>
          <w:sz w:val="22"/>
          <w:szCs w:val="22"/>
        </w:rPr>
        <w:t xml:space="preserve">but </w:t>
      </w:r>
      <w:r w:rsidR="00E43300" w:rsidRPr="00BA2F00">
        <w:rPr>
          <w:rFonts w:ascii="Arial" w:hAnsi="Arial" w:cs="Arial"/>
          <w:sz w:val="22"/>
          <w:szCs w:val="22"/>
        </w:rPr>
        <w:t xml:space="preserve">that </w:t>
      </w:r>
      <w:r w:rsidR="00CA4639" w:rsidRPr="00BA2F00">
        <w:rPr>
          <w:rFonts w:ascii="Arial" w:hAnsi="Arial" w:cs="Arial"/>
          <w:sz w:val="22"/>
          <w:szCs w:val="22"/>
        </w:rPr>
        <w:t xml:space="preserve">within these bounds, </w:t>
      </w:r>
      <w:r w:rsidR="00E43300" w:rsidRPr="00BA2F00">
        <w:rPr>
          <w:rFonts w:ascii="Arial" w:hAnsi="Arial" w:cs="Arial"/>
          <w:sz w:val="22"/>
          <w:szCs w:val="22"/>
        </w:rPr>
        <w:t xml:space="preserve">movement planning maximizes expected gain, such as in the original studies </w:t>
      </w:r>
      <w:r w:rsidR="00CA4639" w:rsidRPr="00BA2F00">
        <w:rPr>
          <w:rFonts w:ascii="Arial" w:hAnsi="Arial" w:cs="Arial"/>
          <w:sz w:val="22"/>
          <w:szCs w:val="22"/>
        </w:rPr>
        <w:t xml:space="preserve">on the topic. </w:t>
      </w:r>
    </w:p>
    <w:p w14:paraId="1BB5E0FB" w14:textId="65B2D993" w:rsidR="00B56BDB" w:rsidRPr="00BA2F00" w:rsidRDefault="002D16D2" w:rsidP="00775A75">
      <w:pPr>
        <w:spacing w:line="276" w:lineRule="auto"/>
        <w:ind w:firstLine="720"/>
        <w:jc w:val="both"/>
        <w:rPr>
          <w:rFonts w:ascii="Arial" w:hAnsi="Arial" w:cs="Arial"/>
          <w:sz w:val="22"/>
          <w:szCs w:val="22"/>
        </w:rPr>
      </w:pPr>
      <w:r w:rsidRPr="00BA2F00">
        <w:rPr>
          <w:rFonts w:ascii="Arial" w:hAnsi="Arial" w:cs="Arial"/>
          <w:sz w:val="22"/>
          <w:szCs w:val="22"/>
        </w:rPr>
        <w:t>However, m</w:t>
      </w:r>
      <w:r w:rsidR="00CA4639" w:rsidRPr="00BA2F00">
        <w:rPr>
          <w:rFonts w:ascii="Arial" w:hAnsi="Arial" w:cs="Arial"/>
          <w:sz w:val="22"/>
          <w:szCs w:val="22"/>
        </w:rPr>
        <w:t xml:space="preserve">ovement </w:t>
      </w:r>
      <w:r w:rsidR="00F55AF6">
        <w:rPr>
          <w:rFonts w:ascii="Arial" w:hAnsi="Arial" w:cs="Arial"/>
          <w:sz w:val="22"/>
          <w:szCs w:val="22"/>
        </w:rPr>
        <w:t>decisions</w:t>
      </w:r>
      <w:r w:rsidR="00341410">
        <w:rPr>
          <w:rFonts w:ascii="Arial" w:hAnsi="Arial" w:cs="Arial"/>
          <w:sz w:val="22"/>
          <w:szCs w:val="22"/>
        </w:rPr>
        <w:t xml:space="preserve"> should be considered optimal only if alternative sub-optimal models do not provide a better explanation of </w:t>
      </w:r>
      <w:r w:rsidR="003C7610">
        <w:rPr>
          <w:rFonts w:ascii="Arial" w:hAnsi="Arial" w:cs="Arial"/>
          <w:sz w:val="22"/>
          <w:szCs w:val="22"/>
        </w:rPr>
        <w:t xml:space="preserve">observed </w:t>
      </w:r>
      <w:r w:rsidR="00341410">
        <w:rPr>
          <w:rFonts w:ascii="Arial" w:hAnsi="Arial" w:cs="Arial"/>
          <w:sz w:val="22"/>
          <w:szCs w:val="22"/>
        </w:rPr>
        <w:t>behavior</w:t>
      </w:r>
      <w:r w:rsidR="00CA4639" w:rsidRPr="00BA2F00">
        <w:rPr>
          <w:rFonts w:ascii="Arial" w:hAnsi="Arial" w:cs="Arial"/>
          <w:sz w:val="22"/>
          <w:szCs w:val="22"/>
        </w:rPr>
        <w:t xml:space="preserve">. </w:t>
      </w:r>
      <w:r w:rsidR="00D157E0" w:rsidRPr="00BA2F00">
        <w:rPr>
          <w:rFonts w:ascii="Arial" w:hAnsi="Arial" w:cs="Arial"/>
          <w:sz w:val="22"/>
          <w:szCs w:val="22"/>
        </w:rPr>
        <w:t xml:space="preserve">No study to our knowledge </w:t>
      </w:r>
      <w:r w:rsidR="00CA4639" w:rsidRPr="00BA2F00">
        <w:rPr>
          <w:rFonts w:ascii="Arial" w:hAnsi="Arial" w:cs="Arial"/>
          <w:sz w:val="22"/>
          <w:szCs w:val="22"/>
        </w:rPr>
        <w:t>has specifically investigated whether behavior in the reaching task is shaped by cognitive biases or heuristics</w:t>
      </w:r>
      <w:r w:rsidR="007739B4" w:rsidRPr="00BA2F00">
        <w:rPr>
          <w:rFonts w:ascii="Arial" w:hAnsi="Arial" w:cs="Arial"/>
          <w:sz w:val="22"/>
          <w:szCs w:val="22"/>
        </w:rPr>
        <w:t>, so</w:t>
      </w:r>
      <w:r w:rsidR="00CA4639" w:rsidRPr="00BA2F00">
        <w:rPr>
          <w:rFonts w:ascii="Arial" w:hAnsi="Arial" w:cs="Arial"/>
          <w:sz w:val="22"/>
          <w:szCs w:val="22"/>
        </w:rPr>
        <w:t xml:space="preserve"> </w:t>
      </w:r>
      <w:r w:rsidR="007739B4" w:rsidRPr="00BA2F00">
        <w:rPr>
          <w:rFonts w:ascii="Arial" w:hAnsi="Arial" w:cs="Arial"/>
          <w:sz w:val="22"/>
          <w:szCs w:val="22"/>
        </w:rPr>
        <w:t>w</w:t>
      </w:r>
      <w:r w:rsidR="00CA4639" w:rsidRPr="00BA2F00">
        <w:rPr>
          <w:rFonts w:ascii="Arial" w:hAnsi="Arial" w:cs="Arial"/>
          <w:sz w:val="22"/>
          <w:szCs w:val="22"/>
        </w:rPr>
        <w:t xml:space="preserve">e conducted two experiments </w:t>
      </w:r>
      <w:r w:rsidR="00D157E0" w:rsidRPr="00BA2F00">
        <w:rPr>
          <w:rFonts w:ascii="Arial" w:hAnsi="Arial" w:cs="Arial"/>
          <w:sz w:val="22"/>
          <w:szCs w:val="22"/>
        </w:rPr>
        <w:t>to</w:t>
      </w:r>
      <w:r w:rsidR="00CA4639" w:rsidRPr="00BA2F00">
        <w:rPr>
          <w:rFonts w:ascii="Arial" w:hAnsi="Arial" w:cs="Arial"/>
          <w:sz w:val="22"/>
          <w:szCs w:val="22"/>
        </w:rPr>
        <w:t xml:space="preserve"> address this possibility. </w:t>
      </w:r>
      <w:r w:rsidR="00AC10CC" w:rsidRPr="00BA2F00">
        <w:rPr>
          <w:rFonts w:ascii="Arial" w:hAnsi="Arial" w:cs="Arial"/>
          <w:sz w:val="22"/>
          <w:szCs w:val="22"/>
        </w:rPr>
        <w:t xml:space="preserve">In </w:t>
      </w:r>
      <w:r w:rsidR="007739B4" w:rsidRPr="00BA2F00">
        <w:rPr>
          <w:rFonts w:ascii="Arial" w:hAnsi="Arial" w:cs="Arial"/>
          <w:sz w:val="22"/>
          <w:szCs w:val="22"/>
        </w:rPr>
        <w:t>an initial</w:t>
      </w:r>
      <w:r w:rsidR="00AC10CC" w:rsidRPr="00BA2F00">
        <w:rPr>
          <w:rFonts w:ascii="Arial" w:hAnsi="Arial" w:cs="Arial"/>
          <w:sz w:val="22"/>
          <w:szCs w:val="22"/>
        </w:rPr>
        <w:t xml:space="preserve"> experiment</w:t>
      </w:r>
      <w:r w:rsidR="00D157E0" w:rsidRPr="00BA2F00">
        <w:rPr>
          <w:rFonts w:ascii="Arial" w:hAnsi="Arial" w:cs="Arial"/>
          <w:sz w:val="22"/>
          <w:szCs w:val="22"/>
        </w:rPr>
        <w:t xml:space="preserve">, </w:t>
      </w:r>
      <w:r w:rsidR="00AC10CC" w:rsidRPr="00BA2F00">
        <w:rPr>
          <w:rFonts w:ascii="Arial" w:hAnsi="Arial" w:cs="Arial"/>
          <w:sz w:val="22"/>
          <w:szCs w:val="22"/>
        </w:rPr>
        <w:t xml:space="preserve">we focused on the possible impact of loss aversion on movement </w:t>
      </w:r>
      <w:r w:rsidR="009B21C6" w:rsidRPr="00BA2F00">
        <w:rPr>
          <w:rFonts w:ascii="Arial" w:hAnsi="Arial" w:cs="Arial"/>
          <w:sz w:val="22"/>
          <w:szCs w:val="22"/>
        </w:rPr>
        <w:t>planning but</w:t>
      </w:r>
      <w:r w:rsidR="00AC10CC" w:rsidRPr="00BA2F00">
        <w:rPr>
          <w:rFonts w:ascii="Arial" w:hAnsi="Arial" w:cs="Arial"/>
          <w:sz w:val="22"/>
          <w:szCs w:val="22"/>
        </w:rPr>
        <w:t xml:space="preserve"> found little supporting evidence. However, we </w:t>
      </w:r>
      <w:r w:rsidR="004D47AD" w:rsidRPr="00BA2F00">
        <w:rPr>
          <w:rFonts w:ascii="Arial" w:hAnsi="Arial" w:cs="Arial"/>
          <w:sz w:val="22"/>
          <w:szCs w:val="22"/>
        </w:rPr>
        <w:t>found</w:t>
      </w:r>
      <w:r w:rsidR="00AC10CC" w:rsidRPr="00BA2F00">
        <w:rPr>
          <w:rFonts w:ascii="Arial" w:hAnsi="Arial" w:cs="Arial"/>
          <w:sz w:val="22"/>
          <w:szCs w:val="22"/>
        </w:rPr>
        <w:t xml:space="preserve"> </w:t>
      </w:r>
      <w:r w:rsidR="00CA0AA9" w:rsidRPr="00BA2F00">
        <w:rPr>
          <w:rFonts w:ascii="Arial" w:hAnsi="Arial" w:cs="Arial"/>
          <w:sz w:val="22"/>
          <w:szCs w:val="22"/>
        </w:rPr>
        <w:t>strong evidence that participants used a sub-optimal strategy.</w:t>
      </w:r>
      <w:r w:rsidR="004D47AD" w:rsidRPr="00BA2F00">
        <w:rPr>
          <w:rFonts w:ascii="Arial" w:hAnsi="Arial" w:cs="Arial"/>
          <w:sz w:val="22"/>
          <w:szCs w:val="22"/>
        </w:rPr>
        <w:t xml:space="preserve"> </w:t>
      </w:r>
      <w:r w:rsidR="00AC10CC" w:rsidRPr="00BA2F00">
        <w:rPr>
          <w:rFonts w:ascii="Arial" w:hAnsi="Arial" w:cs="Arial"/>
          <w:sz w:val="22"/>
          <w:szCs w:val="22"/>
        </w:rPr>
        <w:t xml:space="preserve">In </w:t>
      </w:r>
      <w:r w:rsidR="007739B4" w:rsidRPr="00BA2F00">
        <w:rPr>
          <w:rFonts w:ascii="Arial" w:hAnsi="Arial" w:cs="Arial"/>
          <w:sz w:val="22"/>
          <w:szCs w:val="22"/>
        </w:rPr>
        <w:t>a</w:t>
      </w:r>
      <w:r w:rsidR="00E363A1" w:rsidRPr="00BA2F00">
        <w:rPr>
          <w:rFonts w:ascii="Arial" w:hAnsi="Arial" w:cs="Arial"/>
          <w:sz w:val="22"/>
          <w:szCs w:val="22"/>
        </w:rPr>
        <w:t xml:space="preserve"> second experiment, </w:t>
      </w:r>
      <w:r w:rsidR="007739B4" w:rsidRPr="00BA2F00">
        <w:rPr>
          <w:rFonts w:ascii="Arial" w:hAnsi="Arial" w:cs="Arial"/>
          <w:sz w:val="22"/>
          <w:szCs w:val="22"/>
        </w:rPr>
        <w:t xml:space="preserve">we replicated our initial findings in a new experiment designed to closely match </w:t>
      </w:r>
      <w:r w:rsidR="00AC10CC" w:rsidRPr="00BA2F00">
        <w:rPr>
          <w:rFonts w:ascii="Arial" w:hAnsi="Arial" w:cs="Arial"/>
          <w:sz w:val="22"/>
          <w:szCs w:val="22"/>
        </w:rPr>
        <w:t>the original experiment from Trommershauser et al.</w:t>
      </w:r>
      <w:r w:rsidR="00E363A1" w:rsidRPr="00BA2F00">
        <w:rPr>
          <w:rFonts w:ascii="Arial" w:hAnsi="Arial" w:cs="Arial"/>
          <w:sz w:val="22"/>
          <w:szCs w:val="22"/>
        </w:rPr>
        <w:t xml:space="preserve"> </w:t>
      </w:r>
      <w:r w:rsidR="007739B4" w:rsidRPr="00BA2F00">
        <w:rPr>
          <w:rFonts w:ascii="Arial" w:hAnsi="Arial" w:cs="Arial"/>
          <w:sz w:val="22"/>
          <w:szCs w:val="22"/>
        </w:rPr>
        <w:t xml:space="preserve">2003. </w:t>
      </w:r>
      <w:r w:rsidR="002B7C07" w:rsidRPr="00BA2F00">
        <w:rPr>
          <w:rFonts w:ascii="Arial" w:hAnsi="Arial" w:cs="Arial"/>
          <w:sz w:val="22"/>
          <w:szCs w:val="22"/>
        </w:rPr>
        <w:t xml:space="preserve">These findings suggest that human movement decisions may </w:t>
      </w:r>
      <w:r w:rsidR="00F625A1" w:rsidRPr="00BA2F00">
        <w:rPr>
          <w:rFonts w:ascii="Arial" w:hAnsi="Arial" w:cs="Arial"/>
          <w:sz w:val="22"/>
          <w:szCs w:val="22"/>
        </w:rPr>
        <w:t xml:space="preserve">generally </w:t>
      </w:r>
      <w:r w:rsidR="00D36E88" w:rsidRPr="00BA2F00">
        <w:rPr>
          <w:rFonts w:ascii="Arial" w:hAnsi="Arial" w:cs="Arial"/>
          <w:sz w:val="22"/>
          <w:szCs w:val="22"/>
        </w:rPr>
        <w:t>be guided by satisfactory but sub-optimal strategie</w:t>
      </w:r>
      <w:r w:rsidR="00642122" w:rsidRPr="00BA2F00">
        <w:rPr>
          <w:rFonts w:ascii="Arial" w:hAnsi="Arial" w:cs="Arial"/>
          <w:sz w:val="22"/>
          <w:szCs w:val="22"/>
        </w:rPr>
        <w:t>s</w:t>
      </w:r>
      <w:r w:rsidR="00D36E88" w:rsidRPr="00BA2F00">
        <w:rPr>
          <w:rFonts w:ascii="Arial" w:hAnsi="Arial" w:cs="Arial"/>
          <w:sz w:val="22"/>
          <w:szCs w:val="22"/>
        </w:rPr>
        <w:t>.</w:t>
      </w:r>
      <w:r w:rsidR="001B3448" w:rsidRPr="00BA2F00">
        <w:rPr>
          <w:rFonts w:ascii="Arial" w:hAnsi="Arial" w:cs="Arial"/>
          <w:sz w:val="22"/>
          <w:szCs w:val="22"/>
        </w:rPr>
        <w:t xml:space="preserve"> </w:t>
      </w:r>
    </w:p>
    <w:p w14:paraId="39221CF2" w14:textId="77777777" w:rsidR="00642122" w:rsidRPr="00BA2F00" w:rsidRDefault="00642122" w:rsidP="00775A75">
      <w:pPr>
        <w:spacing w:line="276" w:lineRule="auto"/>
        <w:ind w:firstLine="720"/>
        <w:jc w:val="both"/>
        <w:rPr>
          <w:rFonts w:ascii="Arial" w:hAnsi="Arial" w:cs="Arial"/>
          <w:sz w:val="22"/>
          <w:szCs w:val="22"/>
        </w:rPr>
      </w:pPr>
    </w:p>
    <w:p w14:paraId="66460FA9" w14:textId="28D3A987" w:rsidR="007746EB" w:rsidRPr="00BA2F00" w:rsidRDefault="00D8248C" w:rsidP="007746EB">
      <w:pPr>
        <w:pStyle w:val="Heading1"/>
        <w:rPr>
          <w:rFonts w:ascii="Arial" w:hAnsi="Arial" w:cs="Arial"/>
        </w:rPr>
      </w:pPr>
      <w:bookmarkStart w:id="3" w:name="_Toc44765901"/>
      <w:r w:rsidRPr="00BA2F00">
        <w:rPr>
          <w:rFonts w:ascii="Arial" w:hAnsi="Arial" w:cs="Arial"/>
        </w:rPr>
        <w:t>Experiment 1</w:t>
      </w:r>
      <w:bookmarkEnd w:id="3"/>
      <w:r w:rsidRPr="00BA2F00">
        <w:rPr>
          <w:rFonts w:ascii="Arial" w:hAnsi="Arial" w:cs="Arial"/>
        </w:rPr>
        <w:t xml:space="preserve"> </w:t>
      </w:r>
    </w:p>
    <w:p w14:paraId="5B1B5F6E" w14:textId="77777777" w:rsidR="007746EB" w:rsidRPr="00BA2F00" w:rsidRDefault="007746EB" w:rsidP="007746EB">
      <w:pPr>
        <w:rPr>
          <w:rFonts w:ascii="Arial" w:hAnsi="Arial" w:cs="Arial"/>
        </w:rPr>
      </w:pPr>
    </w:p>
    <w:p w14:paraId="1E2FA09D" w14:textId="45F5157C" w:rsidR="00D8248C" w:rsidRPr="00BA2F00" w:rsidRDefault="00D8248C" w:rsidP="007746EB">
      <w:pPr>
        <w:pStyle w:val="Heading2"/>
        <w:rPr>
          <w:rFonts w:ascii="Arial" w:hAnsi="Arial" w:cs="Arial"/>
        </w:rPr>
      </w:pPr>
      <w:bookmarkStart w:id="4" w:name="_Toc44765902"/>
      <w:r w:rsidRPr="00BA2F00">
        <w:rPr>
          <w:rFonts w:ascii="Arial" w:hAnsi="Arial" w:cs="Arial"/>
        </w:rPr>
        <w:t>Methods</w:t>
      </w:r>
      <w:bookmarkEnd w:id="4"/>
    </w:p>
    <w:p w14:paraId="1C54B6C0" w14:textId="77777777" w:rsidR="00B56BDB" w:rsidRPr="00BA2F00" w:rsidRDefault="00B56BDB" w:rsidP="00775A75">
      <w:pPr>
        <w:spacing w:line="276" w:lineRule="auto"/>
        <w:jc w:val="both"/>
        <w:rPr>
          <w:rFonts w:ascii="Arial" w:hAnsi="Arial" w:cs="Arial"/>
          <w:i/>
          <w:iCs/>
          <w:sz w:val="22"/>
          <w:szCs w:val="22"/>
        </w:rPr>
      </w:pPr>
    </w:p>
    <w:p w14:paraId="78F3A5FC" w14:textId="4FF5A6C3" w:rsidR="00B56BDB" w:rsidRPr="00BA2F00" w:rsidRDefault="00B56BDB" w:rsidP="007746EB">
      <w:pPr>
        <w:pStyle w:val="Heading3"/>
        <w:rPr>
          <w:rFonts w:ascii="Arial" w:hAnsi="Arial" w:cs="Arial"/>
        </w:rPr>
      </w:pPr>
      <w:bookmarkStart w:id="5" w:name="_Toc44765903"/>
      <w:r w:rsidRPr="00BA2F00">
        <w:rPr>
          <w:rFonts w:ascii="Arial" w:hAnsi="Arial" w:cs="Arial"/>
        </w:rPr>
        <w:t>Ethics</w:t>
      </w:r>
      <w:r w:rsidR="00794252">
        <w:rPr>
          <w:rFonts w:ascii="Arial" w:hAnsi="Arial" w:cs="Arial"/>
        </w:rPr>
        <w:t xml:space="preserve"> Statement</w:t>
      </w:r>
      <w:bookmarkEnd w:id="5"/>
    </w:p>
    <w:p w14:paraId="3633A444" w14:textId="77777777" w:rsidR="00B56BDB" w:rsidRPr="00BA2F00" w:rsidRDefault="00B56BDB" w:rsidP="00775A75">
      <w:pPr>
        <w:spacing w:line="276" w:lineRule="auto"/>
        <w:jc w:val="both"/>
        <w:rPr>
          <w:rFonts w:ascii="Arial" w:hAnsi="Arial" w:cs="Arial"/>
          <w:sz w:val="22"/>
          <w:szCs w:val="22"/>
        </w:rPr>
      </w:pPr>
    </w:p>
    <w:p w14:paraId="763197F2" w14:textId="77777777"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All procedures were approved by the University of Michigan Institutional Review Board of Health Sciences and Behavioral Sciences and the experiment was carried out in accordance with the guidelines of this review board.</w:t>
      </w:r>
    </w:p>
    <w:p w14:paraId="679F178C" w14:textId="77777777" w:rsidR="00B56BDB" w:rsidRPr="00BA2F00" w:rsidRDefault="00B56BDB" w:rsidP="00775A75">
      <w:pPr>
        <w:spacing w:line="276" w:lineRule="auto"/>
        <w:jc w:val="both"/>
        <w:rPr>
          <w:rFonts w:ascii="Arial" w:hAnsi="Arial" w:cs="Arial"/>
          <w:sz w:val="22"/>
          <w:szCs w:val="22"/>
        </w:rPr>
      </w:pPr>
    </w:p>
    <w:p w14:paraId="5D5740C8" w14:textId="77777777" w:rsidR="00B56BDB" w:rsidRPr="00BA2F00" w:rsidRDefault="00B56BDB" w:rsidP="007746EB">
      <w:pPr>
        <w:pStyle w:val="Heading3"/>
        <w:rPr>
          <w:rFonts w:ascii="Arial" w:hAnsi="Arial" w:cs="Arial"/>
        </w:rPr>
      </w:pPr>
      <w:bookmarkStart w:id="6" w:name="_Toc44765904"/>
      <w:r w:rsidRPr="00BA2F00">
        <w:rPr>
          <w:rFonts w:ascii="Arial" w:hAnsi="Arial" w:cs="Arial"/>
        </w:rPr>
        <w:t>Participants</w:t>
      </w:r>
      <w:bookmarkEnd w:id="6"/>
    </w:p>
    <w:p w14:paraId="775D1A36" w14:textId="77777777" w:rsidR="00B56BDB" w:rsidRPr="00BA2F00" w:rsidRDefault="00B56BDB" w:rsidP="00775A75">
      <w:pPr>
        <w:spacing w:line="276" w:lineRule="auto"/>
        <w:jc w:val="both"/>
        <w:rPr>
          <w:rFonts w:ascii="Arial" w:hAnsi="Arial" w:cs="Arial"/>
          <w:sz w:val="22"/>
          <w:szCs w:val="22"/>
        </w:rPr>
      </w:pPr>
    </w:p>
    <w:p w14:paraId="6AA57066" w14:textId="4428F26D"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32 students from the University of Michigan participated in Experiment 1. All participants gave written informed consent to participate in the study.  All participants were right-handed, free of neurological disorders, and had normal or corrected-to-normal vision.  At the end of the experiment, participants were compensated at a rate of $10/hour plus bonuses</w:t>
      </w:r>
      <w:r w:rsidR="00DD09DA" w:rsidRPr="00BA2F00">
        <w:rPr>
          <w:rFonts w:ascii="Arial" w:hAnsi="Arial" w:cs="Arial"/>
          <w:sz w:val="22"/>
          <w:szCs w:val="22"/>
        </w:rPr>
        <w:t xml:space="preserve">. </w:t>
      </w:r>
      <w:r w:rsidRPr="00BA2F00">
        <w:rPr>
          <w:rFonts w:ascii="Arial" w:hAnsi="Arial" w:cs="Arial"/>
          <w:sz w:val="22"/>
          <w:szCs w:val="22"/>
        </w:rPr>
        <w:t xml:space="preserve">A participant’s </w:t>
      </w:r>
      <w:r w:rsidRPr="00BA2F00">
        <w:rPr>
          <w:rFonts w:ascii="Arial" w:hAnsi="Arial" w:cs="Arial"/>
          <w:sz w:val="22"/>
          <w:szCs w:val="22"/>
        </w:rPr>
        <w:lastRenderedPageBreak/>
        <w:t xml:space="preserve">base hourly compensation was not affected by their performance in any task. </w:t>
      </w:r>
    </w:p>
    <w:p w14:paraId="71E915EA" w14:textId="77777777" w:rsidR="007746EB" w:rsidRPr="00BA2F00" w:rsidRDefault="007746EB" w:rsidP="00775A75">
      <w:pPr>
        <w:spacing w:line="276" w:lineRule="auto"/>
        <w:ind w:firstLine="720"/>
        <w:jc w:val="both"/>
        <w:rPr>
          <w:rFonts w:ascii="Arial" w:hAnsi="Arial" w:cs="Arial"/>
          <w:i/>
          <w:iCs/>
          <w:sz w:val="22"/>
          <w:szCs w:val="22"/>
        </w:rPr>
      </w:pPr>
    </w:p>
    <w:p w14:paraId="67D5F4D6" w14:textId="77777777" w:rsidR="00B56BDB" w:rsidRPr="00BA2F00" w:rsidRDefault="00B56BDB" w:rsidP="007746EB">
      <w:pPr>
        <w:pStyle w:val="Heading3"/>
        <w:rPr>
          <w:rFonts w:ascii="Arial" w:hAnsi="Arial" w:cs="Arial"/>
        </w:rPr>
      </w:pPr>
      <w:bookmarkStart w:id="7" w:name="_Toc44765905"/>
      <w:r w:rsidRPr="00BA2F00">
        <w:rPr>
          <w:rFonts w:ascii="Arial" w:hAnsi="Arial" w:cs="Arial"/>
        </w:rPr>
        <w:t>Apparatus</w:t>
      </w:r>
      <w:bookmarkEnd w:id="7"/>
    </w:p>
    <w:p w14:paraId="161E9248" w14:textId="77777777" w:rsidR="00B56BDB" w:rsidRPr="00BA2F00" w:rsidRDefault="00B56BDB" w:rsidP="00775A75">
      <w:pPr>
        <w:spacing w:line="276" w:lineRule="auto"/>
        <w:jc w:val="both"/>
        <w:rPr>
          <w:rFonts w:ascii="Arial" w:hAnsi="Arial" w:cs="Arial"/>
          <w:sz w:val="22"/>
          <w:szCs w:val="22"/>
        </w:rPr>
      </w:pPr>
    </w:p>
    <w:p w14:paraId="1E7B8A8D" w14:textId="60E10780" w:rsidR="00693F27" w:rsidRPr="00BA2F00" w:rsidRDefault="00B56BDB" w:rsidP="001C6C83">
      <w:pPr>
        <w:spacing w:line="276" w:lineRule="auto"/>
        <w:ind w:firstLine="720"/>
        <w:jc w:val="both"/>
        <w:rPr>
          <w:rFonts w:ascii="Arial" w:hAnsi="Arial" w:cs="Arial"/>
          <w:sz w:val="22"/>
          <w:szCs w:val="22"/>
        </w:rPr>
      </w:pPr>
      <w:r w:rsidRPr="00BA2F00">
        <w:rPr>
          <w:rFonts w:ascii="Arial" w:hAnsi="Arial" w:cs="Arial"/>
          <w:sz w:val="22"/>
          <w:szCs w:val="22"/>
        </w:rPr>
        <w:t xml:space="preserve">Participants sat in an immobile chair in a small room in front of a 23” touchscreen computer monitor, and a keyboard positioned such that the spacebar was 21.5 cm away from bottom of the monitor. We programmed the reaching task using PsychoPy </w:t>
      </w:r>
      <w:sdt>
        <w:sdtPr>
          <w:rPr>
            <w:rFonts w:ascii="Arial" w:hAnsi="Arial" w:cs="Arial"/>
            <w:sz w:val="22"/>
            <w:szCs w:val="22"/>
          </w:rPr>
          <w:tag w:val="citation"/>
          <w:id w:val="1580639920"/>
          <w:placeholder>
            <w:docPart w:val="FDC5D201F2467D46B0FEB9AED936FAB1"/>
          </w:placeholder>
        </w:sdtPr>
        <w:sdtContent>
          <w:r w:rsidR="0045386F" w:rsidRPr="00BA2F00">
            <w:rPr>
              <w:rFonts w:ascii="Arial" w:eastAsia="Times New Roman" w:hAnsi="Arial" w:cs="Arial"/>
              <w:sz w:val="22"/>
              <w:szCs w:val="22"/>
            </w:rPr>
            <w:t>(Peirce, 2007)</w:t>
          </w:r>
        </w:sdtContent>
      </w:sdt>
      <w:r w:rsidRPr="00BA2F00">
        <w:rPr>
          <w:rFonts w:ascii="Arial" w:hAnsi="Arial" w:cs="Arial"/>
          <w:sz w:val="22"/>
          <w:szCs w:val="22"/>
        </w:rPr>
        <w:t xml:space="preserve"> and the loss aversion task using PyGame (Shinners, 2011). </w:t>
      </w:r>
    </w:p>
    <w:p w14:paraId="136DDF84" w14:textId="77777777" w:rsidR="00775A75" w:rsidRPr="00BA2F00" w:rsidRDefault="00775A75" w:rsidP="00775A75">
      <w:pPr>
        <w:spacing w:line="276" w:lineRule="auto"/>
        <w:jc w:val="both"/>
        <w:rPr>
          <w:rFonts w:ascii="Arial" w:hAnsi="Arial" w:cs="Arial"/>
          <w:sz w:val="22"/>
          <w:szCs w:val="22"/>
        </w:rPr>
      </w:pPr>
    </w:p>
    <w:p w14:paraId="6F7CB8CF" w14:textId="77777777" w:rsidR="00B56BDB" w:rsidRPr="00BA2F00" w:rsidRDefault="00B56BDB" w:rsidP="007746EB">
      <w:pPr>
        <w:pStyle w:val="Heading3"/>
        <w:rPr>
          <w:rFonts w:ascii="Arial" w:hAnsi="Arial" w:cs="Arial"/>
        </w:rPr>
      </w:pPr>
      <w:bookmarkStart w:id="8" w:name="_Toc44765906"/>
      <w:r w:rsidRPr="00BA2F00">
        <w:rPr>
          <w:rFonts w:ascii="Arial" w:hAnsi="Arial" w:cs="Arial"/>
        </w:rPr>
        <w:t>Reaching Task</w:t>
      </w:r>
      <w:bookmarkEnd w:id="8"/>
    </w:p>
    <w:p w14:paraId="1ECAC3A1" w14:textId="76982A74" w:rsidR="00B56BDB" w:rsidRPr="00BA2F00" w:rsidRDefault="00B56BDB" w:rsidP="00775A75">
      <w:pPr>
        <w:spacing w:line="276" w:lineRule="auto"/>
        <w:jc w:val="both"/>
        <w:rPr>
          <w:rFonts w:ascii="Arial" w:hAnsi="Arial" w:cs="Arial"/>
          <w:sz w:val="22"/>
          <w:szCs w:val="22"/>
        </w:rPr>
      </w:pPr>
    </w:p>
    <w:p w14:paraId="3BFAD97D" w14:textId="495F4E36" w:rsidR="001C6C83" w:rsidRPr="00BA2F00" w:rsidRDefault="00B56BDB" w:rsidP="007746EB">
      <w:pPr>
        <w:spacing w:line="276" w:lineRule="auto"/>
        <w:ind w:firstLine="720"/>
        <w:jc w:val="both"/>
        <w:rPr>
          <w:rFonts w:ascii="Arial" w:hAnsi="Arial" w:cs="Arial"/>
          <w:sz w:val="22"/>
          <w:szCs w:val="22"/>
        </w:rPr>
      </w:pPr>
      <w:r w:rsidRPr="00BA2F00">
        <w:rPr>
          <w:rFonts w:ascii="Arial" w:hAnsi="Arial" w:cs="Arial"/>
          <w:sz w:val="22"/>
          <w:szCs w:val="22"/>
        </w:rPr>
        <w:t xml:space="preserve">Participants performed an incentivized reaching task designed to study the optimality of movement planning </w:t>
      </w:r>
      <w:sdt>
        <w:sdtPr>
          <w:rPr>
            <w:rFonts w:ascii="Arial" w:hAnsi="Arial" w:cs="Arial"/>
            <w:sz w:val="22"/>
            <w:szCs w:val="22"/>
          </w:rPr>
          <w:tag w:val="citation"/>
          <w:id w:val="827724285"/>
          <w:placeholder>
            <w:docPart w:val="FDC5D201F2467D46B0FEB9AED936FAB1"/>
          </w:placeholder>
        </w:sdtPr>
        <w:sdtContent>
          <w:r w:rsidR="0045386F" w:rsidRPr="00BA2F00">
            <w:rPr>
              <w:rFonts w:ascii="Arial" w:eastAsia="Times New Roman" w:hAnsi="Arial" w:cs="Arial"/>
              <w:sz w:val="22"/>
              <w:szCs w:val="22"/>
            </w:rPr>
            <w:t>(Trommershäuser et al., 2003b)</w:t>
          </w:r>
        </w:sdtContent>
      </w:sdt>
      <w:r w:rsidRPr="00BA2F00">
        <w:rPr>
          <w:rFonts w:ascii="Arial" w:hAnsi="Arial" w:cs="Arial"/>
          <w:sz w:val="22"/>
          <w:szCs w:val="22"/>
        </w:rPr>
        <w:t xml:space="preserve">. A trial of the reaching task began with a 1.5s payoff cue indicating the potential gains and losses for the trial. This was followed by a white fixation cross that remained until the participant presses the space bar. After the space bar was pressed, the cross turned blue and blue box was presented for 400 to 600 ms to indicate where the stimuli might appear. Next, overlapping circles (radii of 8.5mm) appeared at a random location and the participant released the space bar, reached out, and touched the screen. The circles’ centers were 1 radius or 1.4 radii apart and the loss circle could appear to the left or the right of the </w:t>
      </w:r>
      <w:r w:rsidRPr="00BA2F00">
        <w:rPr>
          <w:rFonts w:ascii="Arial" w:hAnsi="Arial" w:cs="Arial"/>
          <w:sz w:val="22"/>
          <w:szCs w:val="22"/>
        </w:rPr>
        <w:lastRenderedPageBreak/>
        <w:t xml:space="preserve">gain circle; the </w:t>
      </w:r>
      <w:r w:rsidR="001C6C83" w:rsidRPr="00BA2F00">
        <w:rPr>
          <w:rFonts w:ascii="Arial" w:hAnsi="Arial" w:cs="Arial"/>
          <w:noProof/>
          <w:sz w:val="22"/>
          <w:szCs w:val="22"/>
        </w:rPr>
        <mc:AlternateContent>
          <mc:Choice Requires="wps">
            <w:drawing>
              <wp:anchor distT="0" distB="0" distL="114300" distR="114300" simplePos="0" relativeHeight="251666432" behindDoc="0" locked="0" layoutInCell="1" allowOverlap="1" wp14:anchorId="45CEB245" wp14:editId="3D920F51">
                <wp:simplePos x="0" y="0"/>
                <wp:positionH relativeFrom="column">
                  <wp:posOffset>304800</wp:posOffset>
                </wp:positionH>
                <wp:positionV relativeFrom="paragraph">
                  <wp:posOffset>6468745</wp:posOffset>
                </wp:positionV>
                <wp:extent cx="5029200" cy="998220"/>
                <wp:effectExtent l="0" t="0" r="0" b="5080"/>
                <wp:wrapTopAndBottom/>
                <wp:docPr id="4" name="Text Box 4"/>
                <wp:cNvGraphicFramePr/>
                <a:graphic xmlns:a="http://schemas.openxmlformats.org/drawingml/2006/main">
                  <a:graphicData uri="http://schemas.microsoft.com/office/word/2010/wordprocessingShape">
                    <wps:wsp>
                      <wps:cNvSpPr txBox="1"/>
                      <wps:spPr>
                        <a:xfrm>
                          <a:off x="0" y="0"/>
                          <a:ext cx="5029200" cy="998220"/>
                        </a:xfrm>
                        <a:prstGeom prst="rect">
                          <a:avLst/>
                        </a:prstGeom>
                        <a:solidFill>
                          <a:prstClr val="white"/>
                        </a:solidFill>
                        <a:ln>
                          <a:noFill/>
                        </a:ln>
                      </wps:spPr>
                      <wps:txbx>
                        <w:txbxContent>
                          <w:p w14:paraId="23A5B478" w14:textId="67913E16" w:rsidR="00F55AF6" w:rsidRPr="00693F27" w:rsidRDefault="00F55AF6" w:rsidP="001C6C83">
                            <w:pPr>
                              <w:pStyle w:val="Caption"/>
                              <w:rPr>
                                <w:rFonts w:ascii="Arial" w:hAnsi="Arial" w:cs="Arial"/>
                                <w:color w:val="7F7F7F" w:themeColor="text1" w:themeTint="80"/>
                              </w:rPr>
                            </w:pPr>
                            <w:r w:rsidRPr="00693F27">
                              <w:rPr>
                                <w:rFonts w:ascii="Arial" w:hAnsi="Arial" w:cs="Arial"/>
                                <w:color w:val="7F7F7F" w:themeColor="text1" w:themeTint="80"/>
                              </w:rPr>
                              <w:t xml:space="preserve">Figure </w:t>
                            </w:r>
                            <w:r w:rsidRPr="00693F27">
                              <w:rPr>
                                <w:rFonts w:ascii="Arial" w:hAnsi="Arial" w:cs="Arial"/>
                                <w:color w:val="7F7F7F" w:themeColor="text1" w:themeTint="80"/>
                              </w:rPr>
                              <w:fldChar w:fldCharType="begin"/>
                            </w:r>
                            <w:r w:rsidRPr="00693F27">
                              <w:rPr>
                                <w:rFonts w:ascii="Arial" w:hAnsi="Arial" w:cs="Arial"/>
                                <w:color w:val="7F7F7F" w:themeColor="text1" w:themeTint="80"/>
                              </w:rPr>
                              <w:instrText xml:space="preserve"> SEQ Figure \* ARABIC </w:instrText>
                            </w:r>
                            <w:r w:rsidRPr="00693F27">
                              <w:rPr>
                                <w:rFonts w:ascii="Arial" w:hAnsi="Arial" w:cs="Arial"/>
                                <w:color w:val="7F7F7F" w:themeColor="text1" w:themeTint="80"/>
                              </w:rPr>
                              <w:fldChar w:fldCharType="separate"/>
                            </w:r>
                            <w:r>
                              <w:rPr>
                                <w:rFonts w:ascii="Arial" w:hAnsi="Arial" w:cs="Arial"/>
                                <w:noProof/>
                                <w:color w:val="7F7F7F" w:themeColor="text1" w:themeTint="80"/>
                              </w:rPr>
                              <w:t>1</w:t>
                            </w:r>
                            <w:r w:rsidRPr="00693F27">
                              <w:rPr>
                                <w:rFonts w:ascii="Arial" w:hAnsi="Arial" w:cs="Arial"/>
                                <w:color w:val="7F7F7F" w:themeColor="text1" w:themeTint="80"/>
                              </w:rPr>
                              <w:fldChar w:fldCharType="end"/>
                            </w:r>
                            <w:r w:rsidRPr="00693F27">
                              <w:rPr>
                                <w:rFonts w:ascii="Arial" w:hAnsi="Arial" w:cs="Arial"/>
                                <w:color w:val="7F7F7F" w:themeColor="text1" w:themeTint="80"/>
                              </w:rPr>
                              <w:t xml:space="preserve"> </w:t>
                            </w:r>
                            <w:r w:rsidRPr="00693F27">
                              <w:rPr>
                                <w:rFonts w:ascii="Arial" w:hAnsi="Arial" w:cs="Arial"/>
                                <w:i w:val="0"/>
                                <w:iCs w:val="0"/>
                                <w:color w:val="7F7F7F" w:themeColor="text1" w:themeTint="80"/>
                              </w:rPr>
                              <w:t xml:space="preserve"> Example trial and expected value surface. (a) Participants are first presented with information about the potential payoffs. Next, they initiate the trial by pressing and holding down the spacebar. A fixation cross is presented for a variable delay interval. Next, the stimuli are presented, and the participant releases the spacebar and reaches out to touch the stimulus. They are shown feedback at the end of each trial indicating the location they touched and the payoff they received. (b) Estimated expected earnings associated with aimpoints over a range of x-coordinates and participants (i.e., training variances).  </w:t>
                            </w:r>
                          </w:p>
                          <w:p w14:paraId="27093012" w14:textId="77777777" w:rsidR="00F55AF6" w:rsidRPr="00015AF4" w:rsidRDefault="00F55AF6" w:rsidP="001C6C83">
                            <w:pPr>
                              <w:pStyle w:val="Caption"/>
                              <w:rPr>
                                <w:rFonts w:ascii="Arial" w:hAnsi="Arial" w:cs="Arial"/>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CEB245" id="_x0000_t202" coordsize="21600,21600" o:spt="202" path="m,l,21600r21600,l21600,xe">
                <v:stroke joinstyle="miter"/>
                <v:path gradientshapeok="t" o:connecttype="rect"/>
              </v:shapetype>
              <v:shape id="Text Box 4" o:spid="_x0000_s1026" type="#_x0000_t202" style="position:absolute;left:0;text-align:left;margin-left:24pt;margin-top:509.35pt;width:396pt;height:78.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" stroked="f">
                <v:textbox inset="0,0,0,0">
                  <w:txbxContent>
                    <w:p w14:paraId="23A5B478" w14:textId="67913E16" w:rsidR="00F55AF6" w:rsidRPr="00693F27" w:rsidRDefault="00F55AF6" w:rsidP="001C6C83">
                      <w:pPr>
                        <w:pStyle w:val="Caption"/>
                        <w:rPr>
                          <w:rFonts w:ascii="Arial" w:hAnsi="Arial" w:cs="Arial"/>
                          <w:color w:val="7F7F7F" w:themeColor="text1" w:themeTint="80"/>
                        </w:rPr>
                      </w:pPr>
                      <w:r w:rsidRPr="00693F27">
                        <w:rPr>
                          <w:rFonts w:ascii="Arial" w:hAnsi="Arial" w:cs="Arial"/>
                          <w:color w:val="7F7F7F" w:themeColor="text1" w:themeTint="80"/>
                        </w:rPr>
                        <w:t xml:space="preserve">Figure </w:t>
                      </w:r>
                      <w:r w:rsidRPr="00693F27">
                        <w:rPr>
                          <w:rFonts w:ascii="Arial" w:hAnsi="Arial" w:cs="Arial"/>
                          <w:color w:val="7F7F7F" w:themeColor="text1" w:themeTint="80"/>
                        </w:rPr>
                        <w:fldChar w:fldCharType="begin"/>
                      </w:r>
                      <w:r w:rsidRPr="00693F27">
                        <w:rPr>
                          <w:rFonts w:ascii="Arial" w:hAnsi="Arial" w:cs="Arial"/>
                          <w:color w:val="7F7F7F" w:themeColor="text1" w:themeTint="80"/>
                        </w:rPr>
                        <w:instrText xml:space="preserve"> SEQ Figure \* ARABIC </w:instrText>
                      </w:r>
                      <w:r w:rsidRPr="00693F27">
                        <w:rPr>
                          <w:rFonts w:ascii="Arial" w:hAnsi="Arial" w:cs="Arial"/>
                          <w:color w:val="7F7F7F" w:themeColor="text1" w:themeTint="80"/>
                        </w:rPr>
                        <w:fldChar w:fldCharType="separate"/>
                      </w:r>
                      <w:r>
                        <w:rPr>
                          <w:rFonts w:ascii="Arial" w:hAnsi="Arial" w:cs="Arial"/>
                          <w:noProof/>
                          <w:color w:val="7F7F7F" w:themeColor="text1" w:themeTint="80"/>
                        </w:rPr>
                        <w:t>1</w:t>
                      </w:r>
                      <w:r w:rsidRPr="00693F27">
                        <w:rPr>
                          <w:rFonts w:ascii="Arial" w:hAnsi="Arial" w:cs="Arial"/>
                          <w:color w:val="7F7F7F" w:themeColor="text1" w:themeTint="80"/>
                        </w:rPr>
                        <w:fldChar w:fldCharType="end"/>
                      </w:r>
                      <w:r w:rsidRPr="00693F27">
                        <w:rPr>
                          <w:rFonts w:ascii="Arial" w:hAnsi="Arial" w:cs="Arial"/>
                          <w:color w:val="7F7F7F" w:themeColor="text1" w:themeTint="80"/>
                        </w:rPr>
                        <w:t xml:space="preserve"> </w:t>
                      </w:r>
                      <w:r w:rsidRPr="00693F27">
                        <w:rPr>
                          <w:rFonts w:ascii="Arial" w:hAnsi="Arial" w:cs="Arial"/>
                          <w:i w:val="0"/>
                          <w:iCs w:val="0"/>
                          <w:color w:val="7F7F7F" w:themeColor="text1" w:themeTint="80"/>
                        </w:rPr>
                        <w:t xml:space="preserve"> Example trial and expected value surface. (a) Participants are first presented with information about the potential payoffs. Next, they initiate the trial by pressing and holding down the spacebar. A fixation cross is presented for a variable delay interval. Next, the stimuli are presented, and the participant releases the spacebar and reaches out to touch the stimulus. They are shown feedback at the end of each trial indicating the location they touched and the payoff they received. (b) Estimated expected earnings associated with aimpoints over a range of x-coordinates and participants (i.e., training variances).  </w:t>
                      </w:r>
                    </w:p>
                    <w:p w14:paraId="27093012" w14:textId="77777777" w:rsidR="00F55AF6" w:rsidRPr="00015AF4" w:rsidRDefault="00F55AF6" w:rsidP="001C6C83">
                      <w:pPr>
                        <w:pStyle w:val="Caption"/>
                        <w:rPr>
                          <w:rFonts w:ascii="Arial" w:hAnsi="Arial" w:cs="Arial"/>
                          <w:noProof/>
                        </w:rPr>
                      </w:pPr>
                    </w:p>
                  </w:txbxContent>
                </v:textbox>
                <w10:wrap type="topAndBottom"/>
              </v:shape>
            </w:pict>
          </mc:Fallback>
        </mc:AlternateContent>
      </w:r>
      <w:r w:rsidR="001C6C83" w:rsidRPr="00BA2F00">
        <w:rPr>
          <w:rFonts w:ascii="Arial" w:hAnsi="Arial" w:cs="Arial"/>
          <w:noProof/>
          <w:sz w:val="22"/>
          <w:szCs w:val="22"/>
        </w:rPr>
        <w:drawing>
          <wp:anchor distT="0" distB="0" distL="114300" distR="114300" simplePos="0" relativeHeight="251665408" behindDoc="0" locked="0" layoutInCell="1" allowOverlap="1" wp14:anchorId="77E8E3B1" wp14:editId="392656F3">
            <wp:simplePos x="0" y="0"/>
            <wp:positionH relativeFrom="column">
              <wp:posOffset>455930</wp:posOffset>
            </wp:positionH>
            <wp:positionV relativeFrom="paragraph">
              <wp:posOffset>1438910</wp:posOffset>
            </wp:positionV>
            <wp:extent cx="5029200" cy="5029200"/>
            <wp:effectExtent l="0" t="0" r="0" b="0"/>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1">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page">
              <wp14:pctWidth>0</wp14:pctWidth>
            </wp14:sizeRelH>
            <wp14:sizeRelV relativeFrom="page">
              <wp14:pctHeight>0</wp14:pctHeight>
            </wp14:sizeRelV>
          </wp:anchor>
        </w:drawing>
      </w:r>
      <w:r w:rsidRPr="00BA2F00">
        <w:rPr>
          <w:rFonts w:ascii="Arial" w:hAnsi="Arial" w:cs="Arial"/>
          <w:sz w:val="22"/>
          <w:szCs w:val="22"/>
        </w:rPr>
        <w:t xml:space="preserve">vertical position of the two circles was always the same. </w:t>
      </w:r>
    </w:p>
    <w:p w14:paraId="4CCF033A" w14:textId="2CBF7E5C"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After completing a movement, they received feedback about where they touched and the gain or loss they acquired. However, if the movement was completed too quickly (</w:t>
      </w:r>
      <w:r w:rsidR="00FF2411" w:rsidRPr="00BA2F00">
        <w:rPr>
          <w:rFonts w:ascii="Arial" w:hAnsi="Arial" w:cs="Arial"/>
          <w:sz w:val="22"/>
          <w:szCs w:val="22"/>
        </w:rPr>
        <w:t xml:space="preserve">t </w:t>
      </w:r>
      <w:r w:rsidRPr="00BA2F00">
        <w:rPr>
          <w:rFonts w:ascii="Arial" w:hAnsi="Arial" w:cs="Arial"/>
          <w:sz w:val="22"/>
          <w:szCs w:val="22"/>
        </w:rPr>
        <w:t>&lt; 50ms after stimulus onset) the trial was aborted, and they received feedback stating, “Too soon”. And if the movement was completed too slowly (</w:t>
      </w:r>
      <w:r w:rsidR="00FF2411" w:rsidRPr="00BA2F00">
        <w:rPr>
          <w:rFonts w:ascii="Arial" w:hAnsi="Arial" w:cs="Arial"/>
          <w:sz w:val="22"/>
          <w:szCs w:val="22"/>
        </w:rPr>
        <w:t xml:space="preserve">t </w:t>
      </w:r>
      <w:r w:rsidRPr="00BA2F00">
        <w:rPr>
          <w:rFonts w:ascii="Arial" w:hAnsi="Arial" w:cs="Arial"/>
          <w:sz w:val="22"/>
          <w:szCs w:val="22"/>
        </w:rPr>
        <w:t xml:space="preserve">&gt; 1s after stimulus onset), they received feedback stating, “Too slow” and incurred a loss of -$5.  </w:t>
      </w:r>
    </w:p>
    <w:p w14:paraId="3CBBAAC0" w14:textId="6C74C49D"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 xml:space="preserve">Participants trained on the task in three phases. In Phase 1, they simply reached to a yellow dot on the screen. Phase 1 </w:t>
      </w:r>
      <w:r w:rsidRPr="00BA2F00">
        <w:rPr>
          <w:rFonts w:ascii="Arial" w:hAnsi="Arial" w:cs="Arial"/>
          <w:sz w:val="22"/>
          <w:szCs w:val="22"/>
        </w:rPr>
        <w:lastRenderedPageBreak/>
        <w:t>consisted of twelve blocks of thirty-six trials. We use endpoint data from Phase 1 of training to obtain a prior estimate of participants movement variability.  In Phase 2 of training, participants were introduced to the incentivized reaching task. This task requires rapid reaching to small ‘gain’ circles while avoiding overlapping ‘loss’ circles. Phase 2 included possible payoffs of -$5+$1, $-1+$1, and -$0+1 and consisted of six blocks of thirty-six trials. In Phase 3 of training, additional ‘high stakes’ payoff conditions were included: -$15+$3, -$3+$3. Phase 3 consisted of two blocks of thirty-six trials. Stimulus locations and payoff conditions varied randomly from trial to trial.</w:t>
      </w:r>
    </w:p>
    <w:p w14:paraId="39FB80EA" w14:textId="71840CA6"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A day later, participants returned to perform the incentivized reaching task for actual cash bonuses. Before beginning the test, session participants completed a “pre-test” to ensure they understood how much money they would win or lose depending on the outcome of their movement. Once they completed the pre-test with 100% accuracy, the participant began the test session, which consisted of ten blocks of sixty trials. During the test session, the following conditions varied randomly from trial to trial: stimulus location, loss circle side (left or right), distance between circles (1-radius, 1.4 radii), loss-to-gain ratio (-5/1, -1/1), and order of magnitude (1x, 3x). After the test session, there was a raffle in which one trial was randomly selected from each block (ten trials total) and the participant gained or lost money (from an endowment of $30) based on their performance on the randomly selected trials. The raffle procedure was explained to participants at the start of the experiment. After the raffle, participants performed the loss aversion task.</w:t>
      </w:r>
    </w:p>
    <w:p w14:paraId="008D6515" w14:textId="77777777" w:rsidR="00B56BDB" w:rsidRPr="00BA2F00" w:rsidRDefault="00B56BDB" w:rsidP="00775A75">
      <w:pPr>
        <w:spacing w:line="276" w:lineRule="auto"/>
        <w:jc w:val="both"/>
        <w:rPr>
          <w:rFonts w:ascii="Arial" w:hAnsi="Arial" w:cs="Arial"/>
          <w:sz w:val="22"/>
          <w:szCs w:val="22"/>
        </w:rPr>
      </w:pPr>
    </w:p>
    <w:p w14:paraId="4B6B8276" w14:textId="77777777" w:rsidR="00B56BDB" w:rsidRPr="00BA2F00" w:rsidRDefault="00B56BDB" w:rsidP="007746EB">
      <w:pPr>
        <w:pStyle w:val="Heading3"/>
        <w:rPr>
          <w:rFonts w:ascii="Arial" w:hAnsi="Arial" w:cs="Arial"/>
        </w:rPr>
      </w:pPr>
      <w:bookmarkStart w:id="9" w:name="_Toc44765907"/>
      <w:r w:rsidRPr="00BA2F00">
        <w:rPr>
          <w:rFonts w:ascii="Arial" w:hAnsi="Arial" w:cs="Arial"/>
        </w:rPr>
        <w:t>Loss Aversion Task</w:t>
      </w:r>
      <w:bookmarkEnd w:id="9"/>
    </w:p>
    <w:p w14:paraId="7678CCAB" w14:textId="77777777" w:rsidR="00B56BDB" w:rsidRPr="00BA2F00" w:rsidRDefault="00B56BDB" w:rsidP="00775A75">
      <w:pPr>
        <w:spacing w:line="276" w:lineRule="auto"/>
        <w:jc w:val="both"/>
        <w:rPr>
          <w:rFonts w:ascii="Arial" w:hAnsi="Arial" w:cs="Arial"/>
          <w:sz w:val="22"/>
          <w:szCs w:val="22"/>
        </w:rPr>
      </w:pPr>
    </w:p>
    <w:p w14:paraId="1350C5B1" w14:textId="551394D3"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 xml:space="preserve">Finally, participants completed a gambling task to measure their individual loss-aversion </w:t>
      </w:r>
      <w:sdt>
        <w:sdtPr>
          <w:rPr>
            <w:rFonts w:ascii="Arial" w:hAnsi="Arial" w:cs="Arial"/>
            <w:sz w:val="22"/>
            <w:szCs w:val="22"/>
          </w:rPr>
          <w:tag w:val="citation"/>
          <w:id w:val="-1178965533"/>
          <w:placeholder>
            <w:docPart w:val="FDC5D201F2467D46B0FEB9AED936FAB1"/>
          </w:placeholder>
        </w:sdtPr>
        <w:sdtContent>
          <w:r w:rsidR="0045386F" w:rsidRPr="00BA2F00">
            <w:rPr>
              <w:rFonts w:ascii="Arial" w:eastAsia="Times New Roman" w:hAnsi="Arial" w:cs="Arial"/>
              <w:sz w:val="22"/>
              <w:szCs w:val="22"/>
            </w:rPr>
            <w:t>(Tom et al., 2007)</w:t>
          </w:r>
        </w:sdtContent>
      </w:sdt>
      <w:r w:rsidRPr="00BA2F00">
        <w:rPr>
          <w:rFonts w:ascii="Arial" w:hAnsi="Arial" w:cs="Arial"/>
          <w:sz w:val="22"/>
          <w:szCs w:val="22"/>
        </w:rPr>
        <w:t xml:space="preserve">. In this task, participants were presented with a randomized series of 50/50 gambles. Potential gains ranged from +$10 to +$30, while potential losses ranged from -$5 to -$15.  Participants were instructed to evaluate each gamble independently and to accept or reject each of these gambles and to avoid simple decision-making rules. After the completion, a raffle occurred in which a trial was randomly selected, and the participant </w:t>
      </w:r>
      <w:r w:rsidR="009B21C6" w:rsidRPr="00BA2F00">
        <w:rPr>
          <w:rFonts w:ascii="Arial" w:hAnsi="Arial" w:cs="Arial"/>
          <w:sz w:val="22"/>
          <w:szCs w:val="22"/>
        </w:rPr>
        <w:t>gained,</w:t>
      </w:r>
      <w:r w:rsidRPr="00BA2F00">
        <w:rPr>
          <w:rFonts w:ascii="Arial" w:hAnsi="Arial" w:cs="Arial"/>
          <w:sz w:val="22"/>
          <w:szCs w:val="22"/>
        </w:rPr>
        <w:t xml:space="preserve"> or lost money based on the values of the selected gamble and the outcome of a virtual coin flip. The raffle procedure was explained to participants before they began the task. </w:t>
      </w:r>
    </w:p>
    <w:p w14:paraId="1CBCDDA9" w14:textId="69407143" w:rsidR="00B56BDB" w:rsidRPr="00BA2F00" w:rsidRDefault="00B56BDB" w:rsidP="00775A75">
      <w:pPr>
        <w:spacing w:line="276" w:lineRule="auto"/>
        <w:ind w:firstLine="720"/>
        <w:jc w:val="both"/>
        <w:rPr>
          <w:rFonts w:ascii="Arial" w:eastAsiaTheme="minorEastAsia" w:hAnsi="Arial" w:cs="Arial"/>
          <w:iCs/>
          <w:sz w:val="22"/>
          <w:szCs w:val="22"/>
        </w:rPr>
      </w:pPr>
      <w:r w:rsidRPr="00BA2F00">
        <w:rPr>
          <w:rFonts w:ascii="Arial" w:hAnsi="Arial" w:cs="Arial"/>
          <w:sz w:val="22"/>
          <w:szCs w:val="22"/>
        </w:rPr>
        <w:lastRenderedPageBreak/>
        <w:t xml:space="preserve">We measure loss aversion by fitting logistic regression models to gamble acceptance with gain and loss magnitude as predictors, separately for each participant. Loss aversion is computed simply as the ratio of loss sensitivity and gain sensitivity: </w:t>
      </w:r>
      <m:oMath>
        <m:r>
          <w:rPr>
            <w:rFonts w:ascii="Cambria Math" w:hAnsi="Cambria Math" w:cs="Arial"/>
            <w:sz w:val="22"/>
            <w:szCs w:val="22"/>
          </w:rPr>
          <m:t>λ</m:t>
        </m:r>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m:rPr>
                <m:sty m:val="p"/>
              </m:rPr>
              <w:rPr>
                <w:rFonts w:ascii="Cambria Math" w:hAnsi="Cambria Math" w:cs="Arial"/>
                <w:sz w:val="22"/>
                <w:szCs w:val="22"/>
              </w:rPr>
              <m:t>loss</m:t>
            </m:r>
          </m:sub>
        </m:sSub>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ctrlPr>
              <w:rPr>
                <w:rFonts w:ascii="Cambria Math" w:hAnsi="Cambria Math" w:cs="Arial"/>
                <w:i/>
                <w:sz w:val="22"/>
                <w:szCs w:val="22"/>
              </w:rPr>
            </m:ctrlPr>
          </m:e>
          <m:sub>
            <m:r>
              <m:rPr>
                <m:sty m:val="p"/>
              </m:rPr>
              <w:rPr>
                <w:rFonts w:ascii="Cambria Math" w:hAnsi="Cambria Math" w:cs="Arial"/>
                <w:sz w:val="22"/>
                <w:szCs w:val="22"/>
              </w:rPr>
              <m:t>gain</m:t>
            </m:r>
          </m:sub>
        </m:sSub>
      </m:oMath>
      <w:r w:rsidRPr="00BA2F00">
        <w:rPr>
          <w:rFonts w:ascii="Arial" w:eastAsiaTheme="minorEastAsia" w:hAnsi="Arial" w:cs="Arial"/>
          <w:sz w:val="22"/>
          <w:szCs w:val="22"/>
        </w:rPr>
        <w:t xml:space="preserve">. For subjects whose lambda were missing or implausible </w:t>
      </w:r>
      <m:oMath>
        <m:d>
          <m:dPr>
            <m:ctrlPr>
              <w:rPr>
                <w:rFonts w:ascii="Cambria Math" w:eastAsiaTheme="minorEastAsia" w:hAnsi="Cambria Math" w:cs="Arial"/>
                <w:i/>
                <w:sz w:val="22"/>
                <w:szCs w:val="22"/>
              </w:rPr>
            </m:ctrlPr>
          </m:dPr>
          <m:e>
            <m:r>
              <w:rPr>
                <w:rFonts w:ascii="Cambria Math" w:eastAsiaTheme="minorEastAsia" w:hAnsi="Cambria Math" w:cs="Arial"/>
                <w:sz w:val="22"/>
                <w:szCs w:val="22"/>
              </w:rPr>
              <m:t>λ&lt;1,λ&gt;10</m:t>
            </m:r>
            <m:ctrlPr>
              <w:rPr>
                <w:rFonts w:ascii="Cambria Math" w:hAnsi="Cambria Math" w:cs="Arial"/>
                <w:i/>
                <w:iCs/>
                <w:sz w:val="22"/>
                <w:szCs w:val="22"/>
              </w:rPr>
            </m:ctrlPr>
          </m:e>
        </m:d>
      </m:oMath>
      <w:r w:rsidRPr="00BA2F00">
        <w:rPr>
          <w:rFonts w:ascii="Arial" w:eastAsiaTheme="minorEastAsia" w:hAnsi="Arial" w:cs="Arial"/>
          <w:iCs/>
          <w:sz w:val="22"/>
          <w:szCs w:val="22"/>
        </w:rPr>
        <w:t>, we let lambda equal 1.5, which represent</w:t>
      </w:r>
      <w:r w:rsidR="00B56894" w:rsidRPr="00BA2F00">
        <w:rPr>
          <w:rFonts w:ascii="Arial" w:eastAsiaTheme="minorEastAsia" w:hAnsi="Arial" w:cs="Arial"/>
          <w:iCs/>
          <w:sz w:val="22"/>
          <w:szCs w:val="22"/>
        </w:rPr>
        <w:t>ed</w:t>
      </w:r>
      <w:r w:rsidR="00DD09DA" w:rsidRPr="00BA2F00">
        <w:rPr>
          <w:rFonts w:ascii="Arial" w:eastAsiaTheme="minorEastAsia" w:hAnsi="Arial" w:cs="Arial"/>
          <w:iCs/>
          <w:sz w:val="22"/>
          <w:szCs w:val="22"/>
        </w:rPr>
        <w:t xml:space="preserve"> our prior </w:t>
      </w:r>
      <w:r w:rsidR="000640AC" w:rsidRPr="00BA2F00">
        <w:rPr>
          <w:rFonts w:ascii="Arial" w:eastAsiaTheme="minorEastAsia" w:hAnsi="Arial" w:cs="Arial"/>
          <w:iCs/>
          <w:sz w:val="22"/>
          <w:szCs w:val="22"/>
        </w:rPr>
        <w:t>belief</w:t>
      </w:r>
      <w:r w:rsidR="00DD09DA" w:rsidRPr="00BA2F00">
        <w:rPr>
          <w:rFonts w:ascii="Arial" w:eastAsiaTheme="minorEastAsia" w:hAnsi="Arial" w:cs="Arial"/>
          <w:iCs/>
          <w:sz w:val="22"/>
          <w:szCs w:val="22"/>
        </w:rPr>
        <w:t xml:space="preserve"> that people have</w:t>
      </w:r>
      <w:r w:rsidRPr="00BA2F00">
        <w:rPr>
          <w:rFonts w:ascii="Arial" w:eastAsiaTheme="minorEastAsia" w:hAnsi="Arial" w:cs="Arial"/>
          <w:iCs/>
          <w:sz w:val="22"/>
          <w:szCs w:val="22"/>
        </w:rPr>
        <w:t xml:space="preserve"> a </w:t>
      </w:r>
      <w:r w:rsidR="00DD09DA" w:rsidRPr="00BA2F00">
        <w:rPr>
          <w:rFonts w:ascii="Arial" w:eastAsiaTheme="minorEastAsia" w:hAnsi="Arial" w:cs="Arial"/>
          <w:iCs/>
          <w:sz w:val="22"/>
          <w:szCs w:val="22"/>
        </w:rPr>
        <w:t>small</w:t>
      </w:r>
      <w:r w:rsidRPr="00BA2F00">
        <w:rPr>
          <w:rFonts w:ascii="Arial" w:eastAsiaTheme="minorEastAsia" w:hAnsi="Arial" w:cs="Arial"/>
          <w:iCs/>
          <w:sz w:val="22"/>
          <w:szCs w:val="22"/>
        </w:rPr>
        <w:t xml:space="preserve"> amount of loss aversion. This </w:t>
      </w:r>
      <w:r w:rsidR="00DD09DA" w:rsidRPr="00BA2F00">
        <w:rPr>
          <w:rFonts w:ascii="Arial" w:eastAsiaTheme="minorEastAsia" w:hAnsi="Arial" w:cs="Arial"/>
          <w:iCs/>
          <w:sz w:val="22"/>
          <w:szCs w:val="22"/>
        </w:rPr>
        <w:t xml:space="preserve">correction </w:t>
      </w:r>
      <w:r w:rsidRPr="00BA2F00">
        <w:rPr>
          <w:rFonts w:ascii="Arial" w:eastAsiaTheme="minorEastAsia" w:hAnsi="Arial" w:cs="Arial"/>
          <w:iCs/>
          <w:sz w:val="22"/>
          <w:szCs w:val="22"/>
        </w:rPr>
        <w:t xml:space="preserve">applied to </w:t>
      </w:r>
      <w:r w:rsidR="00FF2411" w:rsidRPr="00BA2F00">
        <w:rPr>
          <w:rFonts w:ascii="Arial" w:eastAsiaTheme="minorEastAsia" w:hAnsi="Arial" w:cs="Arial"/>
          <w:iCs/>
          <w:sz w:val="22"/>
          <w:szCs w:val="22"/>
        </w:rPr>
        <w:t>fifteen</w:t>
      </w:r>
      <w:r w:rsidRPr="00BA2F00">
        <w:rPr>
          <w:rFonts w:ascii="Arial" w:eastAsiaTheme="minorEastAsia" w:hAnsi="Arial" w:cs="Arial"/>
          <w:iCs/>
          <w:sz w:val="22"/>
          <w:szCs w:val="22"/>
        </w:rPr>
        <w:t xml:space="preserve"> subjects, </w:t>
      </w:r>
      <w:r w:rsidR="00FF2411" w:rsidRPr="00BA2F00">
        <w:rPr>
          <w:rFonts w:ascii="Arial" w:eastAsiaTheme="minorEastAsia" w:hAnsi="Arial" w:cs="Arial"/>
          <w:iCs/>
          <w:sz w:val="22"/>
          <w:szCs w:val="22"/>
        </w:rPr>
        <w:t>eleven</w:t>
      </w:r>
      <w:r w:rsidRPr="00BA2F00">
        <w:rPr>
          <w:rFonts w:ascii="Arial" w:eastAsiaTheme="minorEastAsia" w:hAnsi="Arial" w:cs="Arial"/>
          <w:iCs/>
          <w:sz w:val="22"/>
          <w:szCs w:val="22"/>
        </w:rPr>
        <w:t xml:space="preserve"> of whom were pilot subjects who did not complete the loss aversion task.</w:t>
      </w:r>
    </w:p>
    <w:p w14:paraId="69171D9E" w14:textId="77777777" w:rsidR="00B56BDB" w:rsidRPr="00BA2F00" w:rsidRDefault="00B56BDB" w:rsidP="00775A75">
      <w:pPr>
        <w:spacing w:line="276" w:lineRule="auto"/>
        <w:jc w:val="both"/>
        <w:rPr>
          <w:rFonts w:ascii="Arial" w:hAnsi="Arial" w:cs="Arial"/>
          <w:i/>
          <w:iCs/>
          <w:sz w:val="22"/>
          <w:szCs w:val="22"/>
        </w:rPr>
      </w:pPr>
    </w:p>
    <w:p w14:paraId="36D82D89" w14:textId="518CC2BC" w:rsidR="00B56BDB" w:rsidRPr="00BA2F00" w:rsidRDefault="00AB5A77" w:rsidP="007746EB">
      <w:pPr>
        <w:pStyle w:val="Heading3"/>
        <w:rPr>
          <w:rFonts w:ascii="Arial" w:hAnsi="Arial" w:cs="Arial"/>
        </w:rPr>
      </w:pPr>
      <w:bookmarkStart w:id="10" w:name="_Toc44765908"/>
      <w:r w:rsidRPr="00BA2F00">
        <w:rPr>
          <w:rFonts w:ascii="Arial" w:hAnsi="Arial" w:cs="Arial"/>
        </w:rPr>
        <w:t xml:space="preserve">Data </w:t>
      </w:r>
      <w:r w:rsidR="00B56BDB" w:rsidRPr="00BA2F00">
        <w:rPr>
          <w:rFonts w:ascii="Arial" w:hAnsi="Arial" w:cs="Arial"/>
        </w:rPr>
        <w:t>Pre-processing</w:t>
      </w:r>
      <w:bookmarkEnd w:id="10"/>
    </w:p>
    <w:p w14:paraId="1E57B345" w14:textId="77777777" w:rsidR="00B56BDB" w:rsidRPr="00BA2F00" w:rsidRDefault="00B56BDB" w:rsidP="00775A75">
      <w:pPr>
        <w:spacing w:line="276" w:lineRule="auto"/>
        <w:jc w:val="both"/>
        <w:rPr>
          <w:rFonts w:ascii="Arial" w:hAnsi="Arial" w:cs="Arial"/>
          <w:sz w:val="22"/>
          <w:szCs w:val="22"/>
        </w:rPr>
      </w:pPr>
    </w:p>
    <w:p w14:paraId="25851105" w14:textId="77777777"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 xml:space="preserve">First, we filtered out all trials in which responses occurred more than one second after stimulus onset. Next, we centered the endpoints around the center of the reward circle and scaled the endpoints by the radius of the reward circle. On half the trials, the loss circle was actually to the right of the gain circle. Thus, the mean horizontal endpoint at this stage of preprocessing represents horizontal bias. We computed this bias for each participant and subtracted it from each endpoint. Next, we reflected all points from the right-side-loss trials over the y-axis. Finally, we excluded all endpoints outside of +/- 2 radii from origin in the horizontal or vertical directions. </w:t>
      </w:r>
    </w:p>
    <w:p w14:paraId="7CEAB412" w14:textId="77777777" w:rsidR="00B56BDB" w:rsidRPr="00BA2F00" w:rsidRDefault="00B56BDB" w:rsidP="00775A75">
      <w:pPr>
        <w:spacing w:line="276" w:lineRule="auto"/>
        <w:jc w:val="both"/>
        <w:rPr>
          <w:rFonts w:ascii="Arial" w:hAnsi="Arial" w:cs="Arial"/>
          <w:sz w:val="22"/>
          <w:szCs w:val="22"/>
        </w:rPr>
      </w:pPr>
    </w:p>
    <w:p w14:paraId="530B0CC6" w14:textId="77777777" w:rsidR="00B56BDB" w:rsidRPr="00BA2F00" w:rsidRDefault="00B56BDB" w:rsidP="007746EB">
      <w:pPr>
        <w:pStyle w:val="Heading3"/>
        <w:rPr>
          <w:rFonts w:ascii="Arial" w:hAnsi="Arial" w:cs="Arial"/>
        </w:rPr>
      </w:pPr>
      <w:bookmarkStart w:id="11" w:name="_Toc44765909"/>
      <w:r w:rsidRPr="00BA2F00">
        <w:rPr>
          <w:rFonts w:ascii="Arial" w:hAnsi="Arial" w:cs="Arial"/>
        </w:rPr>
        <w:t>Sensitivity analysis</w:t>
      </w:r>
      <w:bookmarkEnd w:id="11"/>
    </w:p>
    <w:p w14:paraId="69F5FA0B" w14:textId="77777777" w:rsidR="00B56BDB" w:rsidRPr="00BA2F00" w:rsidRDefault="00B56BDB" w:rsidP="00775A75">
      <w:pPr>
        <w:spacing w:line="276" w:lineRule="auto"/>
        <w:jc w:val="both"/>
        <w:rPr>
          <w:rFonts w:ascii="Arial" w:hAnsi="Arial" w:cs="Arial"/>
          <w:sz w:val="22"/>
          <w:szCs w:val="22"/>
        </w:rPr>
      </w:pPr>
    </w:p>
    <w:p w14:paraId="1C866A57" w14:textId="77777777" w:rsidR="00B56BDB" w:rsidRPr="00BA2F00" w:rsidRDefault="00B56BDB" w:rsidP="00775A75">
      <w:pPr>
        <w:spacing w:line="276" w:lineRule="auto"/>
        <w:jc w:val="both"/>
        <w:rPr>
          <w:rFonts w:ascii="Arial" w:eastAsiaTheme="minorEastAsia" w:hAnsi="Arial" w:cs="Arial"/>
          <w:sz w:val="22"/>
          <w:szCs w:val="22"/>
        </w:rPr>
      </w:pPr>
      <w:r w:rsidRPr="00BA2F00">
        <w:rPr>
          <w:rFonts w:ascii="Arial" w:hAnsi="Arial" w:cs="Arial"/>
          <w:sz w:val="22"/>
          <w:szCs w:val="22"/>
        </w:rPr>
        <w:tab/>
        <w:t xml:space="preserve">We quantified the sensitivity of movement planning to variables including loss-to-gain ratio (5:1, 1:1), distance between circles (1R, 1.4R), order of magnitude (1x, 3x), loss aversion </w:t>
      </w:r>
      <w:r w:rsidRPr="00BA2F00">
        <w:rPr>
          <w:rFonts w:ascii="Arial" w:eastAsiaTheme="minorEastAsia" w:hAnsi="Arial" w:cs="Arial"/>
          <w:sz w:val="22"/>
          <w:szCs w:val="22"/>
        </w:rPr>
        <w:t>(</w:t>
      </w:r>
      <m:oMath>
        <m:r>
          <w:rPr>
            <w:rFonts w:ascii="Cambria Math" w:hAnsi="Cambria Math" w:cs="Arial"/>
            <w:sz w:val="22"/>
            <w:szCs w:val="22"/>
          </w:rPr>
          <m:t>λ</m:t>
        </m:r>
      </m:oMath>
      <w:r w:rsidRPr="00BA2F00">
        <w:rPr>
          <w:rFonts w:ascii="Arial" w:eastAsiaTheme="minorEastAsia" w:hAnsi="Arial" w:cs="Arial"/>
          <w:sz w:val="22"/>
          <w:szCs w:val="22"/>
        </w:rPr>
        <w:t>), and training variance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eastAsiaTheme="minorEastAsia" w:hAnsi="Cambria Math" w:cs="Arial"/>
                <w:sz w:val="22"/>
                <w:szCs w:val="22"/>
              </w:rPr>
              <m:t>x</m:t>
            </m:r>
          </m:sub>
        </m:sSub>
      </m:oMath>
      <w:r w:rsidRPr="00BA2F00">
        <w:rPr>
          <w:rFonts w:ascii="Arial" w:eastAsiaTheme="minorEastAsia" w:hAnsi="Arial" w:cs="Arial"/>
          <w:sz w:val="22"/>
          <w:szCs w:val="22"/>
        </w:rPr>
        <w:t xml:space="preserve">). The dichotomous predictors were coded as [-0.5, 0.5], the continuous predictors were ranked and standardized, and the outcome, horizontal endpoint, was standardized. </w:t>
      </w:r>
    </w:p>
    <w:p w14:paraId="6BAA461F" w14:textId="56526A2E" w:rsidR="00B56BDB" w:rsidRPr="00BA2F00" w:rsidRDefault="00B56BDB" w:rsidP="00775A75">
      <w:pPr>
        <w:spacing w:line="276" w:lineRule="auto"/>
        <w:ind w:firstLine="720"/>
        <w:jc w:val="both"/>
        <w:rPr>
          <w:rFonts w:ascii="Arial" w:eastAsiaTheme="minorEastAsia" w:hAnsi="Arial" w:cs="Arial"/>
          <w:sz w:val="22"/>
          <w:szCs w:val="22"/>
        </w:rPr>
      </w:pPr>
      <w:r w:rsidRPr="00BA2F00">
        <w:rPr>
          <w:rFonts w:ascii="Arial" w:eastAsiaTheme="minorEastAsia" w:hAnsi="Arial" w:cs="Arial"/>
          <w:sz w:val="22"/>
          <w:szCs w:val="22"/>
        </w:rPr>
        <w:t>A Bayesian hierarchical regression model was used to estimate the effects of the predictors on the outcome. This model assumed that endpoints were normally distributed. The intercepts on the mean were allowed to vary by subject around a group mean. The error-variance was also allowed to vary by subject around a group mean, since each subject has unique motor variability. We assigned weakly informative priors to all parameters,</w:t>
      </w:r>
      <w:r w:rsidR="00775A75" w:rsidRPr="00BA2F00">
        <w:rPr>
          <w:rFonts w:ascii="Arial" w:eastAsiaTheme="minorEastAsia" w:hAnsi="Arial" w:cs="Arial"/>
          <w:sz w:val="22"/>
          <w:szCs w:val="22"/>
        </w:rPr>
        <w:t xml:space="preserve"> </w:t>
      </w:r>
      <w:proofErr w:type="gramStart"/>
      <w:r w:rsidRPr="00BA2F00">
        <w:rPr>
          <w:rFonts w:ascii="Arial" w:eastAsiaTheme="minorEastAsia" w:hAnsi="Arial" w:cs="Arial"/>
          <w:sz w:val="22"/>
          <w:szCs w:val="22"/>
        </w:rPr>
        <w:t>N(</w:t>
      </w:r>
      <w:proofErr w:type="gramEnd"/>
      <w:r w:rsidRPr="00BA2F00">
        <w:rPr>
          <w:rFonts w:ascii="Arial" w:eastAsiaTheme="minorEastAsia" w:hAnsi="Arial" w:cs="Arial"/>
          <w:sz w:val="22"/>
          <w:szCs w:val="22"/>
        </w:rPr>
        <w:t xml:space="preserve">1,1) for the error-variance and N(0,1) for all other parameters. The model was implemented using the R package {brms} </w:t>
      </w:r>
      <w:sdt>
        <w:sdtPr>
          <w:rPr>
            <w:rFonts w:ascii="Arial" w:eastAsiaTheme="minorEastAsia" w:hAnsi="Arial" w:cs="Arial"/>
            <w:sz w:val="22"/>
            <w:szCs w:val="22"/>
          </w:rPr>
          <w:tag w:val="citation"/>
          <w:id w:val="990750619"/>
          <w:placeholder>
            <w:docPart w:val="4961446D42ADE54692DD98448576DFB1"/>
          </w:placeholder>
        </w:sdtPr>
        <w:sdtContent>
          <w:r w:rsidR="0045386F" w:rsidRPr="00BA2F00">
            <w:rPr>
              <w:rFonts w:ascii="Arial" w:eastAsia="Times New Roman" w:hAnsi="Arial" w:cs="Arial"/>
              <w:sz w:val="22"/>
              <w:szCs w:val="22"/>
            </w:rPr>
            <w:t>(Bürkner, 2017, 2018)</w:t>
          </w:r>
        </w:sdtContent>
      </w:sdt>
      <w:r w:rsidRPr="00BA2F00">
        <w:rPr>
          <w:rFonts w:ascii="Arial" w:eastAsiaTheme="minorEastAsia" w:hAnsi="Arial" w:cs="Arial"/>
          <w:sz w:val="22"/>
          <w:szCs w:val="22"/>
        </w:rPr>
        <w:t xml:space="preserve"> and the probabilistic programming language Stan </w:t>
      </w:r>
      <w:sdt>
        <w:sdtPr>
          <w:rPr>
            <w:rFonts w:ascii="Arial" w:eastAsiaTheme="minorEastAsia" w:hAnsi="Arial" w:cs="Arial"/>
            <w:sz w:val="22"/>
            <w:szCs w:val="22"/>
          </w:rPr>
          <w:tag w:val="citation"/>
          <w:id w:val="573785835"/>
          <w:placeholder>
            <w:docPart w:val="4961446D42ADE54692DD98448576DFB1"/>
          </w:placeholder>
        </w:sdtPr>
        <w:sdtContent>
          <w:r w:rsidR="0045386F" w:rsidRPr="00BA2F00">
            <w:rPr>
              <w:rFonts w:ascii="Arial" w:eastAsia="Times New Roman" w:hAnsi="Arial" w:cs="Arial"/>
              <w:sz w:val="22"/>
              <w:szCs w:val="22"/>
            </w:rPr>
            <w:t>(Carpenter et al., 2017)</w:t>
          </w:r>
        </w:sdtContent>
      </w:sdt>
      <w:r w:rsidRPr="00BA2F00">
        <w:rPr>
          <w:rFonts w:ascii="Arial" w:eastAsiaTheme="minorEastAsia" w:hAnsi="Arial" w:cs="Arial"/>
          <w:sz w:val="22"/>
          <w:szCs w:val="22"/>
        </w:rPr>
        <w:t xml:space="preserve">. Posterior parameter estimates were obtained using Markov </w:t>
      </w:r>
      <w:r w:rsidRPr="00BA2F00">
        <w:rPr>
          <w:rFonts w:ascii="Arial" w:eastAsiaTheme="minorEastAsia" w:hAnsi="Arial" w:cs="Arial"/>
          <w:sz w:val="22"/>
          <w:szCs w:val="22"/>
        </w:rPr>
        <w:lastRenderedPageBreak/>
        <w:t xml:space="preserve">Chain Monte Carlo sampling with four chains and </w:t>
      </w:r>
      <w:r w:rsidR="004110B4" w:rsidRPr="00BA2F00">
        <w:rPr>
          <w:rFonts w:ascii="Arial" w:eastAsiaTheme="minorEastAsia" w:hAnsi="Arial" w:cs="Arial"/>
          <w:sz w:val="22"/>
          <w:szCs w:val="22"/>
        </w:rPr>
        <w:t>10000</w:t>
      </w:r>
      <w:r w:rsidRPr="00BA2F00">
        <w:rPr>
          <w:rFonts w:ascii="Arial" w:eastAsiaTheme="minorEastAsia" w:hAnsi="Arial" w:cs="Arial"/>
          <w:sz w:val="22"/>
          <w:szCs w:val="22"/>
        </w:rPr>
        <w:t xml:space="preserve"> iterations </w:t>
      </w:r>
      <w:r w:rsidR="00B56894" w:rsidRPr="00BA2F00">
        <w:rPr>
          <w:rFonts w:ascii="Arial" w:eastAsiaTheme="minorEastAsia" w:hAnsi="Arial" w:cs="Arial"/>
          <w:sz w:val="22"/>
          <w:szCs w:val="22"/>
        </w:rPr>
        <w:t>(</w:t>
      </w:r>
      <w:r w:rsidR="004110B4" w:rsidRPr="00BA2F00">
        <w:rPr>
          <w:rFonts w:ascii="Arial" w:eastAsiaTheme="minorEastAsia" w:hAnsi="Arial" w:cs="Arial"/>
          <w:sz w:val="22"/>
          <w:szCs w:val="22"/>
        </w:rPr>
        <w:t>7500</w:t>
      </w:r>
      <w:r w:rsidR="00B56894" w:rsidRPr="00BA2F00">
        <w:rPr>
          <w:rFonts w:ascii="Arial" w:eastAsiaTheme="minorEastAsia" w:hAnsi="Arial" w:cs="Arial"/>
          <w:sz w:val="22"/>
          <w:szCs w:val="22"/>
        </w:rPr>
        <w:t xml:space="preserve"> warmup, </w:t>
      </w:r>
      <w:r w:rsidR="004110B4" w:rsidRPr="00BA2F00">
        <w:rPr>
          <w:rFonts w:ascii="Arial" w:eastAsiaTheme="minorEastAsia" w:hAnsi="Arial" w:cs="Arial"/>
          <w:sz w:val="22"/>
          <w:szCs w:val="22"/>
        </w:rPr>
        <w:t>2500</w:t>
      </w:r>
      <w:r w:rsidR="00B56894" w:rsidRPr="00BA2F00">
        <w:rPr>
          <w:rFonts w:ascii="Arial" w:eastAsiaTheme="minorEastAsia" w:hAnsi="Arial" w:cs="Arial"/>
          <w:sz w:val="22"/>
          <w:szCs w:val="22"/>
        </w:rPr>
        <w:t xml:space="preserve"> post-warmup) </w:t>
      </w:r>
      <w:r w:rsidRPr="00BA2F00">
        <w:rPr>
          <w:rFonts w:ascii="Arial" w:eastAsiaTheme="minorEastAsia" w:hAnsi="Arial" w:cs="Arial"/>
          <w:sz w:val="22"/>
          <w:szCs w:val="22"/>
        </w:rPr>
        <w:t>per chain</w:t>
      </w:r>
      <w:r w:rsidR="00B56894" w:rsidRPr="00BA2F00">
        <w:rPr>
          <w:rFonts w:ascii="Arial" w:eastAsiaTheme="minorEastAsia" w:hAnsi="Arial" w:cs="Arial"/>
          <w:sz w:val="22"/>
          <w:szCs w:val="22"/>
        </w:rPr>
        <w:t>.</w:t>
      </w:r>
    </w:p>
    <w:p w14:paraId="7E510E24" w14:textId="117D8CCB" w:rsidR="00B56BDB" w:rsidRPr="00BA2F00" w:rsidRDefault="00B56BDB" w:rsidP="00775A75">
      <w:pPr>
        <w:spacing w:line="276" w:lineRule="auto"/>
        <w:ind w:firstLine="720"/>
        <w:jc w:val="both"/>
        <w:rPr>
          <w:rFonts w:ascii="Arial" w:eastAsiaTheme="minorEastAsia" w:hAnsi="Arial" w:cs="Arial"/>
          <w:sz w:val="22"/>
          <w:szCs w:val="22"/>
        </w:rPr>
      </w:pPr>
      <w:r w:rsidRPr="00BA2F00">
        <w:rPr>
          <w:rFonts w:ascii="Arial" w:eastAsiaTheme="minorEastAsia" w:hAnsi="Arial" w:cs="Arial"/>
          <w:sz w:val="22"/>
          <w:szCs w:val="22"/>
        </w:rPr>
        <w:t xml:space="preserve">For regression results, we report the median posterior estimates, credible intervals, and probabilities of direction; these statistics convey an effect’s size, uncertainty, and existence, respectively </w:t>
      </w:r>
      <w:sdt>
        <w:sdtPr>
          <w:rPr>
            <w:rFonts w:ascii="Arial" w:eastAsiaTheme="minorEastAsia" w:hAnsi="Arial" w:cs="Arial"/>
            <w:sz w:val="22"/>
            <w:szCs w:val="22"/>
          </w:rPr>
          <w:tag w:val="citation"/>
          <w:id w:val="1485894176"/>
          <w:placeholder>
            <w:docPart w:val="4961446D42ADE54692DD98448576DFB1"/>
          </w:placeholder>
        </w:sdtPr>
        <w:sdtContent>
          <w:r w:rsidR="0045386F" w:rsidRPr="00BA2F00">
            <w:rPr>
              <w:rFonts w:ascii="Arial" w:eastAsia="Times New Roman" w:hAnsi="Arial" w:cs="Arial"/>
              <w:sz w:val="22"/>
              <w:szCs w:val="22"/>
            </w:rPr>
            <w:t>(Kruschke, 2014; Makowski et al., 2019)</w:t>
          </w:r>
        </w:sdtContent>
      </w:sdt>
      <w:r w:rsidRPr="00BA2F00">
        <w:rPr>
          <w:rFonts w:ascii="Arial" w:eastAsiaTheme="minorEastAsia" w:hAnsi="Arial" w:cs="Arial"/>
          <w:sz w:val="22"/>
          <w:szCs w:val="22"/>
        </w:rPr>
        <w:t xml:space="preserve">. </w:t>
      </w:r>
    </w:p>
    <w:p w14:paraId="06987717" w14:textId="77777777" w:rsidR="00B56BDB" w:rsidRPr="00BA2F00" w:rsidRDefault="00B56BDB" w:rsidP="00775A75">
      <w:pPr>
        <w:spacing w:line="276" w:lineRule="auto"/>
        <w:jc w:val="both"/>
        <w:rPr>
          <w:rFonts w:ascii="Arial" w:eastAsiaTheme="minorEastAsia" w:hAnsi="Arial" w:cs="Arial"/>
          <w:sz w:val="22"/>
          <w:szCs w:val="22"/>
        </w:rPr>
      </w:pPr>
    </w:p>
    <w:p w14:paraId="221D5226" w14:textId="77777777" w:rsidR="00B56BDB" w:rsidRPr="00BA2F00" w:rsidRDefault="00B56BDB" w:rsidP="007746EB">
      <w:pPr>
        <w:pStyle w:val="Heading3"/>
        <w:rPr>
          <w:rFonts w:ascii="Arial" w:hAnsi="Arial" w:cs="Arial"/>
        </w:rPr>
      </w:pPr>
      <w:bookmarkStart w:id="12" w:name="_Toc44765910"/>
      <w:r w:rsidRPr="00BA2F00">
        <w:rPr>
          <w:rFonts w:ascii="Arial" w:hAnsi="Arial" w:cs="Arial"/>
        </w:rPr>
        <w:t>Zero-loss analysis</w:t>
      </w:r>
      <w:bookmarkEnd w:id="12"/>
    </w:p>
    <w:p w14:paraId="59E53666" w14:textId="77777777" w:rsidR="00B56BDB" w:rsidRPr="00BA2F00" w:rsidRDefault="00B56BDB" w:rsidP="00775A75">
      <w:pPr>
        <w:spacing w:line="276" w:lineRule="auto"/>
        <w:jc w:val="both"/>
        <w:rPr>
          <w:rFonts w:ascii="Arial" w:hAnsi="Arial" w:cs="Arial"/>
          <w:sz w:val="22"/>
          <w:szCs w:val="22"/>
        </w:rPr>
      </w:pPr>
    </w:p>
    <w:p w14:paraId="4964C28B" w14:textId="74169EF0"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To check whether people aimed at the origin on zero-loss trials, we fit an intercept-only Bayesian hierarchical regression model to data from trials in which the loss value was zero. This model allowed intercepts and error-variance to vary by subject. For this model, we did not standardize the horizontal endpoint data, so that the posterior estimate for the intercept could be easily used to test the hypothesis that the mean endpoint was zero.</w:t>
      </w:r>
    </w:p>
    <w:p w14:paraId="36412B45" w14:textId="77777777" w:rsidR="00B56BDB" w:rsidRPr="00BA2F00" w:rsidRDefault="00B56BDB" w:rsidP="00775A75">
      <w:pPr>
        <w:spacing w:line="276" w:lineRule="auto"/>
        <w:jc w:val="both"/>
        <w:rPr>
          <w:rFonts w:ascii="Arial" w:hAnsi="Arial" w:cs="Arial"/>
          <w:sz w:val="22"/>
          <w:szCs w:val="22"/>
        </w:rPr>
      </w:pPr>
    </w:p>
    <w:p w14:paraId="7D25CC88" w14:textId="77777777" w:rsidR="00B56BDB" w:rsidRPr="00BA2F00" w:rsidRDefault="00B56BDB" w:rsidP="007746EB">
      <w:pPr>
        <w:pStyle w:val="Heading3"/>
        <w:rPr>
          <w:rFonts w:ascii="Arial" w:hAnsi="Arial" w:cs="Arial"/>
        </w:rPr>
      </w:pPr>
      <w:bookmarkStart w:id="13" w:name="_Toc44765911"/>
      <w:r w:rsidRPr="00BA2F00">
        <w:rPr>
          <w:rFonts w:ascii="Arial" w:hAnsi="Arial" w:cs="Arial"/>
        </w:rPr>
        <w:t>Noise-reduction analysis</w:t>
      </w:r>
      <w:bookmarkEnd w:id="13"/>
    </w:p>
    <w:p w14:paraId="2E246EC6" w14:textId="77777777"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r>
    </w:p>
    <w:p w14:paraId="46BA7506" w14:textId="72D0957B"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We tested the hypothesis that incentives reduce</w:t>
      </w:r>
      <w:r w:rsidR="00B76758">
        <w:rPr>
          <w:rFonts w:ascii="Arial" w:hAnsi="Arial" w:cs="Arial"/>
          <w:sz w:val="22"/>
          <w:szCs w:val="22"/>
        </w:rPr>
        <w:t>d</w:t>
      </w:r>
      <w:r w:rsidRPr="00BA2F00">
        <w:rPr>
          <w:rFonts w:ascii="Arial" w:hAnsi="Arial" w:cs="Arial"/>
          <w:sz w:val="22"/>
          <w:szCs w:val="22"/>
        </w:rPr>
        <w:t xml:space="preserve"> motor noise by fitting two </w:t>
      </w:r>
      <w:r w:rsidR="00B76758">
        <w:rPr>
          <w:rFonts w:ascii="Arial" w:hAnsi="Arial" w:cs="Arial"/>
          <w:sz w:val="22"/>
          <w:szCs w:val="22"/>
        </w:rPr>
        <w:t>h</w:t>
      </w:r>
      <w:r w:rsidRPr="00BA2F00">
        <w:rPr>
          <w:rFonts w:ascii="Arial" w:hAnsi="Arial" w:cs="Arial"/>
          <w:sz w:val="22"/>
          <w:szCs w:val="22"/>
        </w:rPr>
        <w:t xml:space="preserve">ierarchical regression models. In the first model, M, loss-ratio was included as a predictor for endpoint mean but not endpoint variance. In the second model, MV, loss-ratio was included as a predictor for endpoint mean and endpoint variance. </w:t>
      </w:r>
      <w:r w:rsidR="00912081">
        <w:rPr>
          <w:rFonts w:ascii="Arial" w:hAnsi="Arial" w:cs="Arial"/>
          <w:sz w:val="22"/>
          <w:szCs w:val="22"/>
        </w:rPr>
        <w:t>We</w:t>
      </w:r>
      <w:r w:rsidRPr="00BA2F00">
        <w:rPr>
          <w:rFonts w:ascii="Arial" w:hAnsi="Arial" w:cs="Arial"/>
          <w:sz w:val="22"/>
          <w:szCs w:val="22"/>
        </w:rPr>
        <w:t xml:space="preserve"> coded </w:t>
      </w:r>
      <w:r w:rsidR="00B76758">
        <w:rPr>
          <w:rFonts w:ascii="Arial" w:hAnsi="Arial" w:cs="Arial"/>
          <w:sz w:val="22"/>
          <w:szCs w:val="22"/>
        </w:rPr>
        <w:t>loss-ratio using the linear contrast</w:t>
      </w:r>
      <w:r w:rsidRPr="00BA2F00">
        <w:rPr>
          <w:rFonts w:ascii="Arial" w:hAnsi="Arial" w:cs="Arial"/>
          <w:sz w:val="22"/>
          <w:szCs w:val="22"/>
        </w:rPr>
        <w:t xml:space="preserve"> [-0.5,</w:t>
      </w:r>
      <w:r w:rsidR="00B76758">
        <w:rPr>
          <w:rFonts w:ascii="Arial" w:hAnsi="Arial" w:cs="Arial"/>
          <w:sz w:val="22"/>
          <w:szCs w:val="22"/>
        </w:rPr>
        <w:t xml:space="preserve"> 0,</w:t>
      </w:r>
      <w:r w:rsidRPr="00BA2F00">
        <w:rPr>
          <w:rFonts w:ascii="Arial" w:hAnsi="Arial" w:cs="Arial"/>
          <w:sz w:val="22"/>
          <w:szCs w:val="22"/>
        </w:rPr>
        <w:t xml:space="preserve"> 0.5] and the endpoint outcome was </w:t>
      </w:r>
      <w:r w:rsidR="00B76758">
        <w:rPr>
          <w:rFonts w:ascii="Arial" w:hAnsi="Arial" w:cs="Arial"/>
          <w:sz w:val="22"/>
          <w:szCs w:val="22"/>
        </w:rPr>
        <w:t xml:space="preserve">again </w:t>
      </w:r>
      <w:r w:rsidRPr="00BA2F00">
        <w:rPr>
          <w:rFonts w:ascii="Arial" w:hAnsi="Arial" w:cs="Arial"/>
          <w:sz w:val="22"/>
          <w:szCs w:val="22"/>
        </w:rPr>
        <w:t xml:space="preserve">standardized. Intercepts on the mean and variance were allowed to vary by subject in both models. </w:t>
      </w:r>
    </w:p>
    <w:p w14:paraId="7A2851E0" w14:textId="77777777" w:rsidR="00B56BDB" w:rsidRPr="00BA2F00" w:rsidRDefault="00B56BDB" w:rsidP="00775A75">
      <w:pPr>
        <w:spacing w:line="276" w:lineRule="auto"/>
        <w:jc w:val="both"/>
        <w:rPr>
          <w:rFonts w:ascii="Arial" w:hAnsi="Arial" w:cs="Arial"/>
          <w:sz w:val="22"/>
          <w:szCs w:val="22"/>
        </w:rPr>
      </w:pPr>
    </w:p>
    <w:p w14:paraId="77D9F163" w14:textId="68B5CBE7" w:rsidR="00B56BDB" w:rsidRPr="00BA2F00" w:rsidRDefault="00B56BDB" w:rsidP="007746EB">
      <w:pPr>
        <w:pStyle w:val="Heading3"/>
        <w:rPr>
          <w:rFonts w:ascii="Arial" w:hAnsi="Arial" w:cs="Arial"/>
        </w:rPr>
      </w:pPr>
      <w:bookmarkStart w:id="14" w:name="_Toc44765912"/>
      <w:r w:rsidRPr="00BA2F00">
        <w:rPr>
          <w:rFonts w:ascii="Arial" w:hAnsi="Arial" w:cs="Arial"/>
        </w:rPr>
        <w:t>Computational Model</w:t>
      </w:r>
      <w:r w:rsidR="00951C19" w:rsidRPr="00BA2F00">
        <w:rPr>
          <w:rFonts w:ascii="Arial" w:hAnsi="Arial" w:cs="Arial"/>
        </w:rPr>
        <w:t>ing</w:t>
      </w:r>
      <w:bookmarkEnd w:id="14"/>
    </w:p>
    <w:p w14:paraId="7F0E5C45" w14:textId="77777777" w:rsidR="00B56BDB" w:rsidRPr="00BA2F00" w:rsidRDefault="00B56BDB" w:rsidP="00775A75">
      <w:pPr>
        <w:spacing w:line="276" w:lineRule="auto"/>
        <w:jc w:val="both"/>
        <w:rPr>
          <w:rFonts w:ascii="Arial" w:hAnsi="Arial" w:cs="Arial"/>
          <w:sz w:val="22"/>
          <w:szCs w:val="22"/>
        </w:rPr>
      </w:pPr>
    </w:p>
    <w:p w14:paraId="570D02BC" w14:textId="6962D259" w:rsidR="005030D6"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 xml:space="preserve">We </w:t>
      </w:r>
      <w:r w:rsidR="00912081">
        <w:rPr>
          <w:rFonts w:ascii="Arial" w:hAnsi="Arial" w:cs="Arial"/>
          <w:sz w:val="22"/>
          <w:szCs w:val="22"/>
        </w:rPr>
        <w:t>evaluate</w:t>
      </w:r>
      <w:r w:rsidRPr="00BA2F00">
        <w:rPr>
          <w:rFonts w:ascii="Arial" w:hAnsi="Arial" w:cs="Arial"/>
          <w:sz w:val="22"/>
          <w:szCs w:val="22"/>
        </w:rPr>
        <w:t xml:space="preserve"> four computational models </w:t>
      </w:r>
      <w:r w:rsidR="00912081">
        <w:rPr>
          <w:rFonts w:ascii="Arial" w:hAnsi="Arial" w:cs="Arial"/>
          <w:sz w:val="22"/>
          <w:szCs w:val="22"/>
        </w:rPr>
        <w:t>against observed</w:t>
      </w:r>
      <w:r w:rsidRPr="00BA2F00">
        <w:rPr>
          <w:rFonts w:ascii="Arial" w:hAnsi="Arial" w:cs="Arial"/>
          <w:sz w:val="22"/>
          <w:szCs w:val="22"/>
        </w:rPr>
        <w:t xml:space="preserve"> endpoint data to investigate the strategies that participants used to plan their movements. The first model, MEV, states that people select aimpoints that maximize expected value:</w:t>
      </w:r>
    </w:p>
    <w:p w14:paraId="6A20FAA3" w14:textId="42587854" w:rsidR="00B56BDB" w:rsidRPr="00BA2F00" w:rsidRDefault="00F55AF6" w:rsidP="00775A75">
      <w:pPr>
        <w:spacing w:line="276"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x</m:t>
              </m:r>
            </m:sub>
          </m:sSub>
          <m:r>
            <w:rPr>
              <w:rFonts w:ascii="Cambria Math" w:hAnsi="Cambria Math" w:cs="Arial"/>
              <w:sz w:val="22"/>
              <w:szCs w:val="22"/>
            </w:rPr>
            <m:t>=</m:t>
          </m:r>
          <m:func>
            <m:funcPr>
              <m:ctrlPr>
                <w:rPr>
                  <w:rFonts w:ascii="Cambria Math" w:hAnsi="Cambria Math" w:cs="Arial"/>
                  <w:iCs/>
                  <w:sz w:val="22"/>
                  <w:szCs w:val="22"/>
                </w:rPr>
              </m:ctrlPr>
            </m:funcPr>
            <m:fName>
              <m:r>
                <m:rPr>
                  <m:sty m:val="p"/>
                </m:rPr>
                <w:rPr>
                  <w:rFonts w:ascii="Cambria Math" w:hAnsi="Cambria Math" w:cs="Arial"/>
                  <w:sz w:val="22"/>
                  <w:szCs w:val="22"/>
                </w:rPr>
                <m:t>arg</m:t>
              </m:r>
            </m:fName>
            <m:e>
              <m:func>
                <m:funcPr>
                  <m:ctrlPr>
                    <w:rPr>
                      <w:rFonts w:ascii="Cambria Math" w:hAnsi="Cambria Math" w:cs="Arial"/>
                      <w:i/>
                      <w:iCs/>
                      <w:sz w:val="22"/>
                      <w:szCs w:val="22"/>
                    </w:rPr>
                  </m:ctrlPr>
                </m:funcPr>
                <m:fName>
                  <m:limLow>
                    <m:limLowPr>
                      <m:ctrlPr>
                        <w:rPr>
                          <w:rFonts w:ascii="Cambria Math" w:hAnsi="Cambria Math" w:cs="Arial"/>
                          <w:iCs/>
                          <w:sz w:val="22"/>
                          <w:szCs w:val="22"/>
                        </w:rPr>
                      </m:ctrlPr>
                    </m:limLowPr>
                    <m:e>
                      <m:r>
                        <m:rPr>
                          <m:sty m:val="p"/>
                        </m:rPr>
                        <w:rPr>
                          <w:rFonts w:ascii="Cambria Math" w:hAnsi="Cambria Math" w:cs="Arial"/>
                          <w:sz w:val="22"/>
                          <w:szCs w:val="22"/>
                        </w:rPr>
                        <m:t>max</m:t>
                      </m:r>
                    </m:e>
                    <m:lim>
                      <m:r>
                        <w:rPr>
                          <w:rFonts w:ascii="Cambria Math" w:hAnsi="Cambria Math" w:cs="Arial"/>
                          <w:sz w:val="22"/>
                          <w:szCs w:val="22"/>
                        </w:rPr>
                        <m:t>x</m:t>
                      </m:r>
                    </m:lim>
                  </m:limLow>
                </m:fName>
                <m:e>
                  <m:r>
                    <w:rPr>
                      <w:rFonts w:ascii="Cambria Math" w:hAnsi="Cambria Math" w:cs="Arial"/>
                      <w:sz w:val="22"/>
                      <w:szCs w:val="22"/>
                    </w:rPr>
                    <m:t>p</m:t>
                  </m:r>
                  <m:d>
                    <m:dPr>
                      <m:ctrlPr>
                        <w:rPr>
                          <w:rFonts w:ascii="Cambria Math" w:hAnsi="Cambria Math" w:cs="Arial"/>
                          <w:i/>
                          <w:iCs/>
                          <w:sz w:val="22"/>
                          <w:szCs w:val="22"/>
                        </w:rPr>
                      </m:ctrlPr>
                    </m:dPr>
                    <m:e>
                      <m:r>
                        <w:rPr>
                          <w:rFonts w:ascii="Cambria Math" w:hAnsi="Cambria Math" w:cs="Arial"/>
                          <w:sz w:val="22"/>
                          <w:szCs w:val="22"/>
                        </w:rPr>
                        <m:t>g</m:t>
                      </m:r>
                    </m:e>
                    <m:e>
                      <m:r>
                        <w:rPr>
                          <w:rFonts w:ascii="Cambria Math" w:hAnsi="Cambria Math" w:cs="Arial"/>
                          <w:sz w:val="22"/>
                          <w:szCs w:val="22"/>
                        </w:rPr>
                        <m:t>x,</m:t>
                      </m:r>
                      <m:r>
                        <m:rPr>
                          <m:sty m:val="p"/>
                        </m:rPr>
                        <w:rPr>
                          <w:rFonts w:ascii="Cambria Math" w:hAnsi="Cambria Math" w:cs="Arial"/>
                          <w:sz w:val="22"/>
                          <w:szCs w:val="22"/>
                        </w:rPr>
                        <m:t>Σ</m:t>
                      </m:r>
                    </m:e>
                  </m:d>
                  <m:r>
                    <w:rPr>
                      <w:rFonts w:ascii="Cambria Math" w:hAnsi="Cambria Math" w:cs="Arial"/>
                      <w:sz w:val="22"/>
                      <w:szCs w:val="22"/>
                    </w:rPr>
                    <m:t>g-p</m:t>
                  </m:r>
                  <m:d>
                    <m:dPr>
                      <m:ctrlPr>
                        <w:rPr>
                          <w:rFonts w:ascii="Cambria Math" w:hAnsi="Cambria Math" w:cs="Arial"/>
                          <w:i/>
                          <w:iCs/>
                          <w:sz w:val="22"/>
                          <w:szCs w:val="22"/>
                        </w:rPr>
                      </m:ctrlPr>
                    </m:dPr>
                    <m:e>
                      <m:r>
                        <w:rPr>
                          <w:rFonts w:ascii="Cambria Math" w:hAnsi="Cambria Math" w:cs="Arial"/>
                          <w:sz w:val="22"/>
                          <w:szCs w:val="22"/>
                        </w:rPr>
                        <m:t>l</m:t>
                      </m:r>
                    </m:e>
                    <m:e>
                      <m:r>
                        <w:rPr>
                          <w:rFonts w:ascii="Cambria Math" w:hAnsi="Cambria Math" w:cs="Arial"/>
                          <w:sz w:val="22"/>
                          <w:szCs w:val="22"/>
                        </w:rPr>
                        <m:t>x,</m:t>
                      </m:r>
                      <m:r>
                        <m:rPr>
                          <m:sty m:val="p"/>
                        </m:rPr>
                        <w:rPr>
                          <w:rFonts w:ascii="Cambria Math" w:hAnsi="Cambria Math" w:cs="Arial"/>
                          <w:sz w:val="22"/>
                          <w:szCs w:val="22"/>
                        </w:rPr>
                        <m:t>Σ</m:t>
                      </m:r>
                    </m:e>
                  </m:d>
                  <m:r>
                    <w:rPr>
                      <w:rFonts w:ascii="Cambria Math" w:hAnsi="Cambria Math" w:cs="Arial"/>
                      <w:sz w:val="22"/>
                      <w:szCs w:val="22"/>
                    </w:rPr>
                    <m:t xml:space="preserve">l+p(g &amp; l </m:t>
                  </m:r>
                  <m:d>
                    <m:dPr>
                      <m:begChr m:val="|"/>
                      <m:ctrlPr>
                        <w:rPr>
                          <w:rFonts w:ascii="Cambria Math" w:hAnsi="Cambria Math" w:cs="Arial"/>
                          <w:i/>
                          <w:iCs/>
                          <w:sz w:val="22"/>
                          <w:szCs w:val="22"/>
                        </w:rPr>
                      </m:ctrlPr>
                    </m:dPr>
                    <m:e>
                      <m:r>
                        <w:rPr>
                          <w:rFonts w:ascii="Cambria Math" w:hAnsi="Cambria Math" w:cs="Arial"/>
                          <w:sz w:val="22"/>
                          <w:szCs w:val="22"/>
                        </w:rPr>
                        <m:t>x,</m:t>
                      </m:r>
                      <m:r>
                        <m:rPr>
                          <m:sty m:val="p"/>
                        </m:rPr>
                        <w:rPr>
                          <w:rFonts w:ascii="Cambria Math" w:hAnsi="Cambria Math" w:cs="Arial"/>
                          <w:sz w:val="22"/>
                          <w:szCs w:val="22"/>
                        </w:rPr>
                        <m:t>Σ</m:t>
                      </m:r>
                    </m:e>
                  </m:d>
                  <m:d>
                    <m:dPr>
                      <m:ctrlPr>
                        <w:rPr>
                          <w:rFonts w:ascii="Cambria Math" w:hAnsi="Cambria Math" w:cs="Arial"/>
                          <w:i/>
                          <w:iCs/>
                          <w:sz w:val="22"/>
                          <w:szCs w:val="22"/>
                        </w:rPr>
                      </m:ctrlPr>
                    </m:dPr>
                    <m:e>
                      <m:r>
                        <w:rPr>
                          <w:rFonts w:ascii="Cambria Math" w:hAnsi="Cambria Math" w:cs="Arial"/>
                          <w:sz w:val="22"/>
                          <w:szCs w:val="22"/>
                        </w:rPr>
                        <m:t>g-l</m:t>
                      </m:r>
                    </m:e>
                  </m:d>
                </m:e>
              </m:func>
            </m:e>
          </m:func>
        </m:oMath>
      </m:oMathPara>
    </w:p>
    <w:p w14:paraId="0E3C3A8D" w14:textId="5A1F1A26"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The model assumes that participants use an estimate of their motor variance (</w:t>
      </w:r>
      <m:oMath>
        <m:r>
          <m:rPr>
            <m:sty m:val="p"/>
          </m:rPr>
          <w:rPr>
            <w:rFonts w:ascii="Cambria Math" w:hAnsi="Cambria Math" w:cs="Arial"/>
            <w:sz w:val="22"/>
            <w:szCs w:val="22"/>
          </w:rPr>
          <m:t>Σ</m:t>
        </m:r>
      </m:oMath>
      <w:r w:rsidRPr="00BA2F00">
        <w:rPr>
          <w:rFonts w:ascii="Arial" w:hAnsi="Arial" w:cs="Arial"/>
          <w:sz w:val="22"/>
          <w:szCs w:val="22"/>
        </w:rPr>
        <w:t xml:space="preserve">) to anticipate the probabilistic consequences of possible movements (we’ll refer to this as a forward model). </w:t>
      </w:r>
    </w:p>
    <w:p w14:paraId="379EE5F3" w14:textId="3C1210B8"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To estimate a forward model for each subject, we considered a 1D grid of possible aimpoints from x = 0 to x = 1 by 0.</w:t>
      </w:r>
      <w:r w:rsidR="004110B4" w:rsidRPr="00BA2F00">
        <w:rPr>
          <w:rFonts w:ascii="Arial" w:hAnsi="Arial" w:cs="Arial"/>
          <w:sz w:val="22"/>
          <w:szCs w:val="22"/>
        </w:rPr>
        <w:t>0</w:t>
      </w:r>
      <w:r w:rsidRPr="00BA2F00">
        <w:rPr>
          <w:rFonts w:ascii="Arial" w:hAnsi="Arial" w:cs="Arial"/>
          <w:sz w:val="22"/>
          <w:szCs w:val="22"/>
        </w:rPr>
        <w:t xml:space="preserve">1 (in radius units). Next, we </w:t>
      </w:r>
      <w:r w:rsidR="007746EB" w:rsidRPr="00BA2F00">
        <w:rPr>
          <w:rFonts w:ascii="Arial" w:hAnsi="Arial" w:cs="Arial"/>
          <w:sz w:val="22"/>
          <w:szCs w:val="22"/>
        </w:rPr>
        <w:t>calculated</w:t>
      </w:r>
      <w:r w:rsidRPr="00BA2F00">
        <w:rPr>
          <w:rFonts w:ascii="Arial" w:hAnsi="Arial" w:cs="Arial"/>
          <w:sz w:val="22"/>
          <w:szCs w:val="22"/>
        </w:rPr>
        <w:t xml:space="preserve"> </w:t>
      </w:r>
      <w:r w:rsidR="007746EB" w:rsidRPr="00BA2F00">
        <w:rPr>
          <w:rFonts w:ascii="Arial" w:hAnsi="Arial" w:cs="Arial"/>
          <w:sz w:val="22"/>
          <w:szCs w:val="22"/>
        </w:rPr>
        <w:t>a</w:t>
      </w:r>
      <w:r w:rsidR="00912081">
        <w:rPr>
          <w:rFonts w:ascii="Arial" w:hAnsi="Arial" w:cs="Arial"/>
          <w:sz w:val="22"/>
          <w:szCs w:val="22"/>
        </w:rPr>
        <w:t>n</w:t>
      </w:r>
      <w:r w:rsidR="007746EB" w:rsidRPr="00BA2F00">
        <w:rPr>
          <w:rFonts w:ascii="Arial" w:hAnsi="Arial" w:cs="Arial"/>
          <w:sz w:val="22"/>
          <w:szCs w:val="22"/>
        </w:rPr>
        <w:t xml:space="preserve"> </w:t>
      </w:r>
      <w:r w:rsidRPr="00BA2F00">
        <w:rPr>
          <w:rFonts w:ascii="Arial" w:hAnsi="Arial" w:cs="Arial"/>
          <w:sz w:val="22"/>
          <w:szCs w:val="22"/>
        </w:rPr>
        <w:t xml:space="preserve">endpoint covariance matrix for each subject using their training data (Phase 1 for Experiment 1) and used these covariance matrices to simulate 100k endpoints from a bivariate normal distribution around each possible </w:t>
      </w:r>
      <w:r w:rsidRPr="00BA2F00">
        <w:rPr>
          <w:rFonts w:ascii="Arial" w:hAnsi="Arial" w:cs="Arial"/>
          <w:sz w:val="22"/>
          <w:szCs w:val="22"/>
        </w:rPr>
        <w:lastRenderedPageBreak/>
        <w:t>aimpoint. We then used these simulated data to estimate the probabilities of different outcomes (loss, gain, loss+gain, miss) conditional on each aimpoint.</w:t>
      </w:r>
    </w:p>
    <w:p w14:paraId="65E873FE" w14:textId="4A674607" w:rsidR="00B56BDB" w:rsidRPr="00BA2F00" w:rsidRDefault="00B56BDB" w:rsidP="00775A75">
      <w:pPr>
        <w:spacing w:line="276" w:lineRule="auto"/>
        <w:ind w:firstLine="720"/>
        <w:jc w:val="both"/>
        <w:rPr>
          <w:rFonts w:ascii="Arial" w:hAnsi="Arial" w:cs="Arial"/>
          <w:sz w:val="22"/>
          <w:szCs w:val="22"/>
        </w:rPr>
      </w:pPr>
      <w:r w:rsidRPr="00BA2F00">
        <w:rPr>
          <w:rFonts w:ascii="Arial" w:hAnsi="Arial" w:cs="Arial"/>
          <w:sz w:val="22"/>
          <w:szCs w:val="22"/>
        </w:rPr>
        <w:t xml:space="preserve">The product of the forward model and the values associated with different outcomes yields a landscape of expected gain over a range of possible aimpoints. The aimpoint that is ultimately selected is the aimpoint that maximizes this landscape of expected gain (for </w:t>
      </w:r>
      <w:r w:rsidR="004110B4" w:rsidRPr="00BA2F00">
        <w:rPr>
          <w:rFonts w:ascii="Arial" w:hAnsi="Arial" w:cs="Arial"/>
          <w:sz w:val="22"/>
          <w:szCs w:val="22"/>
        </w:rPr>
        <w:t>a given</w:t>
      </w:r>
      <w:r w:rsidRPr="00BA2F00">
        <w:rPr>
          <w:rFonts w:ascii="Arial" w:hAnsi="Arial" w:cs="Arial"/>
          <w:sz w:val="22"/>
          <w:szCs w:val="22"/>
        </w:rPr>
        <w:t xml:space="preserve"> condition and subject).</w:t>
      </w:r>
    </w:p>
    <w:p w14:paraId="21B6B383" w14:textId="4369FF6C"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 xml:space="preserve">The second model that we considered, MELV, was the same as the first, except that the loss values were multiplied by </w:t>
      </w:r>
      <w:r w:rsidR="00912081">
        <w:rPr>
          <w:rFonts w:ascii="Arial" w:hAnsi="Arial" w:cs="Arial"/>
          <w:sz w:val="22"/>
          <w:szCs w:val="22"/>
        </w:rPr>
        <w:t>a measure of the</w:t>
      </w:r>
      <w:r w:rsidRPr="00BA2F00">
        <w:rPr>
          <w:rFonts w:ascii="Arial" w:hAnsi="Arial" w:cs="Arial"/>
          <w:sz w:val="22"/>
          <w:szCs w:val="22"/>
        </w:rPr>
        <w:t xml:space="preserve"> individual’s loss aversion prior to computing the landscape of expected gain. When loss aversion is greater than one, </w:t>
      </w:r>
      <w:r w:rsidR="009332DD" w:rsidRPr="00BA2F00">
        <w:rPr>
          <w:rFonts w:ascii="Arial" w:hAnsi="Arial" w:cs="Arial"/>
          <w:sz w:val="22"/>
          <w:szCs w:val="22"/>
        </w:rPr>
        <w:t>the model predicts</w:t>
      </w:r>
      <w:r w:rsidRPr="00BA2F00">
        <w:rPr>
          <w:rFonts w:ascii="Arial" w:hAnsi="Arial" w:cs="Arial"/>
          <w:sz w:val="22"/>
          <w:szCs w:val="22"/>
        </w:rPr>
        <w:t xml:space="preserve"> greater shifts away from origin compared to MEV in response to increases in the ratio of loss to gain. </w:t>
      </w:r>
    </w:p>
    <w:p w14:paraId="79117311" w14:textId="326F89C3" w:rsidR="00B56BDB"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 xml:space="preserve">The third model that we considered, MSWU, was similar to the first two, except that both the forward model (probabilities) and the values were subject to non-linear transformations. In particular, negative values were transformed using the utility function </w:t>
      </w:r>
      <w:sdt>
        <w:sdtPr>
          <w:rPr>
            <w:rFonts w:ascii="Arial" w:hAnsi="Arial" w:cs="Arial"/>
            <w:sz w:val="22"/>
            <w:szCs w:val="22"/>
          </w:rPr>
          <w:tag w:val="citation"/>
          <w:id w:val="2044790275"/>
          <w:placeholder>
            <w:docPart w:val="4961446D42ADE54692DD98448576DFB1"/>
          </w:placeholder>
        </w:sdtPr>
        <w:sdtContent>
          <w:r w:rsidR="0045386F" w:rsidRPr="00BA2F00">
            <w:rPr>
              <w:rFonts w:ascii="Arial" w:eastAsia="Times New Roman" w:hAnsi="Arial" w:cs="Arial"/>
              <w:sz w:val="22"/>
              <w:szCs w:val="22"/>
            </w:rPr>
            <w:t>(Wu et al., 2009)</w:t>
          </w:r>
        </w:sdtContent>
      </w:sdt>
      <w:r w:rsidRPr="00BA2F00">
        <w:rPr>
          <w:rFonts w:ascii="Arial" w:hAnsi="Arial" w:cs="Arial"/>
          <w:sz w:val="22"/>
          <w:szCs w:val="22"/>
        </w:rPr>
        <w:t>:</w:t>
      </w:r>
    </w:p>
    <w:p w14:paraId="2D784225" w14:textId="77777777" w:rsidR="00B56BDB" w:rsidRPr="00BA2F00" w:rsidRDefault="00B56BDB" w:rsidP="00775A75">
      <w:pPr>
        <w:spacing w:line="276" w:lineRule="auto"/>
        <w:jc w:val="both"/>
        <w:rPr>
          <w:rFonts w:ascii="Arial" w:eastAsiaTheme="minorEastAsia" w:hAnsi="Arial" w:cs="Arial"/>
          <w:sz w:val="22"/>
          <w:szCs w:val="22"/>
        </w:rPr>
      </w:pPr>
      <m:oMathPara>
        <m:oMath>
          <m:r>
            <w:rPr>
              <w:rFonts w:ascii="Cambria Math" w:hAnsi="Cambria Math" w:cs="Arial"/>
              <w:sz w:val="22"/>
              <w:szCs w:val="22"/>
            </w:rPr>
            <m:t>u</m:t>
          </m:r>
          <m:d>
            <m:dPr>
              <m:ctrlPr>
                <w:rPr>
                  <w:rFonts w:ascii="Cambria Math" w:hAnsi="Cambria Math" w:cs="Arial"/>
                  <w:i/>
                  <w:sz w:val="22"/>
                  <w:szCs w:val="22"/>
                </w:rPr>
              </m:ctrlPr>
            </m:dPr>
            <m:e>
              <m:r>
                <w:rPr>
                  <w:rFonts w:ascii="Cambria Math" w:hAnsi="Cambria Math" w:cs="Arial"/>
                  <w:sz w:val="22"/>
                  <w:szCs w:val="22"/>
                </w:rPr>
                <m:t>v</m:t>
              </m:r>
            </m:e>
          </m:d>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-v</m:t>
                  </m:r>
                </m:e>
              </m:d>
            </m:e>
            <m:sup>
              <m:r>
                <w:rPr>
                  <w:rFonts w:ascii="Cambria Math" w:hAnsi="Cambria Math" w:cs="Arial"/>
                  <w:sz w:val="22"/>
                  <w:szCs w:val="22"/>
                </w:rPr>
                <m:t>α</m:t>
              </m:r>
            </m:sup>
          </m:sSup>
        </m:oMath>
      </m:oMathPara>
    </w:p>
    <w:p w14:paraId="798E5FBA" w14:textId="736E128C" w:rsidR="00B56BDB" w:rsidRPr="00BA2F00" w:rsidRDefault="00B56BDB" w:rsidP="00775A75">
      <w:pPr>
        <w:spacing w:line="276" w:lineRule="auto"/>
        <w:jc w:val="both"/>
        <w:rPr>
          <w:rFonts w:ascii="Arial" w:eastAsiaTheme="minorEastAsia" w:hAnsi="Arial" w:cs="Arial"/>
          <w:sz w:val="22"/>
          <w:szCs w:val="22"/>
        </w:rPr>
      </w:pPr>
      <w:r w:rsidRPr="00BA2F00">
        <w:rPr>
          <w:rFonts w:ascii="Arial" w:eastAsiaTheme="minorEastAsia" w:hAnsi="Arial" w:cs="Arial"/>
          <w:sz w:val="22"/>
          <w:szCs w:val="22"/>
        </w:rPr>
        <w:t xml:space="preserve">And probabilities were transformed using the weighting function </w:t>
      </w:r>
      <w:sdt>
        <w:sdtPr>
          <w:rPr>
            <w:rFonts w:ascii="Arial" w:eastAsiaTheme="minorEastAsia" w:hAnsi="Arial" w:cs="Arial"/>
            <w:sz w:val="22"/>
            <w:szCs w:val="22"/>
          </w:rPr>
          <w:tag w:val="citation"/>
          <w:id w:val="-1287185439"/>
          <w:placeholder>
            <w:docPart w:val="4961446D42ADE54692DD98448576DFB1"/>
          </w:placeholder>
        </w:sdtPr>
        <w:sdtContent>
          <w:r w:rsidR="0045386F" w:rsidRPr="00BA2F00">
            <w:rPr>
              <w:rFonts w:ascii="Arial" w:eastAsia="Times New Roman" w:hAnsi="Arial" w:cs="Arial"/>
              <w:sz w:val="22"/>
              <w:szCs w:val="22"/>
            </w:rPr>
            <w:t>(Prelec, 1998)</w:t>
          </w:r>
        </w:sdtContent>
      </w:sdt>
      <w:r w:rsidRPr="00BA2F00">
        <w:rPr>
          <w:rFonts w:ascii="Arial" w:eastAsiaTheme="minorEastAsia" w:hAnsi="Arial" w:cs="Arial"/>
          <w:sz w:val="22"/>
          <w:szCs w:val="22"/>
        </w:rPr>
        <w:t>:</w:t>
      </w:r>
    </w:p>
    <w:p w14:paraId="65FB5E0D" w14:textId="77777777" w:rsidR="00B56BDB" w:rsidRPr="00BA2F00" w:rsidRDefault="00B56BDB" w:rsidP="00775A75">
      <w:pPr>
        <w:spacing w:line="276" w:lineRule="auto"/>
        <w:jc w:val="both"/>
        <w:rPr>
          <w:rFonts w:ascii="Arial" w:eastAsiaTheme="minorEastAsia" w:hAnsi="Arial" w:cs="Arial"/>
          <w:sz w:val="22"/>
          <w:szCs w:val="22"/>
        </w:rPr>
      </w:pPr>
      <m:oMathPara>
        <m:oMath>
          <m:r>
            <w:rPr>
              <w:rFonts w:ascii="Cambria Math" w:hAnsi="Cambria Math" w:cs="Arial"/>
              <w:sz w:val="22"/>
              <w:szCs w:val="22"/>
            </w:rPr>
            <m:t>w</m:t>
          </m:r>
          <m:d>
            <m:dPr>
              <m:ctrlPr>
                <w:rPr>
                  <w:rFonts w:ascii="Cambria Math" w:hAnsi="Cambria Math" w:cs="Arial"/>
                  <w:i/>
                  <w:sz w:val="22"/>
                  <w:szCs w:val="22"/>
                </w:rPr>
              </m:ctrlPr>
            </m:dPr>
            <m:e>
              <m:r>
                <w:rPr>
                  <w:rFonts w:ascii="Cambria Math" w:hAnsi="Cambria Math" w:cs="Arial"/>
                  <w:sz w:val="22"/>
                  <w:szCs w:val="22"/>
                </w:rPr>
                <m:t>p</m:t>
              </m:r>
            </m:e>
          </m:d>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exp</m:t>
              </m:r>
            </m:fName>
            <m:e>
              <m:d>
                <m:dPr>
                  <m:begChr m:val="["/>
                  <m:endChr m:val="]"/>
                  <m:ctrlPr>
                    <w:rPr>
                      <w:rFonts w:ascii="Cambria Math" w:hAnsi="Cambria Math" w:cs="Arial"/>
                      <w:i/>
                      <w:sz w:val="22"/>
                      <w:szCs w:val="22"/>
                    </w:rPr>
                  </m:ctrlPr>
                </m:dPr>
                <m:e>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ln</m:t>
                              </m:r>
                            </m:fName>
                            <m:e>
                              <m:r>
                                <w:rPr>
                                  <w:rFonts w:ascii="Cambria Math" w:hAnsi="Cambria Math" w:cs="Arial"/>
                                  <w:sz w:val="22"/>
                                  <w:szCs w:val="22"/>
                                </w:rPr>
                                <m:t>p</m:t>
                              </m:r>
                            </m:e>
                          </m:func>
                        </m:e>
                      </m:d>
                    </m:e>
                    <m:sup>
                      <m:r>
                        <w:rPr>
                          <w:rFonts w:ascii="Cambria Math" w:hAnsi="Cambria Math" w:cs="Arial"/>
                          <w:sz w:val="22"/>
                          <w:szCs w:val="22"/>
                        </w:rPr>
                        <m:t>γ</m:t>
                      </m:r>
                    </m:sup>
                  </m:sSup>
                </m:e>
              </m:d>
            </m:e>
          </m:func>
        </m:oMath>
      </m:oMathPara>
    </w:p>
    <w:p w14:paraId="7753FFBF" w14:textId="4E3C63F2" w:rsidR="00B56BDB" w:rsidRPr="00BA2F00" w:rsidRDefault="00B56BDB" w:rsidP="00775A75">
      <w:pPr>
        <w:spacing w:line="276" w:lineRule="auto"/>
        <w:jc w:val="both"/>
        <w:rPr>
          <w:rFonts w:ascii="Arial" w:eastAsiaTheme="minorEastAsia" w:hAnsi="Arial" w:cs="Arial"/>
          <w:sz w:val="22"/>
          <w:szCs w:val="22"/>
        </w:rPr>
      </w:pPr>
      <w:r w:rsidRPr="00BA2F00">
        <w:rPr>
          <w:rFonts w:ascii="Arial" w:hAnsi="Arial" w:cs="Arial"/>
          <w:sz w:val="22"/>
          <w:szCs w:val="22"/>
        </w:rPr>
        <w:t>This model predicts larger shifts</w:t>
      </w:r>
      <w:r w:rsidR="009332DD" w:rsidRPr="00BA2F00">
        <w:rPr>
          <w:rFonts w:ascii="Arial" w:hAnsi="Arial" w:cs="Arial"/>
          <w:sz w:val="22"/>
          <w:szCs w:val="22"/>
        </w:rPr>
        <w:t xml:space="preserve"> </w:t>
      </w:r>
      <w:r w:rsidR="009332DD" w:rsidRPr="00BA2F00">
        <w:rPr>
          <w:rFonts w:ascii="Arial" w:eastAsiaTheme="minorEastAsia" w:hAnsi="Arial" w:cs="Arial"/>
          <w:sz w:val="22"/>
          <w:szCs w:val="22"/>
        </w:rPr>
        <w:t>compared to MEV</w:t>
      </w:r>
      <w:r w:rsidRPr="00BA2F00">
        <w:rPr>
          <w:rFonts w:ascii="Arial" w:hAnsi="Arial" w:cs="Arial"/>
          <w:sz w:val="22"/>
          <w:szCs w:val="22"/>
        </w:rPr>
        <w:t xml:space="preserve"> in response to increasing loss-ratio when </w:t>
      </w:r>
      <m:oMath>
        <m:r>
          <w:rPr>
            <w:rFonts w:ascii="Cambria Math" w:hAnsi="Cambria Math" w:cs="Arial"/>
            <w:sz w:val="22"/>
            <w:szCs w:val="22"/>
          </w:rPr>
          <m:t>α</m:t>
        </m:r>
        <m:r>
          <w:rPr>
            <w:rFonts w:ascii="Cambria Math" w:eastAsiaTheme="minorEastAsia" w:hAnsi="Cambria Math" w:cs="Arial"/>
            <w:sz w:val="22"/>
            <w:szCs w:val="22"/>
          </w:rPr>
          <m:t>&gt;1</m:t>
        </m:r>
      </m:oMath>
      <w:r w:rsidRPr="00BA2F00">
        <w:rPr>
          <w:rFonts w:ascii="Arial" w:eastAsiaTheme="minorEastAsia" w:hAnsi="Arial" w:cs="Arial"/>
          <w:sz w:val="22"/>
          <w:szCs w:val="22"/>
        </w:rPr>
        <w:t xml:space="preserve"> and </w:t>
      </w:r>
      <m:oMath>
        <m:r>
          <w:rPr>
            <w:rFonts w:ascii="Cambria Math" w:eastAsiaTheme="minorEastAsia" w:hAnsi="Cambria Math" w:cs="Arial"/>
            <w:sz w:val="22"/>
            <w:szCs w:val="22"/>
          </w:rPr>
          <m:t>γ&lt;1</m:t>
        </m:r>
      </m:oMath>
      <w:r w:rsidRPr="00BA2F00">
        <w:rPr>
          <w:rFonts w:ascii="Arial" w:eastAsiaTheme="minorEastAsia" w:hAnsi="Arial" w:cs="Arial"/>
          <w:sz w:val="22"/>
          <w:szCs w:val="22"/>
        </w:rPr>
        <w:t xml:space="preserve">, but smaller shifts when </w:t>
      </w:r>
      <m:oMath>
        <m:r>
          <w:rPr>
            <w:rFonts w:ascii="Cambria Math" w:hAnsi="Cambria Math" w:cs="Arial"/>
            <w:sz w:val="22"/>
            <w:szCs w:val="22"/>
          </w:rPr>
          <m:t>α</m:t>
        </m:r>
        <m:r>
          <w:rPr>
            <w:rFonts w:ascii="Cambria Math" w:eastAsiaTheme="minorEastAsia" w:hAnsi="Cambria Math" w:cs="Arial"/>
            <w:sz w:val="22"/>
            <w:szCs w:val="22"/>
          </w:rPr>
          <m:t>&lt;1</m:t>
        </m:r>
      </m:oMath>
      <w:r w:rsidRPr="00BA2F00">
        <w:rPr>
          <w:rFonts w:ascii="Arial" w:eastAsiaTheme="minorEastAsia" w:hAnsi="Arial" w:cs="Arial"/>
          <w:sz w:val="22"/>
          <w:szCs w:val="22"/>
        </w:rPr>
        <w:t xml:space="preserve"> and </w:t>
      </w:r>
      <m:oMath>
        <m:r>
          <w:rPr>
            <w:rFonts w:ascii="Cambria Math" w:eastAsiaTheme="minorEastAsia" w:hAnsi="Cambria Math" w:cs="Arial"/>
            <w:sz w:val="22"/>
            <w:szCs w:val="22"/>
          </w:rPr>
          <m:t>γ&gt;1</m:t>
        </m:r>
      </m:oMath>
      <w:r w:rsidR="009332DD" w:rsidRPr="00BA2F00">
        <w:rPr>
          <w:rFonts w:ascii="Arial" w:eastAsiaTheme="minorEastAsia" w:hAnsi="Arial" w:cs="Arial"/>
          <w:sz w:val="22"/>
          <w:szCs w:val="22"/>
        </w:rPr>
        <w:t>.</w:t>
      </w:r>
      <w:r w:rsidR="006F1BD2" w:rsidRPr="00BA2F00">
        <w:rPr>
          <w:rFonts w:ascii="Arial" w:eastAsiaTheme="minorEastAsia" w:hAnsi="Arial" w:cs="Arial"/>
          <w:sz w:val="22"/>
          <w:szCs w:val="22"/>
        </w:rPr>
        <w:t xml:space="preserve"> Point estimates of</w:t>
      </w:r>
      <w:r w:rsidRPr="00BA2F00">
        <w:rPr>
          <w:rFonts w:ascii="Arial" w:eastAsiaTheme="minorEastAsia" w:hAnsi="Arial" w:cs="Arial"/>
          <w:sz w:val="22"/>
          <w:szCs w:val="22"/>
        </w:rPr>
        <w:t xml:space="preserve"> </w:t>
      </w:r>
      <m:oMath>
        <m:r>
          <w:rPr>
            <w:rFonts w:ascii="Cambria Math" w:hAnsi="Cambria Math" w:cs="Arial"/>
            <w:sz w:val="22"/>
            <w:szCs w:val="22"/>
          </w:rPr>
          <m:t>α</m:t>
        </m:r>
      </m:oMath>
      <w:r w:rsidR="00E60714" w:rsidRPr="00BA2F00">
        <w:rPr>
          <w:rFonts w:ascii="Arial" w:eastAsiaTheme="minorEastAsia" w:hAnsi="Arial" w:cs="Arial"/>
          <w:sz w:val="22"/>
          <w:szCs w:val="22"/>
        </w:rPr>
        <w:t xml:space="preserve"> and </w:t>
      </w:r>
      <m:oMath>
        <m:r>
          <w:rPr>
            <w:rFonts w:ascii="Cambria Math" w:eastAsiaTheme="minorEastAsia" w:hAnsi="Cambria Math" w:cs="Arial"/>
            <w:sz w:val="22"/>
            <w:szCs w:val="22"/>
          </w:rPr>
          <m:t>γ</m:t>
        </m:r>
      </m:oMath>
      <w:r w:rsidR="00E60714" w:rsidRPr="00BA2F00">
        <w:rPr>
          <w:rFonts w:ascii="Arial" w:eastAsiaTheme="minorEastAsia" w:hAnsi="Arial" w:cs="Arial"/>
          <w:sz w:val="22"/>
          <w:szCs w:val="22"/>
        </w:rPr>
        <w:t xml:space="preserve"> for each subject were obtained using maximum likelihood estimation with the gradient-free </w:t>
      </w:r>
      <w:r w:rsidR="005966FF" w:rsidRPr="00BA2F00">
        <w:rPr>
          <w:rFonts w:ascii="Arial" w:eastAsiaTheme="minorEastAsia" w:hAnsi="Arial" w:cs="Arial"/>
          <w:sz w:val="22"/>
          <w:szCs w:val="22"/>
        </w:rPr>
        <w:t xml:space="preserve">constrained </w:t>
      </w:r>
      <w:r w:rsidR="009F0BA4" w:rsidRPr="00BA2F00">
        <w:rPr>
          <w:rFonts w:ascii="Arial" w:eastAsiaTheme="minorEastAsia" w:hAnsi="Arial" w:cs="Arial"/>
          <w:sz w:val="22"/>
          <w:szCs w:val="22"/>
        </w:rPr>
        <w:t xml:space="preserve">optimizer </w:t>
      </w:r>
      <w:r w:rsidR="0097075E" w:rsidRPr="00BA2F00">
        <w:rPr>
          <w:rFonts w:ascii="Arial" w:eastAsiaTheme="minorEastAsia" w:hAnsi="Arial" w:cs="Arial"/>
          <w:sz w:val="22"/>
          <w:szCs w:val="22"/>
        </w:rPr>
        <w:t>BOBYQA</w:t>
      </w:r>
      <w:r w:rsidR="00E60714" w:rsidRPr="00BA2F00">
        <w:rPr>
          <w:rFonts w:ascii="Arial" w:eastAsiaTheme="minorEastAsia" w:hAnsi="Arial" w:cs="Arial"/>
          <w:sz w:val="22"/>
          <w:szCs w:val="22"/>
        </w:rPr>
        <w:t xml:space="preserve"> </w:t>
      </w:r>
      <w:sdt>
        <w:sdtPr>
          <w:rPr>
            <w:rFonts w:ascii="Arial" w:eastAsiaTheme="minorEastAsia" w:hAnsi="Arial" w:cs="Arial"/>
            <w:sz w:val="22"/>
            <w:szCs w:val="22"/>
          </w:rPr>
          <w:tag w:val="citation"/>
          <w:id w:val="-563106079"/>
          <w:placeholder>
            <w:docPart w:val="DefaultPlaceholder_-1854013440"/>
          </w:placeholder>
        </w:sdtPr>
        <w:sdtContent>
          <w:r w:rsidR="0097075E" w:rsidRPr="00BA2F00">
            <w:rPr>
              <w:rFonts w:ascii="Arial" w:eastAsia="Times New Roman" w:hAnsi="Arial" w:cs="Arial"/>
              <w:color w:val="000000"/>
              <w:sz w:val="22"/>
              <w:szCs w:val="22"/>
            </w:rPr>
            <w:t>(Powell, 2009)</w:t>
          </w:r>
        </w:sdtContent>
      </w:sdt>
      <w:r w:rsidR="00EB4E5E" w:rsidRPr="00BA2F00">
        <w:rPr>
          <w:rFonts w:ascii="Arial" w:eastAsiaTheme="minorEastAsia" w:hAnsi="Arial" w:cs="Arial"/>
          <w:sz w:val="22"/>
          <w:szCs w:val="22"/>
        </w:rPr>
        <w:t xml:space="preserve"> via the </w:t>
      </w:r>
      <w:r w:rsidR="0097075E" w:rsidRPr="00BA2F00">
        <w:rPr>
          <w:rFonts w:ascii="Arial" w:eastAsiaTheme="minorEastAsia" w:hAnsi="Arial" w:cs="Arial"/>
          <w:sz w:val="22"/>
          <w:szCs w:val="22"/>
        </w:rPr>
        <w:t>R package {</w:t>
      </w:r>
      <w:proofErr w:type="spellStart"/>
      <w:r w:rsidR="0097075E" w:rsidRPr="00BA2F00">
        <w:rPr>
          <w:rFonts w:ascii="Arial" w:eastAsiaTheme="minorEastAsia" w:hAnsi="Arial" w:cs="Arial"/>
          <w:sz w:val="22"/>
          <w:szCs w:val="22"/>
        </w:rPr>
        <w:t>optimx</w:t>
      </w:r>
      <w:proofErr w:type="spellEnd"/>
      <w:r w:rsidR="0097075E" w:rsidRPr="00BA2F00">
        <w:rPr>
          <w:rFonts w:ascii="Arial" w:eastAsiaTheme="minorEastAsia" w:hAnsi="Arial" w:cs="Arial"/>
          <w:sz w:val="22"/>
          <w:szCs w:val="22"/>
        </w:rPr>
        <w:t xml:space="preserve">}. The ML estimates were then used to compute predicted mean endpoints for each subject and condition. </w:t>
      </w:r>
    </w:p>
    <w:p w14:paraId="6C873938" w14:textId="3C63EE9B" w:rsidR="00B56BDB" w:rsidRPr="00BA2F00" w:rsidRDefault="00B56BDB" w:rsidP="00775A75">
      <w:pPr>
        <w:spacing w:line="276" w:lineRule="auto"/>
        <w:jc w:val="both"/>
        <w:rPr>
          <w:rFonts w:ascii="Arial" w:eastAsiaTheme="minorEastAsia" w:hAnsi="Arial" w:cs="Arial"/>
          <w:sz w:val="22"/>
          <w:szCs w:val="22"/>
        </w:rPr>
      </w:pPr>
      <w:r w:rsidRPr="00BA2F00">
        <w:rPr>
          <w:rFonts w:ascii="Arial" w:eastAsiaTheme="minorEastAsia" w:hAnsi="Arial" w:cs="Arial"/>
          <w:sz w:val="22"/>
          <w:szCs w:val="22"/>
        </w:rPr>
        <w:tab/>
        <w:t xml:space="preserve">The fourth model that we considered, H, was quite different from the other models. According to this model, participants aim at the center of the gain circle when the loss is zero and at the midpoint of the gain-only region at y = 0 when the loss is greater than zero. This model represents the null hypothesis that participants follow a simple heuristic rather than maximizing a value landscape. </w:t>
      </w:r>
    </w:p>
    <w:p w14:paraId="60C58E58" w14:textId="15F29E3D" w:rsidR="00E90B90" w:rsidRPr="00BA2F00" w:rsidRDefault="00E90B90" w:rsidP="00775A75">
      <w:pPr>
        <w:spacing w:line="276" w:lineRule="auto"/>
        <w:jc w:val="both"/>
        <w:rPr>
          <w:rFonts w:ascii="Arial" w:eastAsiaTheme="minorEastAsia" w:hAnsi="Arial" w:cs="Arial"/>
          <w:sz w:val="22"/>
          <w:szCs w:val="22"/>
        </w:rPr>
      </w:pPr>
    </w:p>
    <w:p w14:paraId="17AD3C97" w14:textId="3B5F023E" w:rsidR="00E90B90" w:rsidRPr="00BA2F00" w:rsidRDefault="00E90B90" w:rsidP="007746EB">
      <w:pPr>
        <w:pStyle w:val="Heading3"/>
        <w:rPr>
          <w:rFonts w:ascii="Arial" w:eastAsiaTheme="minorEastAsia" w:hAnsi="Arial" w:cs="Arial"/>
        </w:rPr>
      </w:pPr>
      <w:bookmarkStart w:id="15" w:name="_Toc44765913"/>
      <w:r w:rsidRPr="00BA2F00">
        <w:rPr>
          <w:rFonts w:ascii="Arial" w:eastAsiaTheme="minorEastAsia" w:hAnsi="Arial" w:cs="Arial"/>
        </w:rPr>
        <w:t>Bayesian Model Evaluation</w:t>
      </w:r>
      <w:bookmarkEnd w:id="15"/>
      <w:r w:rsidRPr="00BA2F00">
        <w:rPr>
          <w:rFonts w:ascii="Arial" w:eastAsiaTheme="minorEastAsia" w:hAnsi="Arial" w:cs="Arial"/>
        </w:rPr>
        <w:t xml:space="preserve"> </w:t>
      </w:r>
    </w:p>
    <w:p w14:paraId="46E5E987" w14:textId="77777777" w:rsidR="00E90B90" w:rsidRPr="00BA2F00" w:rsidRDefault="00E90B90" w:rsidP="00775A75">
      <w:pPr>
        <w:spacing w:line="276" w:lineRule="auto"/>
        <w:jc w:val="both"/>
        <w:rPr>
          <w:rFonts w:ascii="Arial" w:hAnsi="Arial" w:cs="Arial"/>
          <w:sz w:val="22"/>
          <w:szCs w:val="22"/>
        </w:rPr>
      </w:pPr>
    </w:p>
    <w:p w14:paraId="1AAB1CD8" w14:textId="3CCF3D59" w:rsidR="00B56BDB" w:rsidRDefault="00B56BDB" w:rsidP="00775A75">
      <w:pPr>
        <w:spacing w:line="276" w:lineRule="auto"/>
        <w:jc w:val="both"/>
        <w:rPr>
          <w:rFonts w:ascii="Arial" w:hAnsi="Arial" w:cs="Arial"/>
          <w:sz w:val="22"/>
          <w:szCs w:val="22"/>
        </w:rPr>
      </w:pPr>
      <w:r w:rsidRPr="00BA2F00">
        <w:rPr>
          <w:rFonts w:ascii="Arial" w:hAnsi="Arial" w:cs="Arial"/>
          <w:sz w:val="22"/>
          <w:szCs w:val="22"/>
        </w:rPr>
        <w:tab/>
        <w:t xml:space="preserve">The </w:t>
      </w:r>
      <w:r w:rsidR="00E90B90" w:rsidRPr="00BA2F00">
        <w:rPr>
          <w:rFonts w:ascii="Arial" w:hAnsi="Arial" w:cs="Arial"/>
          <w:sz w:val="22"/>
          <w:szCs w:val="22"/>
        </w:rPr>
        <w:t xml:space="preserve">computational </w:t>
      </w:r>
      <w:r w:rsidRPr="00BA2F00">
        <w:rPr>
          <w:rFonts w:ascii="Arial" w:hAnsi="Arial" w:cs="Arial"/>
          <w:sz w:val="22"/>
          <w:szCs w:val="22"/>
        </w:rPr>
        <w:t xml:space="preserve">models above predict </w:t>
      </w:r>
      <w:r w:rsidR="00775A75" w:rsidRPr="00BA2F00">
        <w:rPr>
          <w:rFonts w:ascii="Arial" w:hAnsi="Arial" w:cs="Arial"/>
          <w:sz w:val="22"/>
          <w:szCs w:val="22"/>
        </w:rPr>
        <w:t xml:space="preserve">aimpoints (i.e. endpoint means) </w:t>
      </w:r>
      <w:r w:rsidRPr="00BA2F00">
        <w:rPr>
          <w:rFonts w:ascii="Arial" w:hAnsi="Arial" w:cs="Arial"/>
          <w:sz w:val="22"/>
          <w:szCs w:val="22"/>
        </w:rPr>
        <w:t>for each subject and condition. We perform a</w:t>
      </w:r>
      <w:r w:rsidR="00E90B90" w:rsidRPr="00BA2F00">
        <w:rPr>
          <w:rFonts w:ascii="Arial" w:hAnsi="Arial" w:cs="Arial"/>
          <w:sz w:val="22"/>
          <w:szCs w:val="22"/>
        </w:rPr>
        <w:t xml:space="preserve">n initial </w:t>
      </w:r>
      <w:r w:rsidRPr="00BA2F00">
        <w:rPr>
          <w:rFonts w:ascii="Arial" w:hAnsi="Arial" w:cs="Arial"/>
          <w:sz w:val="22"/>
          <w:szCs w:val="22"/>
        </w:rPr>
        <w:t xml:space="preserve">assessment of model fitness by comparing </w:t>
      </w:r>
      <w:r w:rsidR="009332DD" w:rsidRPr="00BA2F00">
        <w:rPr>
          <w:rFonts w:ascii="Arial" w:hAnsi="Arial" w:cs="Arial"/>
          <w:sz w:val="22"/>
          <w:szCs w:val="22"/>
        </w:rPr>
        <w:t xml:space="preserve">the </w:t>
      </w:r>
      <w:r w:rsidRPr="00BA2F00">
        <w:rPr>
          <w:rFonts w:ascii="Arial" w:hAnsi="Arial" w:cs="Arial"/>
          <w:sz w:val="22"/>
          <w:szCs w:val="22"/>
        </w:rPr>
        <w:t xml:space="preserve">predicted </w:t>
      </w:r>
      <w:r w:rsidR="00775A75" w:rsidRPr="00BA2F00">
        <w:rPr>
          <w:rFonts w:ascii="Arial" w:hAnsi="Arial" w:cs="Arial"/>
          <w:sz w:val="22"/>
          <w:szCs w:val="22"/>
        </w:rPr>
        <w:t>aimpoints</w:t>
      </w:r>
      <w:r w:rsidRPr="00BA2F00">
        <w:rPr>
          <w:rFonts w:ascii="Arial" w:hAnsi="Arial" w:cs="Arial"/>
          <w:sz w:val="22"/>
          <w:szCs w:val="22"/>
        </w:rPr>
        <w:t xml:space="preserve"> to observed </w:t>
      </w:r>
      <w:r w:rsidR="00775A75" w:rsidRPr="00BA2F00">
        <w:rPr>
          <w:rFonts w:ascii="Arial" w:hAnsi="Arial" w:cs="Arial"/>
          <w:sz w:val="22"/>
          <w:szCs w:val="22"/>
        </w:rPr>
        <w:t xml:space="preserve">aimpoints </w:t>
      </w:r>
      <w:r w:rsidRPr="00BA2F00">
        <w:rPr>
          <w:rFonts w:ascii="Arial" w:hAnsi="Arial" w:cs="Arial"/>
          <w:sz w:val="22"/>
          <w:szCs w:val="22"/>
        </w:rPr>
        <w:t xml:space="preserve">(Fig. 2B &amp; 3B). However, we assume that endpoints are normally distributed around these </w:t>
      </w:r>
      <w:r w:rsidRPr="00BA2F00">
        <w:rPr>
          <w:rFonts w:ascii="Arial" w:hAnsi="Arial" w:cs="Arial"/>
          <w:sz w:val="22"/>
          <w:szCs w:val="22"/>
        </w:rPr>
        <w:lastRenderedPageBreak/>
        <w:t xml:space="preserve">means, with variances that vary across </w:t>
      </w:r>
      <w:r w:rsidR="00693171" w:rsidRPr="00BA2F00">
        <w:rPr>
          <w:rFonts w:ascii="Arial" w:hAnsi="Arial" w:cs="Arial"/>
          <w:sz w:val="22"/>
          <w:szCs w:val="22"/>
        </w:rPr>
        <w:t>individuals</w:t>
      </w:r>
      <w:r w:rsidRPr="00BA2F00">
        <w:rPr>
          <w:rFonts w:ascii="Arial" w:hAnsi="Arial" w:cs="Arial"/>
          <w:sz w:val="22"/>
          <w:szCs w:val="22"/>
        </w:rPr>
        <w:t xml:space="preserve"> around a </w:t>
      </w:r>
      <w:r w:rsidR="009332DD" w:rsidRPr="00BA2F00">
        <w:rPr>
          <w:rFonts w:ascii="Arial" w:hAnsi="Arial" w:cs="Arial"/>
          <w:sz w:val="22"/>
          <w:szCs w:val="22"/>
        </w:rPr>
        <w:t xml:space="preserve">population </w:t>
      </w:r>
      <w:r w:rsidRPr="00BA2F00">
        <w:rPr>
          <w:rFonts w:ascii="Arial" w:hAnsi="Arial" w:cs="Arial"/>
          <w:sz w:val="22"/>
          <w:szCs w:val="22"/>
        </w:rPr>
        <w:t xml:space="preserve">mean variance. We therefore implement each model as a Bayesian normal-distribution model with a hierarchical </w:t>
      </w:r>
      <w:r w:rsidR="00572E36" w:rsidRPr="00BA2F00">
        <w:rPr>
          <w:rFonts w:ascii="Arial" w:hAnsi="Arial" w:cs="Arial"/>
          <w:sz w:val="22"/>
          <w:szCs w:val="22"/>
        </w:rPr>
        <w:t xml:space="preserve">variance </w:t>
      </w:r>
      <w:r w:rsidR="00572E36">
        <w:rPr>
          <w:rFonts w:ascii="Arial" w:hAnsi="Arial" w:cs="Arial"/>
          <w:sz w:val="22"/>
          <w:szCs w:val="22"/>
        </w:rPr>
        <w:t>and</w:t>
      </w:r>
      <w:r w:rsidR="006F1BD2" w:rsidRPr="00BA2F00">
        <w:rPr>
          <w:rFonts w:ascii="Arial" w:hAnsi="Arial" w:cs="Arial"/>
          <w:sz w:val="22"/>
          <w:szCs w:val="22"/>
        </w:rPr>
        <w:t xml:space="preserve"> with means determined by the predictions of the computational model</w:t>
      </w:r>
      <w:r w:rsidR="00572E36">
        <w:rPr>
          <w:rFonts w:ascii="Arial" w:hAnsi="Arial" w:cs="Arial"/>
          <w:sz w:val="22"/>
          <w:szCs w:val="22"/>
        </w:rPr>
        <w:t>. The distributional model was as follows</w:t>
      </w:r>
      <w:r w:rsidR="00750EAE">
        <w:rPr>
          <w:rFonts w:ascii="Arial" w:hAnsi="Arial" w:cs="Arial"/>
          <w:sz w:val="22"/>
          <w:szCs w:val="22"/>
        </w:rPr>
        <w:t>:</w:t>
      </w:r>
      <w:r w:rsidR="00572E36">
        <w:rPr>
          <w:rFonts w:ascii="Arial" w:hAnsi="Arial" w:cs="Arial"/>
          <w:sz w:val="22"/>
          <w:szCs w:val="22"/>
        </w:rPr>
        <w:t xml:space="preserve"> </w:t>
      </w:r>
    </w:p>
    <w:p w14:paraId="7050DE56" w14:textId="6B77F6D9" w:rsidR="00572E36" w:rsidRPr="00572E36" w:rsidRDefault="00572E36" w:rsidP="00775A75">
      <w:pPr>
        <w:spacing w:line="276" w:lineRule="auto"/>
        <w:jc w:val="both"/>
        <w:rPr>
          <w:rFonts w:ascii="Arial" w:eastAsiaTheme="minorEastAsia" w:hAnsi="Arial" w:cs="Arial"/>
          <w:sz w:val="22"/>
          <w:szCs w:val="22"/>
        </w:rPr>
      </w:pPr>
      <m:oMathPara>
        <m:oMath>
          <m:r>
            <w:rPr>
              <w:rFonts w:ascii="Cambria Math" w:hAnsi="Cambria Math" w:cs="Arial"/>
              <w:sz w:val="22"/>
              <w:szCs w:val="22"/>
            </w:rPr>
            <m:t xml:space="preserve">m ~ </m:t>
          </m:r>
          <m:r>
            <m:rPr>
              <m:sty m:val="p"/>
            </m:rPr>
            <w:rPr>
              <w:rFonts w:ascii="Cambria Math" w:hAnsi="Cambria Math" w:cs="Arial"/>
              <w:sz w:val="22"/>
              <w:szCs w:val="22"/>
            </w:rPr>
            <m:t>HalfNormal</m:t>
          </m:r>
          <m:d>
            <m:dPr>
              <m:ctrlPr>
                <w:rPr>
                  <w:rFonts w:ascii="Cambria Math" w:hAnsi="Cambria Math" w:cs="Arial"/>
                  <w:i/>
                  <w:sz w:val="22"/>
                  <w:szCs w:val="22"/>
                </w:rPr>
              </m:ctrlPr>
            </m:dPr>
            <m:e>
              <m:r>
                <w:rPr>
                  <w:rFonts w:ascii="Cambria Math" w:hAnsi="Cambria Math" w:cs="Arial"/>
                  <w:sz w:val="22"/>
                  <w:szCs w:val="22"/>
                </w:rPr>
                <m:t>0,1</m:t>
              </m:r>
            </m:e>
          </m:d>
          <m:r>
            <m:rPr>
              <m:sty m:val="p"/>
            </m:rPr>
            <w:rPr>
              <w:rFonts w:ascii="Cambria Math" w:hAnsi="Cambria Math" w:cs="Arial"/>
              <w:sz w:val="22"/>
              <w:szCs w:val="22"/>
            </w:rPr>
            <w:br/>
          </m:r>
        </m:oMath>
        <m:oMath>
          <m:r>
            <w:rPr>
              <w:rFonts w:ascii="Cambria Math" w:hAnsi="Cambria Math" w:cs="Arial"/>
              <w:sz w:val="22"/>
              <w:szCs w:val="22"/>
            </w:rPr>
            <m:t xml:space="preserve">s   ~ </m:t>
          </m:r>
          <m:r>
            <m:rPr>
              <m:sty m:val="p"/>
            </m:rPr>
            <w:rPr>
              <w:rFonts w:ascii="Cambria Math" w:hAnsi="Cambria Math" w:cs="Arial"/>
              <w:sz w:val="22"/>
              <w:szCs w:val="22"/>
            </w:rPr>
            <m:t>HalfNormal</m:t>
          </m:r>
          <m:d>
            <m:dPr>
              <m:ctrlPr>
                <w:rPr>
                  <w:rFonts w:ascii="Cambria Math" w:hAnsi="Cambria Math" w:cs="Arial"/>
                  <w:i/>
                  <w:sz w:val="22"/>
                  <w:szCs w:val="22"/>
                </w:rPr>
              </m:ctrlPr>
            </m:dPr>
            <m:e>
              <m:r>
                <w:rPr>
                  <w:rFonts w:ascii="Cambria Math" w:hAnsi="Cambria Math" w:cs="Arial"/>
                  <w:sz w:val="22"/>
                  <w:szCs w:val="22"/>
                </w:rPr>
                <m:t>0,1</m:t>
              </m:r>
            </m:e>
          </m:d>
          <m:r>
            <m:rPr>
              <m:sty m:val="p"/>
            </m:rPr>
            <w:rPr>
              <w:rFonts w:ascii="Cambria Math" w:hAnsi="Cambria Math" w:cs="Arial"/>
              <w:sz w:val="22"/>
              <w:szCs w:val="22"/>
            </w:rPr>
            <w:br/>
          </m:r>
        </m:oMath>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 xml:space="preserve"> ~ </m:t>
          </m:r>
          <m:r>
            <m:rPr>
              <m:sty m:val="p"/>
            </m:rPr>
            <w:rPr>
              <w:rFonts w:ascii="Cambria Math" w:hAnsi="Cambria Math" w:cs="Arial"/>
              <w:sz w:val="22"/>
              <w:szCs w:val="22"/>
            </w:rPr>
            <m:t>Normal</m:t>
          </m:r>
          <m:d>
            <m:dPr>
              <m:ctrlPr>
                <w:rPr>
                  <w:rFonts w:ascii="Cambria Math" w:hAnsi="Cambria Math" w:cs="Arial"/>
                  <w:i/>
                  <w:sz w:val="22"/>
                  <w:szCs w:val="22"/>
                </w:rPr>
              </m:ctrlPr>
            </m:dPr>
            <m:e>
              <m:r>
                <w:rPr>
                  <w:rFonts w:ascii="Cambria Math" w:hAnsi="Cambria Math" w:cs="Arial"/>
                  <w:sz w:val="22"/>
                  <w:szCs w:val="22"/>
                </w:rPr>
                <m:t>m,s</m:t>
              </m:r>
            </m:e>
          </m:d>
          <m:r>
            <m:rPr>
              <m:sty m:val="p"/>
            </m:rPr>
            <w:rPr>
              <w:rFonts w:ascii="Cambria Math" w:hAnsi="Cambria Math" w:cs="Arial"/>
              <w:sz w:val="22"/>
              <w:szCs w:val="22"/>
            </w:rPr>
            <w:br/>
          </m:r>
        </m:oMath>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ij</m:t>
              </m:r>
            </m:sub>
          </m:sSub>
          <m:r>
            <w:rPr>
              <w:rFonts w:ascii="Cambria Math" w:hAnsi="Cambria Math" w:cs="Arial"/>
              <w:sz w:val="22"/>
              <w:szCs w:val="22"/>
            </w:rPr>
            <m:t>=</m:t>
          </m:r>
          <m:r>
            <m:rPr>
              <m:sty m:val="p"/>
            </m:rPr>
            <w:rPr>
              <w:rFonts w:ascii="Cambria Math" w:hAnsi="Cambria Math" w:cs="Arial"/>
              <w:sz w:val="22"/>
              <w:szCs w:val="22"/>
            </w:rPr>
            <m:t>Model</m:t>
          </m:r>
          <m:d>
            <m:dPr>
              <m:ctrlPr>
                <w:rPr>
                  <w:rFonts w:ascii="Cambria Math" w:hAnsi="Cambria Math" w:cs="Arial"/>
                  <w:iCs/>
                  <w:sz w:val="22"/>
                  <w:szCs w:val="22"/>
                </w:rPr>
              </m:ctrlPr>
            </m:dPr>
            <m:e>
              <m:r>
                <w:rPr>
                  <w:rFonts w:ascii="Cambria Math" w:hAnsi="Cambria Math" w:cs="Arial"/>
                  <w:sz w:val="22"/>
                  <w:szCs w:val="22"/>
                </w:rPr>
                <m:t>i,j</m:t>
              </m:r>
            </m:e>
          </m:d>
          <m:r>
            <m:rPr>
              <m:sty m:val="p"/>
            </m:rPr>
            <w:rPr>
              <w:rFonts w:ascii="Cambria Math" w:hAnsi="Cambria Math" w:cs="Arial"/>
              <w:sz w:val="22"/>
              <w:szCs w:val="22"/>
            </w:rPr>
            <w:br/>
          </m:r>
        </m:oMath>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ij</m:t>
              </m:r>
            </m:sub>
          </m:sSub>
          <m:r>
            <w:rPr>
              <w:rFonts w:ascii="Cambria Math" w:hAnsi="Cambria Math" w:cs="Arial"/>
              <w:sz w:val="22"/>
              <w:szCs w:val="22"/>
            </w:rPr>
            <m:t xml:space="preserve"> ~ </m:t>
          </m:r>
          <m:r>
            <m:rPr>
              <m:sty m:val="p"/>
            </m:rPr>
            <w:rPr>
              <w:rFonts w:ascii="Cambria Math" w:hAnsi="Cambria Math" w:cs="Arial"/>
              <w:sz w:val="22"/>
              <w:szCs w:val="22"/>
            </w:rPr>
            <m:t>Normal</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oMath>
      </m:oMathPara>
    </w:p>
    <w:p w14:paraId="516D82A5" w14:textId="77CCC6EC" w:rsidR="00572E36" w:rsidRPr="00BA2F00" w:rsidRDefault="00750EAE" w:rsidP="00775A75">
      <w:pPr>
        <w:spacing w:line="276" w:lineRule="auto"/>
        <w:jc w:val="both"/>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i</m:t>
        </m:r>
      </m:oMath>
      <w:r>
        <w:rPr>
          <w:rFonts w:ascii="Arial" w:hAnsi="Arial" w:cs="Arial"/>
          <w:sz w:val="22"/>
          <w:szCs w:val="22"/>
        </w:rPr>
        <w:t xml:space="preserve"> is an individual id, </w:t>
      </w:r>
      <m:oMath>
        <m:r>
          <w:rPr>
            <w:rFonts w:ascii="Cambria Math" w:hAnsi="Cambria Math" w:cs="Arial"/>
            <w:sz w:val="22"/>
            <w:szCs w:val="22"/>
          </w:rPr>
          <m:t>j</m:t>
        </m:r>
      </m:oMath>
      <w:r>
        <w:rPr>
          <w:rFonts w:ascii="Arial" w:eastAsiaTheme="minorEastAsia" w:hAnsi="Arial" w:cs="Arial"/>
          <w:sz w:val="22"/>
          <w:szCs w:val="22"/>
        </w:rPr>
        <w:t xml:space="preserve"> </w:t>
      </w:r>
      <w:r>
        <w:rPr>
          <w:rFonts w:ascii="Arial" w:hAnsi="Arial" w:cs="Arial"/>
          <w:sz w:val="22"/>
          <w:szCs w:val="22"/>
        </w:rPr>
        <w:t xml:space="preserve">is a condition id, </w:t>
      </w:r>
      <m:oMath>
        <m:r>
          <w:rPr>
            <w:rFonts w:ascii="Cambria Math" w:hAnsi="Cambria Math" w:cs="Arial"/>
            <w:sz w:val="22"/>
            <w:szCs w:val="22"/>
          </w:rPr>
          <m:t>m</m:t>
        </m:r>
      </m:oMath>
      <w:r>
        <w:rPr>
          <w:rFonts w:ascii="Arial" w:eastAsiaTheme="minorEastAsia" w:hAnsi="Arial" w:cs="Arial"/>
          <w:sz w:val="22"/>
          <w:szCs w:val="22"/>
        </w:rPr>
        <w:t xml:space="preserve"> is the group mean variance, </w:t>
      </w:r>
      <m:oMath>
        <m:r>
          <w:rPr>
            <w:rFonts w:ascii="Cambria Math" w:eastAsiaTheme="minorEastAsia" w:hAnsi="Cambria Math" w:cs="Arial"/>
            <w:sz w:val="22"/>
            <w:szCs w:val="22"/>
          </w:rPr>
          <m:t>s</m:t>
        </m:r>
      </m:oMath>
      <w:r>
        <w:rPr>
          <w:rFonts w:ascii="Arial" w:eastAsiaTheme="minorEastAsia" w:hAnsi="Arial" w:cs="Arial"/>
          <w:sz w:val="22"/>
          <w:szCs w:val="22"/>
        </w:rPr>
        <w:t xml:space="preserve"> is the variance of </w:t>
      </w:r>
      <m:oMath>
        <m:r>
          <w:rPr>
            <w:rFonts w:ascii="Cambria Math" w:eastAsiaTheme="minorEastAsia" w:hAnsi="Cambria Math" w:cs="Arial"/>
            <w:sz w:val="22"/>
            <w:szCs w:val="22"/>
          </w:rPr>
          <m:t>σ</m:t>
        </m:r>
      </m:oMath>
      <w:r>
        <w:rPr>
          <w:rFonts w:ascii="Arial" w:eastAsiaTheme="minorEastAsia" w:hAnsi="Arial" w:cs="Arial"/>
          <w:sz w:val="22"/>
          <w:szCs w:val="22"/>
        </w:rPr>
        <w:t xml:space="preserve"> across individuals,</w:t>
      </w:r>
      <m:oMath>
        <m:r>
          <w:rPr>
            <w:rFonts w:ascii="Cambria Math" w:hAnsi="Cambria Math" w:cs="Arial"/>
            <w:sz w:val="22"/>
            <w:szCs w:val="22"/>
          </w:rPr>
          <m:t xml:space="preserve"> μ</m:t>
        </m:r>
      </m:oMath>
      <w:r>
        <w:rPr>
          <w:rFonts w:ascii="Arial" w:eastAsiaTheme="minorEastAsia" w:hAnsi="Arial" w:cs="Arial"/>
          <w:sz w:val="22"/>
          <w:szCs w:val="22"/>
        </w:rPr>
        <w:t xml:space="preserve"> is the model-predicted aimpoint and </w:t>
      </w:r>
      <m:oMath>
        <m:r>
          <w:rPr>
            <w:rFonts w:ascii="Cambria Math" w:eastAsiaTheme="minorEastAsia" w:hAnsi="Cambria Math" w:cs="Arial"/>
            <w:sz w:val="22"/>
            <w:szCs w:val="22"/>
          </w:rPr>
          <m:t>y</m:t>
        </m:r>
      </m:oMath>
      <w:r>
        <w:rPr>
          <w:rFonts w:ascii="Arial" w:eastAsiaTheme="minorEastAsia" w:hAnsi="Arial" w:cs="Arial"/>
          <w:sz w:val="22"/>
          <w:szCs w:val="22"/>
        </w:rPr>
        <w:t xml:space="preserve"> are observed (horizontal) endpoints. </w:t>
      </w:r>
    </w:p>
    <w:p w14:paraId="682638E9" w14:textId="54FDC67B" w:rsidR="00797181" w:rsidRPr="00BA2F00" w:rsidRDefault="00B56BDB" w:rsidP="00775A75">
      <w:pPr>
        <w:spacing w:line="276" w:lineRule="auto"/>
        <w:jc w:val="both"/>
        <w:rPr>
          <w:rFonts w:ascii="Arial" w:hAnsi="Arial" w:cs="Arial"/>
          <w:sz w:val="22"/>
          <w:szCs w:val="22"/>
        </w:rPr>
      </w:pPr>
      <w:r w:rsidRPr="00BA2F00">
        <w:rPr>
          <w:rFonts w:ascii="Arial" w:hAnsi="Arial" w:cs="Arial"/>
          <w:sz w:val="22"/>
          <w:szCs w:val="22"/>
        </w:rPr>
        <w:tab/>
        <w:t>A benefit of Bayesian modeling is that it affords a</w:t>
      </w:r>
      <w:r w:rsidR="00E60714" w:rsidRPr="00BA2F00">
        <w:rPr>
          <w:rFonts w:ascii="Arial" w:hAnsi="Arial" w:cs="Arial"/>
          <w:sz w:val="22"/>
          <w:szCs w:val="22"/>
        </w:rPr>
        <w:t>n estimate of a</w:t>
      </w:r>
      <w:r w:rsidRPr="00BA2F00">
        <w:rPr>
          <w:rFonts w:ascii="Arial" w:hAnsi="Arial" w:cs="Arial"/>
          <w:sz w:val="22"/>
          <w:szCs w:val="22"/>
        </w:rPr>
        <w:t xml:space="preserve"> posterior distribution from which hypothetical replication datasets can be </w:t>
      </w:r>
      <w:r w:rsidR="00E60714" w:rsidRPr="00BA2F00">
        <w:rPr>
          <w:rFonts w:ascii="Arial" w:hAnsi="Arial" w:cs="Arial"/>
          <w:sz w:val="22"/>
          <w:szCs w:val="22"/>
        </w:rPr>
        <w:t>drawn</w:t>
      </w:r>
      <w:r w:rsidRPr="00BA2F00">
        <w:rPr>
          <w:rFonts w:ascii="Arial" w:hAnsi="Arial" w:cs="Arial"/>
          <w:sz w:val="22"/>
          <w:szCs w:val="22"/>
        </w:rPr>
        <w:t>. This is called the posterior predictive distribution and its relation to the observed data allows for flexible evaluations of the absolute and relative goodness of fit of model</w:t>
      </w:r>
      <w:r w:rsidR="00E60714" w:rsidRPr="00BA2F00">
        <w:rPr>
          <w:rFonts w:ascii="Arial" w:hAnsi="Arial" w:cs="Arial"/>
          <w:sz w:val="22"/>
          <w:szCs w:val="22"/>
        </w:rPr>
        <w:t>s</w:t>
      </w:r>
      <w:r w:rsidRPr="00BA2F00">
        <w:rPr>
          <w:rFonts w:ascii="Arial" w:hAnsi="Arial" w:cs="Arial"/>
          <w:sz w:val="22"/>
          <w:szCs w:val="22"/>
        </w:rPr>
        <w:t xml:space="preserve">. We assess the overall predictive accuracy </w:t>
      </w:r>
      <w:r w:rsidR="009C570F" w:rsidRPr="00BA2F00">
        <w:rPr>
          <w:rFonts w:ascii="Arial" w:hAnsi="Arial" w:cs="Arial"/>
          <w:sz w:val="22"/>
          <w:szCs w:val="22"/>
        </w:rPr>
        <w:t>of the models using Bayesian leave-one-out (LOO) cross-validation estimates of the expected</w:t>
      </w:r>
      <w:r w:rsidR="00C863ED" w:rsidRPr="00BA2F00">
        <w:rPr>
          <w:rFonts w:ascii="Arial" w:hAnsi="Arial" w:cs="Arial"/>
          <w:sz w:val="22"/>
          <w:szCs w:val="22"/>
        </w:rPr>
        <w:t xml:space="preserve"> pointwise</w:t>
      </w:r>
      <w:r w:rsidR="009C570F" w:rsidRPr="00BA2F00">
        <w:rPr>
          <w:rFonts w:ascii="Arial" w:hAnsi="Arial" w:cs="Arial"/>
          <w:sz w:val="22"/>
          <w:szCs w:val="22"/>
        </w:rPr>
        <w:t xml:space="preserve"> log predictive </w:t>
      </w:r>
      <w:r w:rsidR="00C863ED" w:rsidRPr="00BA2F00">
        <w:rPr>
          <w:rFonts w:ascii="Arial" w:hAnsi="Arial" w:cs="Arial"/>
          <w:sz w:val="22"/>
          <w:szCs w:val="22"/>
        </w:rPr>
        <w:t>density</w:t>
      </w:r>
      <w:r w:rsidR="009C570F" w:rsidRPr="00BA2F00">
        <w:rPr>
          <w:rFonts w:ascii="Arial" w:hAnsi="Arial" w:cs="Arial"/>
          <w:sz w:val="22"/>
          <w:szCs w:val="22"/>
        </w:rPr>
        <w:t xml:space="preserve"> for new </w:t>
      </w:r>
      <w:r w:rsidR="00C863ED" w:rsidRPr="00BA2F00">
        <w:rPr>
          <w:rFonts w:ascii="Arial" w:hAnsi="Arial" w:cs="Arial"/>
          <w:sz w:val="22"/>
          <w:szCs w:val="22"/>
        </w:rPr>
        <w:t>data</w:t>
      </w:r>
      <w:r w:rsidR="009C570F" w:rsidRPr="00BA2F00">
        <w:rPr>
          <w:rFonts w:ascii="Arial" w:hAnsi="Arial" w:cs="Arial"/>
          <w:sz w:val="22"/>
          <w:szCs w:val="22"/>
        </w:rPr>
        <w:t xml:space="preserve"> </w:t>
      </w:r>
      <w:sdt>
        <w:sdtPr>
          <w:rPr>
            <w:rFonts w:ascii="Arial" w:hAnsi="Arial" w:cs="Arial"/>
            <w:sz w:val="22"/>
            <w:szCs w:val="22"/>
          </w:rPr>
          <w:tag w:val="citation"/>
          <w:id w:val="906264514"/>
          <w:placeholder>
            <w:docPart w:val="4961446D42ADE54692DD98448576DFB1"/>
          </w:placeholder>
        </w:sdtPr>
        <w:sdtContent>
          <w:r w:rsidR="0045386F" w:rsidRPr="00BA2F00">
            <w:rPr>
              <w:rFonts w:ascii="Arial" w:eastAsia="Times New Roman" w:hAnsi="Arial" w:cs="Arial"/>
              <w:sz w:val="22"/>
              <w:szCs w:val="22"/>
            </w:rPr>
            <w:t>(Vehtari et al., 2017)</w:t>
          </w:r>
        </w:sdtContent>
      </w:sdt>
      <w:r w:rsidRPr="00BA2F00">
        <w:rPr>
          <w:rFonts w:ascii="Arial" w:hAnsi="Arial" w:cs="Arial"/>
          <w:sz w:val="22"/>
          <w:szCs w:val="22"/>
        </w:rPr>
        <w:t xml:space="preserve">. </w:t>
      </w:r>
      <w:r w:rsidR="00797181" w:rsidRPr="00BA2F00">
        <w:rPr>
          <w:rFonts w:ascii="Arial" w:hAnsi="Arial" w:cs="Arial"/>
          <w:sz w:val="22"/>
          <w:szCs w:val="22"/>
        </w:rPr>
        <w:t xml:space="preserve">This estimate of out-of-sample predictive fit is defined as: </w:t>
      </w:r>
    </w:p>
    <w:p w14:paraId="58EE48F1" w14:textId="77777777" w:rsidR="00797181" w:rsidRPr="00BA2F00" w:rsidRDefault="00797181" w:rsidP="00775A75">
      <w:pPr>
        <w:spacing w:line="276" w:lineRule="auto"/>
        <w:jc w:val="both"/>
        <w:rPr>
          <w:rFonts w:ascii="Arial" w:eastAsiaTheme="minorEastAsia" w:hAnsi="Arial" w:cs="Arial"/>
          <w:iCs/>
          <w:sz w:val="22"/>
          <w:szCs w:val="22"/>
        </w:rPr>
      </w:pPr>
      <m:oMathPara>
        <m:oMath>
          <m:r>
            <m:rPr>
              <m:sty m:val="p"/>
            </m:rPr>
            <w:rPr>
              <w:rFonts w:ascii="Cambria Math" w:hAnsi="Cambria Math" w:cs="Arial"/>
              <w:sz w:val="22"/>
              <w:szCs w:val="22"/>
            </w:rPr>
            <m:t>LOO=</m:t>
          </m:r>
          <m:nary>
            <m:naryPr>
              <m:chr m:val="∑"/>
              <m:limLoc m:val="undOvr"/>
              <m:ctrlPr>
                <w:rPr>
                  <w:rFonts w:ascii="Cambria Math" w:hAnsi="Cambria Math" w:cs="Arial"/>
                  <w:iCs/>
                  <w:sz w:val="22"/>
                  <w:szCs w:val="22"/>
                </w:rPr>
              </m:ctrlPr>
            </m:naryPr>
            <m:sub>
              <m:r>
                <w:rPr>
                  <w:rFonts w:ascii="Cambria Math" w:hAnsi="Cambria Math" w:cs="Arial"/>
                  <w:sz w:val="22"/>
                  <w:szCs w:val="22"/>
                </w:rPr>
                <m:t>i=1</m:t>
              </m:r>
            </m:sub>
            <m:sup>
              <m:r>
                <w:rPr>
                  <w:rFonts w:ascii="Cambria Math" w:hAnsi="Cambria Math" w:cs="Arial"/>
                  <w:sz w:val="22"/>
                  <w:szCs w:val="22"/>
                </w:rPr>
                <m:t>n</m:t>
              </m:r>
            </m:sup>
            <m:e>
              <m:func>
                <m:funcPr>
                  <m:ctrlPr>
                    <w:rPr>
                      <w:rFonts w:ascii="Cambria Math" w:hAnsi="Cambria Math" w:cs="Arial"/>
                      <w:i/>
                      <w:iCs/>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p</m:t>
                  </m:r>
                  <m:d>
                    <m:dPr>
                      <m:ctrlPr>
                        <w:rPr>
                          <w:rFonts w:ascii="Cambria Math" w:hAnsi="Cambria Math" w:cs="Arial"/>
                          <w:i/>
                          <w:iCs/>
                          <w:sz w:val="22"/>
                          <w:szCs w:val="22"/>
                        </w:rPr>
                      </m:ctrlPr>
                    </m:dPr>
                    <m:e>
                      <m:sSub>
                        <m:sSubPr>
                          <m:ctrlPr>
                            <w:rPr>
                              <w:rFonts w:ascii="Cambria Math" w:hAnsi="Cambria Math" w:cs="Arial"/>
                              <w:i/>
                              <w:iCs/>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y</m:t>
                          </m:r>
                        </m:e>
                        <m:sub>
                          <m:r>
                            <w:rPr>
                              <w:rFonts w:ascii="Cambria Math" w:hAnsi="Cambria Math" w:cs="Arial"/>
                              <w:sz w:val="22"/>
                              <w:szCs w:val="22"/>
                            </w:rPr>
                            <m:t>-i</m:t>
                          </m:r>
                        </m:sub>
                      </m:sSub>
                    </m:e>
                  </m:d>
                </m:e>
              </m:func>
            </m:e>
          </m:nary>
          <m:r>
            <w:rPr>
              <w:rFonts w:ascii="Cambria Math" w:eastAsiaTheme="minorEastAsia" w:hAnsi="Cambria Math" w:cs="Arial"/>
              <w:sz w:val="22"/>
              <w:szCs w:val="22"/>
            </w:rPr>
            <m:t>,</m:t>
          </m:r>
        </m:oMath>
      </m:oMathPara>
    </w:p>
    <w:p w14:paraId="059D02B0" w14:textId="68C992D2" w:rsidR="007746EB" w:rsidRPr="00BA2F00" w:rsidRDefault="00C863ED" w:rsidP="007746EB">
      <w:pPr>
        <w:spacing w:line="276" w:lineRule="auto"/>
        <w:jc w:val="both"/>
        <w:rPr>
          <w:rFonts w:ascii="Arial" w:hAnsi="Arial" w:cs="Arial"/>
          <w:sz w:val="22"/>
          <w:szCs w:val="22"/>
        </w:rPr>
      </w:pPr>
      <w:r w:rsidRPr="00BA2F00">
        <w:rPr>
          <w:rFonts w:ascii="Arial" w:eastAsiaTheme="minorEastAsia" w:hAnsi="Arial" w:cs="Arial"/>
          <w:iCs/>
          <w:sz w:val="22"/>
          <w:szCs w:val="22"/>
        </w:rPr>
        <w:t>w</w:t>
      </w:r>
      <w:r w:rsidR="00797181" w:rsidRPr="00BA2F00">
        <w:rPr>
          <w:rFonts w:ascii="Arial" w:eastAsiaTheme="minorEastAsia" w:hAnsi="Arial" w:cs="Arial"/>
          <w:iCs/>
          <w:sz w:val="22"/>
          <w:szCs w:val="22"/>
        </w:rPr>
        <w:t>here,</w:t>
      </w:r>
      <m:oMath>
        <m:r>
          <m:rPr>
            <m:sty m:val="p"/>
          </m:rPr>
          <w:rPr>
            <w:rFonts w:ascii="Cambria Math" w:eastAsiaTheme="minorEastAsia" w:hAnsi="Cambria Math" w:cs="Arial"/>
            <w:sz w:val="22"/>
            <w:szCs w:val="22"/>
          </w:rPr>
          <w:br/>
        </m:r>
      </m:oMath>
      <m:oMathPara>
        <m:oMath>
          <m:r>
            <w:rPr>
              <w:rFonts w:ascii="Cambria Math" w:hAnsi="Cambria Math" w:cs="Arial"/>
              <w:sz w:val="22"/>
              <w:szCs w:val="22"/>
            </w:rPr>
            <m:t>p</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r>
            <w:rPr>
              <w:rFonts w:ascii="Cambria Math" w:hAnsi="Cambria Math" w:cs="Arial"/>
              <w:sz w:val="22"/>
              <w:szCs w:val="22"/>
            </w:rPr>
            <m:t>=</m:t>
          </m:r>
          <m:nary>
            <m:naryPr>
              <m:limLoc m:val="undOvr"/>
              <m:subHide m:val="1"/>
              <m:supHide m:val="1"/>
              <m:ctrlPr>
                <w:rPr>
                  <w:rFonts w:ascii="Cambria Math" w:hAnsi="Cambria Math" w:cs="Arial"/>
                  <w:i/>
                  <w:sz w:val="22"/>
                  <w:szCs w:val="22"/>
                </w:rPr>
              </m:ctrlPr>
            </m:naryPr>
            <m:sub/>
            <m:sup/>
            <m:e>
              <m:r>
                <w:rPr>
                  <w:rFonts w:ascii="Cambria Math" w:hAnsi="Cambria Math" w:cs="Arial"/>
                  <w:sz w:val="22"/>
                  <w:szCs w:val="22"/>
                </w:rPr>
                <m:t>p</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|θ</m:t>
                  </m:r>
                </m:e>
              </m:d>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θ</m:t>
                  </m:r>
                </m:e>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box>
                <m:boxPr>
                  <m:diff m:val="1"/>
                  <m:ctrlPr>
                    <w:rPr>
                      <w:rFonts w:ascii="Cambria Math" w:hAnsi="Cambria Math" w:cs="Arial"/>
                      <w:i/>
                      <w:sz w:val="22"/>
                      <w:szCs w:val="22"/>
                    </w:rPr>
                  </m:ctrlPr>
                </m:boxPr>
                <m:e>
                  <m:r>
                    <w:rPr>
                      <w:rFonts w:ascii="Cambria Math" w:hAnsi="Cambria Math" w:cs="Arial"/>
                      <w:sz w:val="22"/>
                      <w:szCs w:val="22"/>
                    </w:rPr>
                    <m:t>dθ</m:t>
                  </m:r>
                </m:e>
              </m:box>
            </m:e>
          </m:nary>
          <m:r>
            <m:rPr>
              <m:sty m:val="p"/>
            </m:rPr>
            <w:rPr>
              <w:rFonts w:ascii="Arial" w:eastAsiaTheme="minorEastAsia" w:hAnsi="Arial" w:cs="Arial"/>
              <w:sz w:val="22"/>
              <w:szCs w:val="22"/>
            </w:rPr>
            <w:br/>
          </m:r>
        </m:oMath>
      </m:oMathPara>
      <w:r w:rsidRPr="00BA2F00">
        <w:rPr>
          <w:rFonts w:ascii="Arial" w:eastAsiaTheme="minorEastAsia" w:hAnsi="Arial" w:cs="Arial"/>
          <w:sz w:val="22"/>
          <w:szCs w:val="22"/>
        </w:rPr>
        <w:t xml:space="preserve">is the predictive density given the data minus the </w:t>
      </w:r>
      <m:oMath>
        <m:r>
          <w:rPr>
            <w:rFonts w:ascii="Cambria Math" w:hAnsi="Cambria Math" w:cs="Arial"/>
            <w:sz w:val="22"/>
            <w:szCs w:val="22"/>
          </w:rPr>
          <m:t>i</m:t>
        </m:r>
        <m:r>
          <m:rPr>
            <m:sty m:val="p"/>
          </m:rPr>
          <w:rPr>
            <w:rFonts w:ascii="Cambria Math" w:hAnsi="Cambria Math" w:cs="Arial"/>
            <w:sz w:val="22"/>
            <w:szCs w:val="22"/>
          </w:rPr>
          <m:t>th</m:t>
        </m:r>
      </m:oMath>
      <w:r w:rsidRPr="00BA2F00">
        <w:rPr>
          <w:rFonts w:ascii="Arial" w:eastAsiaTheme="minorEastAsia" w:hAnsi="Arial" w:cs="Arial"/>
          <w:sz w:val="22"/>
          <w:szCs w:val="22"/>
        </w:rPr>
        <w:t xml:space="preserve"> point. </w:t>
      </w:r>
      <w:r w:rsidR="00E60714" w:rsidRPr="00BA2F00">
        <w:rPr>
          <w:rFonts w:ascii="Arial" w:hAnsi="Arial" w:cs="Arial"/>
          <w:sz w:val="22"/>
          <w:szCs w:val="22"/>
        </w:rPr>
        <w:t xml:space="preserve">We use </w:t>
      </w:r>
      <w:r w:rsidR="00A563B2" w:rsidRPr="00BA2F00">
        <w:rPr>
          <w:rFonts w:ascii="Arial" w:hAnsi="Arial" w:cs="Arial"/>
          <w:sz w:val="22"/>
          <w:szCs w:val="22"/>
        </w:rPr>
        <w:t>this</w:t>
      </w:r>
      <w:r w:rsidR="009C570F" w:rsidRPr="00BA2F00">
        <w:rPr>
          <w:rFonts w:ascii="Arial" w:hAnsi="Arial" w:cs="Arial"/>
          <w:sz w:val="22"/>
          <w:szCs w:val="22"/>
        </w:rPr>
        <w:t xml:space="preserve"> Bayesian LOO estimate to compute a</w:t>
      </w:r>
      <w:r w:rsidR="00E60714" w:rsidRPr="00BA2F00">
        <w:rPr>
          <w:rFonts w:ascii="Arial" w:hAnsi="Arial" w:cs="Arial"/>
          <w:sz w:val="22"/>
          <w:szCs w:val="22"/>
        </w:rPr>
        <w:t xml:space="preserve">n </w:t>
      </w:r>
      <w:r w:rsidR="009C570F" w:rsidRPr="00BA2F00">
        <w:rPr>
          <w:rFonts w:ascii="Arial" w:hAnsi="Arial" w:cs="Arial"/>
          <w:sz w:val="22"/>
          <w:szCs w:val="22"/>
        </w:rPr>
        <w:t>information criterion</w:t>
      </w:r>
      <w:r w:rsidR="00E60714" w:rsidRPr="00BA2F00">
        <w:rPr>
          <w:rFonts w:ascii="Arial" w:hAnsi="Arial" w:cs="Arial"/>
          <w:sz w:val="22"/>
          <w:szCs w:val="22"/>
        </w:rPr>
        <w:t xml:space="preserve"> deviance score </w:t>
      </w:r>
      <w:r w:rsidR="00A563B2" w:rsidRPr="00BA2F00">
        <w:rPr>
          <w:rFonts w:ascii="Arial" w:hAnsi="Arial" w:cs="Arial"/>
          <w:sz w:val="22"/>
          <w:szCs w:val="22"/>
        </w:rPr>
        <w:t>(</w:t>
      </w:r>
      <m:oMath>
        <m:r>
          <m:rPr>
            <m:sty m:val="p"/>
          </m:rPr>
          <w:rPr>
            <w:rFonts w:ascii="Cambria Math" w:hAnsi="Cambria Math" w:cs="Arial"/>
            <w:sz w:val="22"/>
            <w:szCs w:val="22"/>
          </w:rPr>
          <m:t>LOOIC=-2*LOO</m:t>
        </m:r>
      </m:oMath>
      <w:r w:rsidR="00A563B2" w:rsidRPr="00BA2F00">
        <w:rPr>
          <w:rFonts w:ascii="Arial" w:hAnsi="Arial" w:cs="Arial"/>
          <w:sz w:val="22"/>
          <w:szCs w:val="22"/>
        </w:rPr>
        <w:t>)</w:t>
      </w:r>
      <w:r w:rsidR="009C570F" w:rsidRPr="00BA2F00">
        <w:rPr>
          <w:rFonts w:ascii="Arial" w:hAnsi="Arial" w:cs="Arial"/>
          <w:sz w:val="22"/>
          <w:szCs w:val="22"/>
        </w:rPr>
        <w:t xml:space="preserve"> and to compare models in terms of </w:t>
      </w:r>
      <w:r w:rsidR="00E60714" w:rsidRPr="00BA2F00">
        <w:rPr>
          <w:rFonts w:ascii="Arial" w:hAnsi="Arial" w:cs="Arial"/>
          <w:sz w:val="22"/>
          <w:szCs w:val="22"/>
        </w:rPr>
        <w:t xml:space="preserve">the </w:t>
      </w:r>
      <w:r w:rsidR="009C570F" w:rsidRPr="00BA2F00">
        <w:rPr>
          <w:rFonts w:ascii="Arial" w:hAnsi="Arial" w:cs="Arial"/>
          <w:sz w:val="22"/>
          <w:szCs w:val="22"/>
        </w:rPr>
        <w:t>mean and standard error of the</w:t>
      </w:r>
      <w:r w:rsidR="00E60714" w:rsidRPr="00BA2F00">
        <w:rPr>
          <w:rFonts w:ascii="Arial" w:hAnsi="Arial" w:cs="Arial"/>
          <w:sz w:val="22"/>
          <w:szCs w:val="22"/>
        </w:rPr>
        <w:t>ir pairwise</w:t>
      </w:r>
      <w:r w:rsidR="009C570F" w:rsidRPr="00BA2F00">
        <w:rPr>
          <w:rFonts w:ascii="Arial" w:hAnsi="Arial" w:cs="Arial"/>
          <w:sz w:val="22"/>
          <w:szCs w:val="22"/>
        </w:rPr>
        <w:t xml:space="preserve"> differences in LOO (</w:t>
      </w:r>
      <w:proofErr w:type="spellStart"/>
      <w:r w:rsidR="009C570F" w:rsidRPr="00BA2F00">
        <w:rPr>
          <w:rFonts w:ascii="Arial" w:hAnsi="Arial" w:cs="Arial"/>
          <w:sz w:val="22"/>
          <w:szCs w:val="22"/>
        </w:rPr>
        <w:t>LOO</w:t>
      </w:r>
      <w:r w:rsidR="009C570F" w:rsidRPr="00BA2F00">
        <w:rPr>
          <w:rFonts w:ascii="Arial" w:hAnsi="Arial" w:cs="Arial"/>
          <w:sz w:val="22"/>
          <w:szCs w:val="22"/>
          <w:vertAlign w:val="subscript"/>
        </w:rPr>
        <w:t>diff</w:t>
      </w:r>
      <w:proofErr w:type="spellEnd"/>
      <w:r w:rsidR="009C570F" w:rsidRPr="00BA2F00">
        <w:rPr>
          <w:rFonts w:ascii="Arial" w:hAnsi="Arial" w:cs="Arial"/>
          <w:sz w:val="22"/>
          <w:szCs w:val="22"/>
        </w:rPr>
        <w:t xml:space="preserve">). </w:t>
      </w:r>
      <w:r w:rsidR="00B56BDB" w:rsidRPr="00BA2F00">
        <w:rPr>
          <w:rFonts w:ascii="Arial" w:hAnsi="Arial" w:cs="Arial"/>
          <w:sz w:val="22"/>
          <w:szCs w:val="22"/>
        </w:rPr>
        <w:t xml:space="preserve">We assessed the condition-specific predictive accuracy of our models </w:t>
      </w:r>
      <w:r w:rsidR="00AD59FA">
        <w:rPr>
          <w:rFonts w:ascii="Arial" w:hAnsi="Arial" w:cs="Arial"/>
          <w:sz w:val="22"/>
          <w:szCs w:val="22"/>
        </w:rPr>
        <w:t xml:space="preserve">using the mean predictive error </w:t>
      </w:r>
      <m:oMath>
        <m:d>
          <m:dPr>
            <m:ctrlPr>
              <w:rPr>
                <w:rFonts w:ascii="Cambria Math" w:hAnsi="Cambria Math" w:cs="Arial"/>
                <w:i/>
                <w:iCs/>
                <w:sz w:val="22"/>
                <w:szCs w:val="22"/>
              </w:rPr>
            </m:ctrlPr>
          </m:dPr>
          <m:e>
            <m:r>
              <w:rPr>
                <w:rFonts w:ascii="Cambria Math" w:hAnsi="Cambria Math" w:cs="Arial"/>
                <w:sz w:val="22"/>
                <w:szCs w:val="22"/>
              </w:rPr>
              <m:t>y</m:t>
            </m:r>
            <m:sSub>
              <m:sSubPr>
                <m:ctrlPr>
                  <w:rPr>
                    <w:rFonts w:ascii="Cambria Math" w:hAnsi="Cambria Math" w:cs="Arial"/>
                    <w:i/>
                    <w:iCs/>
                    <w:sz w:val="22"/>
                    <w:szCs w:val="22"/>
                  </w:rPr>
                </m:ctrlPr>
              </m:sSubPr>
              <m:e>
                <m:r>
                  <m:rPr>
                    <m:sty m:val="p"/>
                  </m:rPr>
                  <w:rPr>
                    <w:rFonts w:ascii="Cambria Math" w:hAnsi="Cambria Math" w:cs="Arial"/>
                    <w:sz w:val="22"/>
                    <w:szCs w:val="22"/>
                  </w:rPr>
                  <w:softHyphen/>
                </m:r>
              </m:e>
              <m:sub>
                <m:r>
                  <m:rPr>
                    <m:sty m:val="p"/>
                  </m:rPr>
                  <w:rPr>
                    <w:rFonts w:ascii="Cambria Math" w:hAnsi="Cambria Math" w:cs="Arial"/>
                    <w:sz w:val="22"/>
                    <w:szCs w:val="22"/>
                  </w:rPr>
                  <m:t>obs</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y</m:t>
                </m:r>
              </m:e>
              <m:sub>
                <m:r>
                  <m:rPr>
                    <m:sty m:val="p"/>
                  </m:rPr>
                  <w:rPr>
                    <w:rFonts w:ascii="Cambria Math" w:hAnsi="Cambria Math" w:cs="Arial"/>
                    <w:sz w:val="22"/>
                    <w:szCs w:val="22"/>
                  </w:rPr>
                  <m:t>pred</m:t>
                </m:r>
              </m:sub>
            </m:sSub>
          </m:e>
        </m:d>
      </m:oMath>
      <w:r w:rsidR="00AD59FA">
        <w:rPr>
          <w:rFonts w:ascii="Arial" w:hAnsi="Arial" w:cs="Arial"/>
          <w:sz w:val="22"/>
          <w:szCs w:val="22"/>
        </w:rPr>
        <w:t xml:space="preserve">. </w:t>
      </w:r>
      <w:r w:rsidR="00E60714" w:rsidRPr="00BA2F00">
        <w:rPr>
          <w:rFonts w:ascii="Arial" w:hAnsi="Arial" w:cs="Arial"/>
          <w:sz w:val="22"/>
          <w:szCs w:val="22"/>
        </w:rPr>
        <w:t>Posterior predictive checks were done using the R packages {loo} and {</w:t>
      </w:r>
      <w:proofErr w:type="spellStart"/>
      <w:r w:rsidR="00E60714" w:rsidRPr="00BA2F00">
        <w:rPr>
          <w:rFonts w:ascii="Arial" w:hAnsi="Arial" w:cs="Arial"/>
          <w:sz w:val="22"/>
          <w:szCs w:val="22"/>
        </w:rPr>
        <w:t>bayesplot</w:t>
      </w:r>
      <w:proofErr w:type="spellEnd"/>
      <w:r w:rsidR="00E60714" w:rsidRPr="00BA2F00">
        <w:rPr>
          <w:rFonts w:ascii="Arial" w:hAnsi="Arial" w:cs="Arial"/>
          <w:sz w:val="22"/>
          <w:szCs w:val="22"/>
        </w:rPr>
        <w:t xml:space="preserve">} </w:t>
      </w:r>
      <w:sdt>
        <w:sdtPr>
          <w:rPr>
            <w:rFonts w:ascii="Arial" w:hAnsi="Arial" w:cs="Arial"/>
            <w:sz w:val="22"/>
            <w:szCs w:val="22"/>
          </w:rPr>
          <w:tag w:val="citation"/>
          <w:id w:val="-1958099364"/>
          <w:placeholder>
            <w:docPart w:val="DefaultPlaceholder_-1854013440"/>
          </w:placeholder>
        </w:sdtPr>
        <w:sdtContent>
          <w:r w:rsidR="00E60714" w:rsidRPr="00BA2F00">
            <w:rPr>
              <w:rFonts w:ascii="Arial" w:eastAsia="Times New Roman" w:hAnsi="Arial" w:cs="Arial"/>
              <w:color w:val="000000"/>
              <w:sz w:val="22"/>
              <w:szCs w:val="22"/>
            </w:rPr>
            <w:t>(Gabry et al., 2019)</w:t>
          </w:r>
        </w:sdtContent>
      </w:sdt>
      <w:r w:rsidR="00E60714" w:rsidRPr="00BA2F00">
        <w:rPr>
          <w:rFonts w:ascii="Arial" w:hAnsi="Arial" w:cs="Arial"/>
          <w:sz w:val="22"/>
          <w:szCs w:val="22"/>
        </w:rPr>
        <w:t>.</w:t>
      </w:r>
    </w:p>
    <w:p w14:paraId="728B1EA5" w14:textId="77777777" w:rsidR="007746EB" w:rsidRPr="00BA2F00" w:rsidRDefault="007746EB" w:rsidP="007746EB">
      <w:pPr>
        <w:spacing w:line="276" w:lineRule="auto"/>
        <w:jc w:val="both"/>
        <w:rPr>
          <w:rFonts w:ascii="Arial" w:eastAsiaTheme="minorEastAsia" w:hAnsi="Arial" w:cs="Arial"/>
          <w:iCs/>
          <w:sz w:val="22"/>
          <w:szCs w:val="22"/>
        </w:rPr>
      </w:pPr>
    </w:p>
    <w:p w14:paraId="0CB2DBF1" w14:textId="1543144C" w:rsidR="00AC10CC" w:rsidRPr="00BA2F00" w:rsidRDefault="008F136E" w:rsidP="007746EB">
      <w:pPr>
        <w:pStyle w:val="Heading2"/>
        <w:rPr>
          <w:rFonts w:ascii="Arial" w:hAnsi="Arial" w:cs="Arial"/>
        </w:rPr>
      </w:pPr>
      <w:bookmarkStart w:id="16" w:name="_Toc44765914"/>
      <w:r w:rsidRPr="00BA2F00">
        <w:rPr>
          <w:rFonts w:ascii="Arial" w:hAnsi="Arial" w:cs="Arial"/>
        </w:rPr>
        <w:t>Result</w:t>
      </w:r>
      <w:r w:rsidR="007746EB" w:rsidRPr="00BA2F00">
        <w:rPr>
          <w:rFonts w:ascii="Arial" w:hAnsi="Arial" w:cs="Arial"/>
        </w:rPr>
        <w:t>s</w:t>
      </w:r>
      <w:bookmarkEnd w:id="16"/>
    </w:p>
    <w:p w14:paraId="49094FC9" w14:textId="235323E2" w:rsidR="008F136E" w:rsidRPr="00BA2F00" w:rsidRDefault="008F136E" w:rsidP="00775A75">
      <w:pPr>
        <w:spacing w:line="276" w:lineRule="auto"/>
        <w:jc w:val="both"/>
        <w:rPr>
          <w:rFonts w:ascii="Arial" w:hAnsi="Arial" w:cs="Arial"/>
          <w:b/>
          <w:bCs/>
          <w:sz w:val="22"/>
          <w:szCs w:val="22"/>
        </w:rPr>
      </w:pPr>
    </w:p>
    <w:p w14:paraId="479461AE" w14:textId="0A810A17" w:rsidR="002C59F7" w:rsidRPr="00BA2F00" w:rsidRDefault="007B6A8F" w:rsidP="007746EB">
      <w:pPr>
        <w:pStyle w:val="Heading3"/>
        <w:rPr>
          <w:rFonts w:ascii="Arial" w:hAnsi="Arial" w:cs="Arial"/>
        </w:rPr>
      </w:pPr>
      <w:bookmarkStart w:id="17" w:name="_Toc44765915"/>
      <w:r w:rsidRPr="00BA2F00">
        <w:rPr>
          <w:rFonts w:ascii="Arial" w:hAnsi="Arial" w:cs="Arial"/>
        </w:rPr>
        <w:t>Sub-optimal sensitivity to payoffs and probabilities</w:t>
      </w:r>
      <w:bookmarkEnd w:id="17"/>
    </w:p>
    <w:p w14:paraId="6D0647BB" w14:textId="77777777" w:rsidR="002C59F7" w:rsidRPr="00BA2F00" w:rsidRDefault="002C59F7" w:rsidP="00775A75">
      <w:pPr>
        <w:spacing w:line="276" w:lineRule="auto"/>
        <w:jc w:val="both"/>
        <w:rPr>
          <w:rFonts w:ascii="Arial" w:hAnsi="Arial" w:cs="Arial"/>
          <w:sz w:val="22"/>
          <w:szCs w:val="22"/>
        </w:rPr>
      </w:pPr>
    </w:p>
    <w:p w14:paraId="0A33E2FD" w14:textId="6E241D1E" w:rsidR="007F6178" w:rsidRPr="00BA2F00" w:rsidRDefault="008F136E" w:rsidP="00775A75">
      <w:pPr>
        <w:spacing w:line="276" w:lineRule="auto"/>
        <w:ind w:firstLine="720"/>
        <w:jc w:val="both"/>
        <w:rPr>
          <w:rFonts w:ascii="Arial" w:hAnsi="Arial" w:cs="Arial"/>
          <w:sz w:val="22"/>
          <w:szCs w:val="22"/>
        </w:rPr>
      </w:pPr>
      <w:r w:rsidRPr="00BA2F00">
        <w:rPr>
          <w:rFonts w:ascii="Arial" w:hAnsi="Arial" w:cs="Arial"/>
          <w:sz w:val="22"/>
          <w:szCs w:val="22"/>
        </w:rPr>
        <w:t xml:space="preserve">We first asked whether reaching behavior was sensitive to </w:t>
      </w:r>
      <w:r w:rsidR="000371CD" w:rsidRPr="00BA2F00">
        <w:rPr>
          <w:rFonts w:ascii="Arial" w:hAnsi="Arial" w:cs="Arial"/>
          <w:sz w:val="22"/>
          <w:szCs w:val="22"/>
        </w:rPr>
        <w:t xml:space="preserve">three variables needed to compute the optimal aim point: </w:t>
      </w:r>
      <w:r w:rsidRPr="00BA2F00">
        <w:rPr>
          <w:rFonts w:ascii="Arial" w:hAnsi="Arial" w:cs="Arial"/>
          <w:sz w:val="22"/>
          <w:szCs w:val="22"/>
        </w:rPr>
        <w:t xml:space="preserve">the </w:t>
      </w:r>
      <w:r w:rsidR="000371CD" w:rsidRPr="00BA2F00">
        <w:rPr>
          <w:rFonts w:ascii="Arial" w:hAnsi="Arial" w:cs="Arial"/>
          <w:sz w:val="22"/>
          <w:szCs w:val="22"/>
        </w:rPr>
        <w:t>loss to gain ratio</w:t>
      </w:r>
      <w:r w:rsidRPr="00BA2F00">
        <w:rPr>
          <w:rFonts w:ascii="Arial" w:hAnsi="Arial" w:cs="Arial"/>
          <w:sz w:val="22"/>
          <w:szCs w:val="22"/>
        </w:rPr>
        <w:t xml:space="preserve">, the distance between loss and gain circles, and the </w:t>
      </w:r>
      <w:r w:rsidRPr="00BA2F00">
        <w:rPr>
          <w:rFonts w:ascii="Arial" w:hAnsi="Arial" w:cs="Arial"/>
          <w:sz w:val="22"/>
          <w:szCs w:val="22"/>
        </w:rPr>
        <w:lastRenderedPageBreak/>
        <w:t xml:space="preserve">participant’s </w:t>
      </w:r>
      <w:r w:rsidR="000371CD" w:rsidRPr="00BA2F00">
        <w:rPr>
          <w:rFonts w:ascii="Arial" w:hAnsi="Arial" w:cs="Arial"/>
          <w:sz w:val="22"/>
          <w:szCs w:val="22"/>
        </w:rPr>
        <w:t>movement variance</w:t>
      </w:r>
      <w:r w:rsidRPr="00BA2F00">
        <w:rPr>
          <w:rFonts w:ascii="Arial" w:hAnsi="Arial" w:cs="Arial"/>
          <w:sz w:val="22"/>
          <w:szCs w:val="22"/>
        </w:rPr>
        <w:t xml:space="preserve">. </w:t>
      </w:r>
      <w:r w:rsidR="005A3B8E" w:rsidRPr="00BA2F00">
        <w:rPr>
          <w:rFonts w:ascii="Arial" w:hAnsi="Arial" w:cs="Arial"/>
          <w:sz w:val="22"/>
          <w:szCs w:val="22"/>
        </w:rPr>
        <w:t xml:space="preserve">The optimal strategy predicts a </w:t>
      </w:r>
      <w:r w:rsidR="00FA72C6" w:rsidRPr="00BA2F00">
        <w:rPr>
          <w:rFonts w:ascii="Arial" w:hAnsi="Arial" w:cs="Arial"/>
          <w:sz w:val="22"/>
          <w:szCs w:val="22"/>
        </w:rPr>
        <w:t>positive</w:t>
      </w:r>
      <w:r w:rsidR="005A3B8E" w:rsidRPr="00BA2F00">
        <w:rPr>
          <w:rFonts w:ascii="Arial" w:hAnsi="Arial" w:cs="Arial"/>
          <w:sz w:val="22"/>
          <w:szCs w:val="22"/>
        </w:rPr>
        <w:t xml:space="preserve"> effect of increased loss ratio, a negative effect of increased space, and a positive effect of movement variance.</w:t>
      </w:r>
      <w:r w:rsidR="00447A8C" w:rsidRPr="00BA2F00">
        <w:rPr>
          <w:rFonts w:ascii="Arial" w:hAnsi="Arial" w:cs="Arial"/>
          <w:sz w:val="22"/>
          <w:szCs w:val="22"/>
        </w:rPr>
        <w:t xml:space="preserve"> </w:t>
      </w:r>
      <w:r w:rsidR="00071106">
        <w:rPr>
          <w:rFonts w:ascii="Arial" w:hAnsi="Arial" w:cs="Arial"/>
          <w:sz w:val="22"/>
          <w:szCs w:val="22"/>
        </w:rPr>
        <w:t xml:space="preserve">We fit a hierarchical regression model to examine these effects (See </w:t>
      </w:r>
      <w:r w:rsidR="0004567E">
        <w:rPr>
          <w:rFonts w:ascii="Arial" w:hAnsi="Arial" w:cs="Arial"/>
          <w:sz w:val="22"/>
          <w:szCs w:val="22"/>
        </w:rPr>
        <w:t xml:space="preserve">Sensitivity Analysis in </w:t>
      </w:r>
      <w:r w:rsidR="00071106">
        <w:rPr>
          <w:rFonts w:ascii="Arial" w:hAnsi="Arial" w:cs="Arial"/>
          <w:sz w:val="22"/>
          <w:szCs w:val="22"/>
        </w:rPr>
        <w:t xml:space="preserve">Methods). </w:t>
      </w:r>
    </w:p>
    <w:p w14:paraId="0EBFF943" w14:textId="3D184B65" w:rsidR="00FA72C6" w:rsidRPr="00BA2F00" w:rsidRDefault="00FA72C6" w:rsidP="00775A75">
      <w:pPr>
        <w:spacing w:line="276" w:lineRule="auto"/>
        <w:ind w:firstLine="720"/>
        <w:jc w:val="both"/>
        <w:rPr>
          <w:rFonts w:ascii="Arial" w:hAnsi="Arial" w:cs="Arial"/>
          <w:sz w:val="22"/>
          <w:szCs w:val="22"/>
        </w:rPr>
      </w:pPr>
      <w:r w:rsidRPr="00BA2F00">
        <w:rPr>
          <w:rFonts w:ascii="Arial" w:hAnsi="Arial" w:cs="Arial"/>
          <w:sz w:val="22"/>
          <w:szCs w:val="22"/>
        </w:rPr>
        <w:t xml:space="preserve">Movement decisions were sensitive to the ratio of loss to gain, as evidenced by a positive effect of loss ratio (5:1 </w:t>
      </w:r>
      <w:r w:rsidR="008E2CBC" w:rsidRPr="00BA2F00">
        <w:rPr>
          <w:rFonts w:ascii="Arial" w:hAnsi="Arial" w:cs="Arial"/>
          <w:sz w:val="22"/>
          <w:szCs w:val="22"/>
        </w:rPr>
        <w:t>– 1:1 – 0:1</w:t>
      </w:r>
      <w:r w:rsidRPr="00BA2F00">
        <w:rPr>
          <w:rFonts w:ascii="Arial" w:hAnsi="Arial" w:cs="Arial"/>
          <w:sz w:val="22"/>
          <w:szCs w:val="22"/>
        </w:rPr>
        <w:t xml:space="preserve">) on mean endpoint </w:t>
      </w:r>
      <m:oMath>
        <m:r>
          <m:rPr>
            <m:sty m:val="p"/>
          </m:rPr>
          <w:rPr>
            <w:rFonts w:ascii="Cambria Math" w:hAnsi="Cambria Math" w:cs="Arial"/>
            <w:sz w:val="22"/>
            <w:szCs w:val="22"/>
          </w:rPr>
          <m:t>(β=0.06,CI=</m:t>
        </m:r>
        <m:d>
          <m:dPr>
            <m:begChr m:val="["/>
            <m:endChr m:val="]"/>
            <m:ctrlPr>
              <w:rPr>
                <w:rFonts w:ascii="Cambria Math" w:hAnsi="Cambria Math" w:cs="Arial"/>
                <w:sz w:val="22"/>
                <w:szCs w:val="22"/>
              </w:rPr>
            </m:ctrlPr>
          </m:dPr>
          <m:e>
            <m:r>
              <w:rPr>
                <w:rFonts w:ascii="Cambria Math" w:hAnsi="Cambria Math" w:cs="Arial"/>
                <w:sz w:val="22"/>
                <w:szCs w:val="22"/>
              </w:rPr>
              <m:t>0.02,0.10</m:t>
            </m:r>
          </m:e>
        </m:d>
        <m:r>
          <m:rPr>
            <m:sty m:val="p"/>
          </m:rPr>
          <w:rPr>
            <w:rFonts w:ascii="Cambria Math" w:hAnsi="Cambria Math" w:cs="Arial"/>
            <w:sz w:val="22"/>
            <w:szCs w:val="22"/>
          </w:rPr>
          <m:t>,pd=1.0)</m:t>
        </m:r>
      </m:oMath>
      <w:r w:rsidR="00E80F26" w:rsidRPr="00BA2F00">
        <w:rPr>
          <w:rFonts w:ascii="Arial" w:eastAsiaTheme="minorEastAsia" w:hAnsi="Arial" w:cs="Arial"/>
          <w:sz w:val="22"/>
          <w:szCs w:val="22"/>
        </w:rPr>
        <w:t xml:space="preserve">. </w:t>
      </w:r>
      <w:r w:rsidRPr="00BA2F00">
        <w:rPr>
          <w:rFonts w:ascii="Arial" w:hAnsi="Arial" w:cs="Arial"/>
          <w:sz w:val="22"/>
          <w:szCs w:val="22"/>
        </w:rPr>
        <w:t xml:space="preserve">Our participants </w:t>
      </w:r>
      <w:r w:rsidR="00802A4E" w:rsidRPr="00BA2F00">
        <w:rPr>
          <w:rFonts w:ascii="Arial" w:hAnsi="Arial" w:cs="Arial"/>
          <w:sz w:val="22"/>
          <w:szCs w:val="22"/>
        </w:rPr>
        <w:t>were</w:t>
      </w:r>
      <w:r w:rsidRPr="00BA2F00">
        <w:rPr>
          <w:rFonts w:ascii="Arial" w:hAnsi="Arial" w:cs="Arial"/>
          <w:sz w:val="22"/>
          <w:szCs w:val="22"/>
        </w:rPr>
        <w:t xml:space="preserve"> sensitive</w:t>
      </w:r>
      <w:r w:rsidR="001213B3" w:rsidRPr="00BA2F00">
        <w:rPr>
          <w:rFonts w:ascii="Arial" w:hAnsi="Arial" w:cs="Arial"/>
          <w:sz w:val="22"/>
          <w:szCs w:val="22"/>
        </w:rPr>
        <w:t xml:space="preserve"> to</w:t>
      </w:r>
      <w:r w:rsidRPr="00BA2F00">
        <w:rPr>
          <w:rFonts w:ascii="Arial" w:hAnsi="Arial" w:cs="Arial"/>
          <w:sz w:val="22"/>
          <w:szCs w:val="22"/>
        </w:rPr>
        <w:t xml:space="preserve"> the spatial information, </w:t>
      </w:r>
      <w:r w:rsidR="001213B3" w:rsidRPr="00BA2F00">
        <w:rPr>
          <w:rFonts w:ascii="Arial" w:hAnsi="Arial" w:cs="Arial"/>
          <w:sz w:val="22"/>
          <w:szCs w:val="22"/>
        </w:rPr>
        <w:t>since there was</w:t>
      </w:r>
      <w:r w:rsidRPr="00BA2F00">
        <w:rPr>
          <w:rFonts w:ascii="Arial" w:hAnsi="Arial" w:cs="Arial"/>
          <w:sz w:val="22"/>
          <w:szCs w:val="22"/>
        </w:rPr>
        <w:t xml:space="preserve"> a </w:t>
      </w:r>
      <w:r w:rsidR="00802A4E" w:rsidRPr="00BA2F00">
        <w:rPr>
          <w:rFonts w:ascii="Arial" w:hAnsi="Arial" w:cs="Arial"/>
          <w:sz w:val="22"/>
          <w:szCs w:val="22"/>
        </w:rPr>
        <w:t xml:space="preserve">large </w:t>
      </w:r>
      <w:r w:rsidRPr="00BA2F00">
        <w:rPr>
          <w:rFonts w:ascii="Arial" w:hAnsi="Arial" w:cs="Arial"/>
          <w:sz w:val="22"/>
          <w:szCs w:val="22"/>
        </w:rPr>
        <w:t xml:space="preserve">negative effect of </w:t>
      </w:r>
      <w:r w:rsidR="00DD09DA" w:rsidRPr="00BA2F00">
        <w:rPr>
          <w:rFonts w:ascii="Arial" w:hAnsi="Arial" w:cs="Arial"/>
          <w:sz w:val="22"/>
          <w:szCs w:val="22"/>
        </w:rPr>
        <w:t>circle distance</w:t>
      </w:r>
      <w:r w:rsidRPr="00BA2F00">
        <w:rPr>
          <w:rFonts w:ascii="Arial" w:hAnsi="Arial" w:cs="Arial"/>
          <w:sz w:val="22"/>
          <w:szCs w:val="22"/>
        </w:rPr>
        <w:t xml:space="preserve"> (1R</w:t>
      </w:r>
      <w:r w:rsidR="00FE329E">
        <w:rPr>
          <w:rFonts w:ascii="Arial" w:hAnsi="Arial" w:cs="Arial"/>
          <w:sz w:val="22"/>
          <w:szCs w:val="22"/>
        </w:rPr>
        <w:t xml:space="preserve"> - 1.4R</w:t>
      </w:r>
      <w:r w:rsidRPr="00BA2F00">
        <w:rPr>
          <w:rFonts w:ascii="Arial" w:hAnsi="Arial" w:cs="Arial"/>
          <w:sz w:val="22"/>
          <w:szCs w:val="22"/>
        </w:rPr>
        <w:t xml:space="preserve">) on mean endpoint </w:t>
      </w:r>
      <m:oMath>
        <m:r>
          <m:rPr>
            <m:sty m:val="p"/>
          </m:rPr>
          <w:rPr>
            <w:rFonts w:ascii="Cambria Math" w:hAnsi="Cambria Math" w:cs="Arial"/>
            <w:sz w:val="22"/>
            <w:szCs w:val="22"/>
          </w:rPr>
          <m:t>(β=0.53,CI=</m:t>
        </m:r>
        <m:d>
          <m:dPr>
            <m:begChr m:val="["/>
            <m:endChr m:val="]"/>
            <m:ctrlPr>
              <w:rPr>
                <w:rFonts w:ascii="Cambria Math" w:hAnsi="Cambria Math" w:cs="Arial"/>
                <w:sz w:val="22"/>
                <w:szCs w:val="22"/>
              </w:rPr>
            </m:ctrlPr>
          </m:dPr>
          <m:e>
            <m:r>
              <w:rPr>
                <w:rFonts w:ascii="Cambria Math" w:hAnsi="Cambria Math" w:cs="Arial"/>
                <w:sz w:val="22"/>
                <w:szCs w:val="22"/>
              </w:rPr>
              <m:t>0.50,0.57</m:t>
            </m:r>
          </m:e>
        </m:d>
        <m:r>
          <m:rPr>
            <m:sty m:val="p"/>
          </m:rPr>
          <w:rPr>
            <w:rFonts w:ascii="Cambria Math" w:hAnsi="Cambria Math" w:cs="Arial"/>
            <w:sz w:val="22"/>
            <w:szCs w:val="22"/>
          </w:rPr>
          <m:t>,pd=1.0)</m:t>
        </m:r>
      </m:oMath>
      <w:r w:rsidR="00E80F26" w:rsidRPr="00BA2F00">
        <w:rPr>
          <w:rFonts w:ascii="Arial" w:eastAsiaTheme="minorEastAsia" w:hAnsi="Arial" w:cs="Arial"/>
          <w:sz w:val="22"/>
          <w:szCs w:val="22"/>
        </w:rPr>
        <w:t>.</w:t>
      </w:r>
      <w:r w:rsidRPr="00BA2F00">
        <w:rPr>
          <w:rFonts w:ascii="Arial" w:hAnsi="Arial" w:cs="Arial"/>
          <w:sz w:val="22"/>
          <w:szCs w:val="22"/>
        </w:rPr>
        <w:t xml:space="preserve"> However, </w:t>
      </w:r>
      <w:r w:rsidR="007F21E4" w:rsidRPr="00BA2F00">
        <w:rPr>
          <w:rFonts w:ascii="Arial" w:hAnsi="Arial" w:cs="Arial"/>
          <w:sz w:val="22"/>
          <w:szCs w:val="22"/>
        </w:rPr>
        <w:t xml:space="preserve">movement planning did not appear to be tailored to an individual’s </w:t>
      </w:r>
      <w:r w:rsidR="00A15670" w:rsidRPr="00BA2F00">
        <w:rPr>
          <w:rFonts w:ascii="Arial" w:hAnsi="Arial" w:cs="Arial"/>
          <w:sz w:val="22"/>
          <w:szCs w:val="22"/>
        </w:rPr>
        <w:t>estimate of their own</w:t>
      </w:r>
      <w:r w:rsidR="007F21E4" w:rsidRPr="00BA2F00">
        <w:rPr>
          <w:rFonts w:ascii="Arial" w:hAnsi="Arial" w:cs="Arial"/>
          <w:sz w:val="22"/>
          <w:szCs w:val="22"/>
        </w:rPr>
        <w:t xml:space="preserve"> movement variability, </w:t>
      </w:r>
      <w:r w:rsidR="00A15670" w:rsidRPr="00BA2F00">
        <w:rPr>
          <w:rFonts w:ascii="Arial" w:hAnsi="Arial" w:cs="Arial"/>
          <w:sz w:val="22"/>
          <w:szCs w:val="22"/>
        </w:rPr>
        <w:t>since there was</w:t>
      </w:r>
      <w:r w:rsidR="007F21E4" w:rsidRPr="00BA2F00">
        <w:rPr>
          <w:rFonts w:ascii="Arial" w:hAnsi="Arial" w:cs="Arial"/>
          <w:sz w:val="22"/>
          <w:szCs w:val="22"/>
        </w:rPr>
        <w:t xml:space="preserve"> </w:t>
      </w:r>
      <w:r w:rsidR="001213B3" w:rsidRPr="00BA2F00">
        <w:rPr>
          <w:rFonts w:ascii="Arial" w:hAnsi="Arial" w:cs="Arial"/>
          <w:sz w:val="22"/>
          <w:szCs w:val="22"/>
        </w:rPr>
        <w:t>little evidence of an</w:t>
      </w:r>
      <w:r w:rsidR="007F21E4" w:rsidRPr="00BA2F00">
        <w:rPr>
          <w:rFonts w:ascii="Arial" w:hAnsi="Arial" w:cs="Arial"/>
          <w:sz w:val="22"/>
          <w:szCs w:val="22"/>
        </w:rPr>
        <w:t xml:space="preserve"> effect of ranked</w:t>
      </w:r>
      <w:r w:rsidR="00A158F2" w:rsidRPr="00BA2F00">
        <w:rPr>
          <w:rFonts w:ascii="Arial" w:hAnsi="Arial" w:cs="Arial"/>
          <w:sz w:val="22"/>
          <w:szCs w:val="22"/>
        </w:rPr>
        <w:t xml:space="preserve"> </w:t>
      </w:r>
      <w:r w:rsidR="00A15670" w:rsidRPr="00BA2F00">
        <w:rPr>
          <w:rFonts w:ascii="Arial" w:hAnsi="Arial" w:cs="Arial"/>
          <w:sz w:val="22"/>
          <w:szCs w:val="22"/>
        </w:rPr>
        <w:t xml:space="preserve">training </w:t>
      </w:r>
      <w:r w:rsidR="007F21E4" w:rsidRPr="00BA2F00">
        <w:rPr>
          <w:rFonts w:ascii="Arial" w:hAnsi="Arial" w:cs="Arial"/>
          <w:sz w:val="22"/>
          <w:szCs w:val="22"/>
        </w:rPr>
        <w:t xml:space="preserve">variance on mean endpoint </w:t>
      </w:r>
      <m:oMath>
        <m:r>
          <m:rPr>
            <m:sty m:val="p"/>
          </m:rPr>
          <w:rPr>
            <w:rFonts w:ascii="Cambria Math" w:hAnsi="Cambria Math" w:cs="Arial"/>
            <w:sz w:val="22"/>
            <w:szCs w:val="22"/>
          </w:rPr>
          <m:t>(β=0.05,CI=</m:t>
        </m:r>
        <m:d>
          <m:dPr>
            <m:begChr m:val="["/>
            <m:endChr m:val="]"/>
            <m:ctrlPr>
              <w:rPr>
                <w:rFonts w:ascii="Cambria Math" w:hAnsi="Cambria Math" w:cs="Arial"/>
                <w:sz w:val="22"/>
                <w:szCs w:val="22"/>
              </w:rPr>
            </m:ctrlPr>
          </m:dPr>
          <m:e>
            <m:r>
              <w:rPr>
                <w:rFonts w:ascii="Cambria Math" w:hAnsi="Cambria Math" w:cs="Arial"/>
                <w:sz w:val="22"/>
                <w:szCs w:val="22"/>
              </w:rPr>
              <m:t>-0.05,0.15</m:t>
            </m:r>
          </m:e>
        </m:d>
        <m:r>
          <m:rPr>
            <m:sty m:val="p"/>
          </m:rPr>
          <w:rPr>
            <w:rFonts w:ascii="Cambria Math" w:hAnsi="Cambria Math" w:cs="Arial"/>
            <w:sz w:val="22"/>
            <w:szCs w:val="22"/>
          </w:rPr>
          <m:t>,pd=0.84)</m:t>
        </m:r>
      </m:oMath>
      <w:r w:rsidR="00E80F26" w:rsidRPr="00BA2F00">
        <w:rPr>
          <w:rFonts w:ascii="Arial" w:eastAsiaTheme="minorEastAsia" w:hAnsi="Arial" w:cs="Arial"/>
          <w:sz w:val="22"/>
          <w:szCs w:val="22"/>
        </w:rPr>
        <w:t xml:space="preserve">. </w:t>
      </w:r>
      <w:r w:rsidR="007F21E4" w:rsidRPr="00BA2F00">
        <w:rPr>
          <w:rFonts w:ascii="Arial" w:hAnsi="Arial" w:cs="Arial"/>
          <w:sz w:val="22"/>
          <w:szCs w:val="22"/>
        </w:rPr>
        <w:t xml:space="preserve">These findings suggest that movement planning is related to expected gain, but probably not in an </w:t>
      </w:r>
      <w:r w:rsidR="00ED0C73" w:rsidRPr="00BA2F00">
        <w:rPr>
          <w:rFonts w:ascii="Arial" w:hAnsi="Arial" w:cs="Arial"/>
          <w:sz w:val="22"/>
          <w:szCs w:val="22"/>
        </w:rPr>
        <w:t>optimal</w:t>
      </w:r>
      <w:r w:rsidR="007F21E4" w:rsidRPr="00BA2F00">
        <w:rPr>
          <w:rFonts w:ascii="Arial" w:hAnsi="Arial" w:cs="Arial"/>
          <w:sz w:val="22"/>
          <w:szCs w:val="22"/>
        </w:rPr>
        <w:t xml:space="preserve"> way, given the decoupling of mean endpoint </w:t>
      </w:r>
      <w:r w:rsidR="00991EDF" w:rsidRPr="00BA2F00">
        <w:rPr>
          <w:rFonts w:ascii="Arial" w:hAnsi="Arial" w:cs="Arial"/>
          <w:sz w:val="22"/>
          <w:szCs w:val="22"/>
        </w:rPr>
        <w:t>from prior</w:t>
      </w:r>
      <w:r w:rsidR="007F21E4" w:rsidRPr="00BA2F00">
        <w:rPr>
          <w:rFonts w:ascii="Arial" w:hAnsi="Arial" w:cs="Arial"/>
          <w:sz w:val="22"/>
          <w:szCs w:val="22"/>
        </w:rPr>
        <w:t xml:space="preserve"> endpoint variance. </w:t>
      </w:r>
    </w:p>
    <w:p w14:paraId="4685EDE8" w14:textId="77777777" w:rsidR="001D7B1D" w:rsidRPr="00BA2F00" w:rsidRDefault="001D7B1D" w:rsidP="00775A75">
      <w:pPr>
        <w:spacing w:line="276" w:lineRule="auto"/>
        <w:ind w:firstLine="720"/>
        <w:jc w:val="both"/>
        <w:rPr>
          <w:rFonts w:ascii="Arial" w:hAnsi="Arial" w:cs="Arial"/>
          <w:sz w:val="22"/>
          <w:szCs w:val="22"/>
        </w:rPr>
      </w:pPr>
    </w:p>
    <w:p w14:paraId="5FB31FC8" w14:textId="7E3DE010" w:rsidR="002C59F7" w:rsidRPr="00BA2F00" w:rsidRDefault="007B6A8F" w:rsidP="007746EB">
      <w:pPr>
        <w:pStyle w:val="Heading3"/>
        <w:rPr>
          <w:rFonts w:ascii="Arial" w:hAnsi="Arial" w:cs="Arial"/>
        </w:rPr>
      </w:pPr>
      <w:bookmarkStart w:id="18" w:name="_Toc44765916"/>
      <w:r w:rsidRPr="00BA2F00">
        <w:rPr>
          <w:rFonts w:ascii="Arial" w:hAnsi="Arial" w:cs="Arial"/>
        </w:rPr>
        <w:t>No obvious effect of loss aversion on behavior</w:t>
      </w:r>
      <w:bookmarkEnd w:id="18"/>
    </w:p>
    <w:p w14:paraId="2D9D8AC0" w14:textId="77777777" w:rsidR="002C59F7" w:rsidRPr="00BA2F00" w:rsidRDefault="002C59F7" w:rsidP="00775A75">
      <w:pPr>
        <w:spacing w:line="276" w:lineRule="auto"/>
        <w:jc w:val="both"/>
        <w:rPr>
          <w:rFonts w:ascii="Arial" w:hAnsi="Arial" w:cs="Arial"/>
          <w:sz w:val="22"/>
          <w:szCs w:val="22"/>
        </w:rPr>
      </w:pPr>
    </w:p>
    <w:p w14:paraId="09C72B08" w14:textId="3B2E7913" w:rsidR="00FA72C6" w:rsidRPr="00BA2F00" w:rsidRDefault="006F13D4" w:rsidP="00775A75">
      <w:pPr>
        <w:spacing w:line="276" w:lineRule="auto"/>
        <w:ind w:firstLine="720"/>
        <w:jc w:val="both"/>
        <w:rPr>
          <w:rFonts w:ascii="Arial" w:hAnsi="Arial" w:cs="Arial"/>
          <w:sz w:val="22"/>
          <w:szCs w:val="22"/>
        </w:rPr>
      </w:pPr>
      <w:r w:rsidRPr="00BA2F00">
        <w:rPr>
          <w:rFonts w:ascii="Arial" w:hAnsi="Arial" w:cs="Arial"/>
          <w:sz w:val="22"/>
          <w:szCs w:val="22"/>
        </w:rPr>
        <w:t xml:space="preserve">The optimal model also predicts that performance will </w:t>
      </w:r>
      <w:r w:rsidRPr="00BA2F00">
        <w:rPr>
          <w:rFonts w:ascii="Arial" w:hAnsi="Arial" w:cs="Arial"/>
          <w:i/>
          <w:iCs/>
          <w:sz w:val="22"/>
          <w:szCs w:val="22"/>
        </w:rPr>
        <w:t xml:space="preserve">not </w:t>
      </w:r>
      <w:r w:rsidRPr="00BA2F00">
        <w:rPr>
          <w:rFonts w:ascii="Arial" w:hAnsi="Arial" w:cs="Arial"/>
          <w:sz w:val="22"/>
          <w:szCs w:val="22"/>
        </w:rPr>
        <w:t xml:space="preserve">be affected by extraneous factors such as the order of magnitude of the payoffs (1x, 3x) or an individual’s loss aversion bias. We tested these predictions by including additional predictors in the regression model described above. We found </w:t>
      </w:r>
      <w:r w:rsidR="00AC4972" w:rsidRPr="00BA2F00">
        <w:rPr>
          <w:rFonts w:ascii="Arial" w:hAnsi="Arial" w:cs="Arial"/>
          <w:sz w:val="22"/>
          <w:szCs w:val="22"/>
        </w:rPr>
        <w:t>little</w:t>
      </w:r>
      <w:r w:rsidR="00921DE9" w:rsidRPr="00BA2F00">
        <w:rPr>
          <w:rFonts w:ascii="Arial" w:hAnsi="Arial" w:cs="Arial"/>
          <w:sz w:val="22"/>
          <w:szCs w:val="22"/>
        </w:rPr>
        <w:t xml:space="preserve"> evidence </w:t>
      </w:r>
      <w:r w:rsidR="00AC4972" w:rsidRPr="00BA2F00">
        <w:rPr>
          <w:rFonts w:ascii="Arial" w:hAnsi="Arial" w:cs="Arial"/>
          <w:sz w:val="22"/>
          <w:szCs w:val="22"/>
        </w:rPr>
        <w:t>for</w:t>
      </w:r>
      <w:r w:rsidR="00921DE9" w:rsidRPr="00BA2F00">
        <w:rPr>
          <w:rFonts w:ascii="Arial" w:hAnsi="Arial" w:cs="Arial"/>
          <w:sz w:val="22"/>
          <w:szCs w:val="22"/>
        </w:rPr>
        <w:t xml:space="preserve"> </w:t>
      </w:r>
      <w:r w:rsidR="00AC4972" w:rsidRPr="00BA2F00">
        <w:rPr>
          <w:rFonts w:ascii="Arial" w:hAnsi="Arial" w:cs="Arial"/>
          <w:sz w:val="22"/>
          <w:szCs w:val="22"/>
        </w:rPr>
        <w:t>an effect</w:t>
      </w:r>
      <w:r w:rsidR="00921DE9" w:rsidRPr="00BA2F00">
        <w:rPr>
          <w:rFonts w:ascii="Arial" w:hAnsi="Arial" w:cs="Arial"/>
          <w:sz w:val="22"/>
          <w:szCs w:val="22"/>
        </w:rPr>
        <w:t xml:space="preserve"> of payoff multiplier </w:t>
      </w:r>
      <m:oMath>
        <m:r>
          <m:rPr>
            <m:sty m:val="p"/>
          </m:rPr>
          <w:rPr>
            <w:rFonts w:ascii="Cambria Math" w:hAnsi="Cambria Math" w:cs="Arial"/>
            <w:sz w:val="22"/>
            <w:szCs w:val="22"/>
          </w:rPr>
          <m:t>(β=0.02,CI=</m:t>
        </m:r>
        <m:d>
          <m:dPr>
            <m:begChr m:val="["/>
            <m:endChr m:val="]"/>
            <m:ctrlPr>
              <w:rPr>
                <w:rFonts w:ascii="Cambria Math" w:hAnsi="Cambria Math" w:cs="Arial"/>
                <w:sz w:val="22"/>
                <w:szCs w:val="22"/>
              </w:rPr>
            </m:ctrlPr>
          </m:dPr>
          <m:e>
            <m:r>
              <w:rPr>
                <w:rFonts w:ascii="Cambria Math" w:hAnsi="Cambria Math" w:cs="Arial"/>
                <w:sz w:val="22"/>
                <w:szCs w:val="22"/>
              </w:rPr>
              <m:t>-0.01,0.05</m:t>
            </m:r>
          </m:e>
        </m:d>
        <m:r>
          <m:rPr>
            <m:sty m:val="p"/>
          </m:rPr>
          <w:rPr>
            <w:rFonts w:ascii="Cambria Math" w:hAnsi="Cambria Math" w:cs="Arial"/>
            <w:sz w:val="22"/>
            <w:szCs w:val="22"/>
          </w:rPr>
          <m:t>,pd=0.93)</m:t>
        </m:r>
      </m:oMath>
      <w:r w:rsidR="00E80F26" w:rsidRPr="00BA2F00">
        <w:rPr>
          <w:rFonts w:ascii="Arial" w:eastAsiaTheme="minorEastAsia" w:hAnsi="Arial" w:cs="Arial"/>
          <w:sz w:val="22"/>
          <w:szCs w:val="22"/>
        </w:rPr>
        <w:t xml:space="preserve"> </w:t>
      </w:r>
      <w:r w:rsidR="00AC4972" w:rsidRPr="00BA2F00">
        <w:rPr>
          <w:rFonts w:ascii="Arial" w:hAnsi="Arial" w:cs="Arial"/>
          <w:sz w:val="22"/>
          <w:szCs w:val="22"/>
        </w:rPr>
        <w:t>or</w:t>
      </w:r>
      <w:r w:rsidR="00921DE9" w:rsidRPr="00BA2F00">
        <w:rPr>
          <w:rFonts w:ascii="Arial" w:hAnsi="Arial" w:cs="Arial"/>
          <w:sz w:val="22"/>
          <w:szCs w:val="22"/>
        </w:rPr>
        <w:t xml:space="preserve"> ranked loss aversion </w:t>
      </w:r>
      <m:oMath>
        <m:r>
          <m:rPr>
            <m:sty m:val="p"/>
          </m:rPr>
          <w:rPr>
            <w:rFonts w:ascii="Cambria Math" w:hAnsi="Cambria Math" w:cs="Arial"/>
            <w:sz w:val="22"/>
            <w:szCs w:val="22"/>
          </w:rPr>
          <m:t>(β=0.02,CI=</m:t>
        </m:r>
        <m:d>
          <m:dPr>
            <m:begChr m:val="["/>
            <m:endChr m:val="]"/>
            <m:ctrlPr>
              <w:rPr>
                <w:rFonts w:ascii="Cambria Math" w:hAnsi="Cambria Math" w:cs="Arial"/>
                <w:sz w:val="22"/>
                <w:szCs w:val="22"/>
              </w:rPr>
            </m:ctrlPr>
          </m:dPr>
          <m:e>
            <m:r>
              <w:rPr>
                <w:rFonts w:ascii="Cambria Math" w:hAnsi="Cambria Math" w:cs="Arial"/>
                <w:sz w:val="22"/>
                <w:szCs w:val="22"/>
              </w:rPr>
              <m:t>-0.08,0.12</m:t>
            </m:r>
          </m:e>
        </m:d>
        <m:r>
          <m:rPr>
            <m:sty m:val="p"/>
          </m:rPr>
          <w:rPr>
            <w:rFonts w:ascii="Cambria Math" w:hAnsi="Cambria Math" w:cs="Arial"/>
            <w:sz w:val="22"/>
            <w:szCs w:val="22"/>
          </w:rPr>
          <m:t>,pd=0.65)</m:t>
        </m:r>
      </m:oMath>
      <w:r w:rsidR="00921DE9" w:rsidRPr="00BA2F00">
        <w:rPr>
          <w:rFonts w:ascii="Arial" w:hAnsi="Arial" w:cs="Arial"/>
          <w:sz w:val="22"/>
          <w:szCs w:val="22"/>
        </w:rPr>
        <w:t xml:space="preserve">. </w:t>
      </w:r>
      <w:r w:rsidR="00A158F2" w:rsidRPr="00BA2F00">
        <w:rPr>
          <w:rFonts w:ascii="Arial" w:hAnsi="Arial" w:cs="Arial"/>
          <w:sz w:val="22"/>
          <w:szCs w:val="22"/>
        </w:rPr>
        <w:t xml:space="preserve">These findings suggest that movement planning is not </w:t>
      </w:r>
      <w:r w:rsidR="00991EDF" w:rsidRPr="00BA2F00">
        <w:rPr>
          <w:rFonts w:ascii="Arial" w:hAnsi="Arial" w:cs="Arial"/>
          <w:sz w:val="22"/>
          <w:szCs w:val="22"/>
        </w:rPr>
        <w:t xml:space="preserve">straightforwardly </w:t>
      </w:r>
      <w:r w:rsidR="00A158F2" w:rsidRPr="00BA2F00">
        <w:rPr>
          <w:rFonts w:ascii="Arial" w:hAnsi="Arial" w:cs="Arial"/>
          <w:sz w:val="22"/>
          <w:szCs w:val="22"/>
        </w:rPr>
        <w:t>related to loss aversio</w:t>
      </w:r>
      <w:r w:rsidR="00991EDF" w:rsidRPr="00BA2F00">
        <w:rPr>
          <w:rFonts w:ascii="Arial" w:hAnsi="Arial" w:cs="Arial"/>
          <w:sz w:val="22"/>
          <w:szCs w:val="22"/>
        </w:rPr>
        <w:t>n</w:t>
      </w:r>
      <w:r w:rsidR="00A158F2" w:rsidRPr="00BA2F00">
        <w:rPr>
          <w:rFonts w:ascii="Arial" w:hAnsi="Arial" w:cs="Arial"/>
          <w:sz w:val="22"/>
          <w:szCs w:val="22"/>
        </w:rPr>
        <w:t xml:space="preserve">. </w:t>
      </w:r>
    </w:p>
    <w:p w14:paraId="6C336978" w14:textId="0B62158F" w:rsidR="002C59F7" w:rsidRPr="00BA2F00" w:rsidRDefault="002C59F7" w:rsidP="00775A75">
      <w:pPr>
        <w:spacing w:line="276" w:lineRule="auto"/>
        <w:ind w:firstLine="720"/>
        <w:jc w:val="both"/>
        <w:rPr>
          <w:rFonts w:ascii="Arial" w:hAnsi="Arial" w:cs="Arial"/>
          <w:sz w:val="22"/>
          <w:szCs w:val="22"/>
        </w:rPr>
      </w:pPr>
    </w:p>
    <w:p w14:paraId="4CE1D741" w14:textId="579B21F5" w:rsidR="002C59F7" w:rsidRPr="00BA2F00" w:rsidRDefault="00E90B90" w:rsidP="007746EB">
      <w:pPr>
        <w:pStyle w:val="Heading3"/>
        <w:rPr>
          <w:rFonts w:ascii="Arial" w:hAnsi="Arial" w:cs="Arial"/>
        </w:rPr>
      </w:pPr>
      <w:bookmarkStart w:id="19" w:name="_Toc44765917"/>
      <w:r w:rsidRPr="00BA2F00">
        <w:rPr>
          <w:rFonts w:ascii="Arial" w:hAnsi="Arial" w:cs="Arial"/>
        </w:rPr>
        <w:t>Sub-optimal behavior</w:t>
      </w:r>
      <w:r w:rsidR="002C59F7" w:rsidRPr="00BA2F00">
        <w:rPr>
          <w:rFonts w:ascii="Arial" w:hAnsi="Arial" w:cs="Arial"/>
        </w:rPr>
        <w:t xml:space="preserve"> in the absence of loss</w:t>
      </w:r>
      <w:bookmarkEnd w:id="19"/>
    </w:p>
    <w:p w14:paraId="75FAA943" w14:textId="77777777" w:rsidR="002C59F7" w:rsidRPr="00BA2F00" w:rsidRDefault="002C59F7" w:rsidP="00775A75">
      <w:pPr>
        <w:jc w:val="both"/>
        <w:rPr>
          <w:rFonts w:ascii="Arial" w:hAnsi="Arial" w:cs="Arial"/>
          <w:sz w:val="22"/>
          <w:szCs w:val="22"/>
        </w:rPr>
      </w:pPr>
    </w:p>
    <w:p w14:paraId="1CCAFD20" w14:textId="2E167FD9" w:rsidR="000F62C1" w:rsidRPr="00BA2F00" w:rsidRDefault="009157E1" w:rsidP="00775A75">
      <w:pPr>
        <w:spacing w:line="276" w:lineRule="auto"/>
        <w:ind w:firstLine="720"/>
        <w:jc w:val="both"/>
        <w:rPr>
          <w:rFonts w:ascii="Arial" w:hAnsi="Arial" w:cs="Arial"/>
          <w:sz w:val="22"/>
          <w:szCs w:val="22"/>
        </w:rPr>
      </w:pPr>
      <w:r w:rsidRPr="00BA2F00">
        <w:rPr>
          <w:rFonts w:ascii="Arial" w:hAnsi="Arial" w:cs="Arial"/>
          <w:sz w:val="22"/>
          <w:szCs w:val="22"/>
        </w:rPr>
        <w:t xml:space="preserve">A </w:t>
      </w:r>
      <w:r w:rsidR="006F13D4" w:rsidRPr="00BA2F00">
        <w:rPr>
          <w:rFonts w:ascii="Arial" w:hAnsi="Arial" w:cs="Arial"/>
          <w:sz w:val="22"/>
          <w:szCs w:val="22"/>
        </w:rPr>
        <w:t xml:space="preserve">clear prediction of the optimal model is that people will aim at the center of the reward circle (at origin) when there is zero potential loss, since this aimpoint maximizes the probability of touching the target. We tested this hypothesis by modeling data from the zero-loss-condition using a hierarchical regression model with a single intercept predictor that varied across subjects. We found that the estimated mean endpoint </w:t>
      </w:r>
      <w:r w:rsidR="005B2BEF" w:rsidRPr="00BA2F00">
        <w:rPr>
          <w:rFonts w:ascii="Arial" w:hAnsi="Arial" w:cs="Arial"/>
          <w:sz w:val="22"/>
          <w:szCs w:val="22"/>
        </w:rPr>
        <w:t>was</w:t>
      </w:r>
      <w:r w:rsidR="006F13D4" w:rsidRPr="00BA2F00">
        <w:rPr>
          <w:rFonts w:ascii="Arial" w:hAnsi="Arial" w:cs="Arial"/>
          <w:sz w:val="22"/>
          <w:szCs w:val="22"/>
        </w:rPr>
        <w:t xml:space="preserve"> credibly greater than zero </w:t>
      </w:r>
      <m:oMath>
        <m:r>
          <m:rPr>
            <m:sty m:val="p"/>
          </m:rPr>
          <w:rPr>
            <w:rFonts w:ascii="Cambria Math" w:hAnsi="Cambria Math" w:cs="Arial"/>
            <w:sz w:val="22"/>
            <w:szCs w:val="22"/>
          </w:rPr>
          <m:t>(μ=0.39,CI=</m:t>
        </m:r>
        <m:d>
          <m:dPr>
            <m:begChr m:val="["/>
            <m:endChr m:val="]"/>
            <m:ctrlPr>
              <w:rPr>
                <w:rFonts w:ascii="Cambria Math" w:hAnsi="Cambria Math" w:cs="Arial"/>
                <w:sz w:val="22"/>
                <w:szCs w:val="22"/>
              </w:rPr>
            </m:ctrlPr>
          </m:dPr>
          <m:e>
            <m:r>
              <w:rPr>
                <w:rFonts w:ascii="Cambria Math" w:hAnsi="Cambria Math" w:cs="Arial"/>
                <w:sz w:val="22"/>
                <w:szCs w:val="22"/>
              </w:rPr>
              <m:t>0.36,0.41</m:t>
            </m:r>
          </m:e>
        </m:d>
        <m:r>
          <m:rPr>
            <m:sty m:val="p"/>
          </m:rPr>
          <w:rPr>
            <w:rFonts w:ascii="Cambria Math" w:hAnsi="Cambria Math" w:cs="Arial"/>
            <w:sz w:val="22"/>
            <w:szCs w:val="22"/>
          </w:rPr>
          <m:t>,pd=1.0)</m:t>
        </m:r>
      </m:oMath>
      <w:r w:rsidR="00E80F26" w:rsidRPr="00BA2F00">
        <w:rPr>
          <w:rFonts w:ascii="Arial" w:eastAsiaTheme="minorEastAsia" w:hAnsi="Arial" w:cs="Arial"/>
          <w:sz w:val="22"/>
          <w:szCs w:val="22"/>
        </w:rPr>
        <w:t xml:space="preserve">, </w:t>
      </w:r>
      <w:r w:rsidR="006F13D4" w:rsidRPr="00BA2F00">
        <w:rPr>
          <w:rFonts w:ascii="Arial" w:hAnsi="Arial" w:cs="Arial"/>
          <w:sz w:val="22"/>
          <w:szCs w:val="22"/>
        </w:rPr>
        <w:t>suggesting that participants did not aim at origin in the zero-loss condition</w:t>
      </w:r>
      <w:r w:rsidR="00A158F2" w:rsidRPr="00BA2F00">
        <w:rPr>
          <w:rFonts w:ascii="Arial" w:hAnsi="Arial" w:cs="Arial"/>
          <w:sz w:val="22"/>
          <w:szCs w:val="22"/>
        </w:rPr>
        <w:t xml:space="preserve">. This finding contradicts the hypothesis that movement planning </w:t>
      </w:r>
      <w:r w:rsidR="00A158F2" w:rsidRPr="00BA2F00">
        <w:rPr>
          <w:rFonts w:ascii="Arial" w:hAnsi="Arial" w:cs="Arial"/>
          <w:sz w:val="22"/>
          <w:szCs w:val="22"/>
        </w:rPr>
        <w:lastRenderedPageBreak/>
        <w:t xml:space="preserve">maximizes expected gain, since aiming away from origin in the zero-loss condition </w:t>
      </w:r>
      <w:r w:rsidR="002A6632" w:rsidRPr="00BA2F00">
        <w:rPr>
          <w:rFonts w:ascii="Arial" w:hAnsi="Arial" w:cs="Arial"/>
          <w:sz w:val="22"/>
          <w:szCs w:val="22"/>
        </w:rPr>
        <w:t xml:space="preserve">generally </w:t>
      </w:r>
      <w:r w:rsidR="00A158F2" w:rsidRPr="00BA2F00">
        <w:rPr>
          <w:rFonts w:ascii="Arial" w:hAnsi="Arial" w:cs="Arial"/>
          <w:sz w:val="22"/>
          <w:szCs w:val="22"/>
        </w:rPr>
        <w:t xml:space="preserve">lowers one’s expected gain. </w:t>
      </w:r>
    </w:p>
    <w:p w14:paraId="7B400B49" w14:textId="62FDDA11" w:rsidR="002C59F7" w:rsidRPr="00BA2F00" w:rsidRDefault="002C59F7" w:rsidP="00775A75">
      <w:pPr>
        <w:spacing w:line="276" w:lineRule="auto"/>
        <w:ind w:firstLine="720"/>
        <w:jc w:val="both"/>
        <w:rPr>
          <w:rFonts w:ascii="Arial" w:hAnsi="Arial" w:cs="Arial"/>
          <w:sz w:val="22"/>
          <w:szCs w:val="22"/>
        </w:rPr>
      </w:pPr>
    </w:p>
    <w:p w14:paraId="3FA3A367" w14:textId="67BFCE13" w:rsidR="002C59F7" w:rsidRPr="00BA2F00" w:rsidRDefault="007B6A8F" w:rsidP="007746EB">
      <w:pPr>
        <w:pStyle w:val="Heading3"/>
        <w:rPr>
          <w:rFonts w:ascii="Arial" w:hAnsi="Arial" w:cs="Arial"/>
        </w:rPr>
      </w:pPr>
      <w:bookmarkStart w:id="20" w:name="_Toc44765918"/>
      <w:r w:rsidRPr="00BA2F00">
        <w:rPr>
          <w:rFonts w:ascii="Arial" w:hAnsi="Arial" w:cs="Arial"/>
        </w:rPr>
        <w:t>Decision models</w:t>
      </w:r>
      <w:bookmarkEnd w:id="20"/>
    </w:p>
    <w:p w14:paraId="14235B75" w14:textId="77777777" w:rsidR="00E94A86" w:rsidRPr="00BA2F00" w:rsidRDefault="00E94A86" w:rsidP="00775A75">
      <w:pPr>
        <w:jc w:val="both"/>
        <w:rPr>
          <w:rFonts w:ascii="Arial" w:hAnsi="Arial" w:cs="Arial"/>
          <w:sz w:val="22"/>
          <w:szCs w:val="22"/>
        </w:rPr>
      </w:pPr>
    </w:p>
    <w:p w14:paraId="1A74D0A5" w14:textId="77777777" w:rsidR="009157E1" w:rsidRPr="00BA2F00" w:rsidRDefault="000E0FC2" w:rsidP="00775A75">
      <w:pPr>
        <w:spacing w:line="276" w:lineRule="auto"/>
        <w:ind w:firstLine="720"/>
        <w:jc w:val="both"/>
        <w:rPr>
          <w:rFonts w:ascii="Arial" w:hAnsi="Arial" w:cs="Arial"/>
          <w:sz w:val="22"/>
          <w:szCs w:val="22"/>
        </w:rPr>
      </w:pPr>
      <w:r w:rsidRPr="00BA2F00">
        <w:rPr>
          <w:rFonts w:ascii="Arial" w:hAnsi="Arial" w:cs="Arial"/>
          <w:sz w:val="22"/>
          <w:szCs w:val="22"/>
        </w:rPr>
        <w:t xml:space="preserve">Next we fit computational models to endpoint data to infer which decision strategies were most likely used. The first model, </w:t>
      </w:r>
      <w:r w:rsidR="000E7B7E" w:rsidRPr="00BA2F00">
        <w:rPr>
          <w:rFonts w:ascii="Arial" w:hAnsi="Arial" w:cs="Arial"/>
          <w:sz w:val="22"/>
          <w:szCs w:val="22"/>
        </w:rPr>
        <w:t>MEV</w:t>
      </w:r>
      <w:r w:rsidRPr="00BA2F00">
        <w:rPr>
          <w:rFonts w:ascii="Arial" w:hAnsi="Arial" w:cs="Arial"/>
          <w:sz w:val="22"/>
          <w:szCs w:val="22"/>
        </w:rPr>
        <w:t xml:space="preserve">, selects aimpoints that maximize expected </w:t>
      </w:r>
      <w:r w:rsidR="000417AF" w:rsidRPr="00BA2F00">
        <w:rPr>
          <w:rFonts w:ascii="Arial" w:hAnsi="Arial" w:cs="Arial"/>
          <w:sz w:val="22"/>
          <w:szCs w:val="22"/>
        </w:rPr>
        <w:t xml:space="preserve">value, and thus </w:t>
      </w:r>
      <w:r w:rsidR="007E72E3" w:rsidRPr="00BA2F00">
        <w:rPr>
          <w:rFonts w:ascii="Arial" w:hAnsi="Arial" w:cs="Arial"/>
          <w:sz w:val="22"/>
          <w:szCs w:val="22"/>
        </w:rPr>
        <w:t xml:space="preserve">represents the hypothesis that movement planning </w:t>
      </w:r>
      <w:r w:rsidR="009157E1" w:rsidRPr="00BA2F00">
        <w:rPr>
          <w:rFonts w:ascii="Arial" w:hAnsi="Arial" w:cs="Arial"/>
          <w:sz w:val="22"/>
          <w:szCs w:val="22"/>
        </w:rPr>
        <w:t xml:space="preserve">is optimal. </w:t>
      </w:r>
    </w:p>
    <w:p w14:paraId="4800722D" w14:textId="77777777" w:rsidR="009157E1" w:rsidRPr="00BA2F00" w:rsidRDefault="000E0FC2" w:rsidP="00775A75">
      <w:pPr>
        <w:spacing w:line="276" w:lineRule="auto"/>
        <w:ind w:firstLine="720"/>
        <w:jc w:val="both"/>
        <w:rPr>
          <w:rFonts w:ascii="Arial" w:hAnsi="Arial" w:cs="Arial"/>
          <w:sz w:val="22"/>
          <w:szCs w:val="22"/>
        </w:rPr>
      </w:pPr>
      <w:r w:rsidRPr="00BA2F00">
        <w:rPr>
          <w:rFonts w:ascii="Arial" w:hAnsi="Arial" w:cs="Arial"/>
          <w:sz w:val="22"/>
          <w:szCs w:val="22"/>
        </w:rPr>
        <w:t xml:space="preserve">The second model, </w:t>
      </w:r>
      <w:r w:rsidR="007E72E3" w:rsidRPr="00BA2F00">
        <w:rPr>
          <w:rFonts w:ascii="Arial" w:hAnsi="Arial" w:cs="Arial"/>
          <w:sz w:val="22"/>
          <w:szCs w:val="22"/>
        </w:rPr>
        <w:t>MEL</w:t>
      </w:r>
      <w:r w:rsidR="003F01AF" w:rsidRPr="00BA2F00">
        <w:rPr>
          <w:rFonts w:ascii="Arial" w:hAnsi="Arial" w:cs="Arial"/>
          <w:sz w:val="22"/>
          <w:szCs w:val="22"/>
        </w:rPr>
        <w:t>V</w:t>
      </w:r>
      <w:r w:rsidRPr="00BA2F00">
        <w:rPr>
          <w:rFonts w:ascii="Arial" w:hAnsi="Arial" w:cs="Arial"/>
          <w:sz w:val="22"/>
          <w:szCs w:val="22"/>
        </w:rPr>
        <w:t xml:space="preserve">, selects aimpoints that maximize expected </w:t>
      </w:r>
      <w:r w:rsidR="007E72E3" w:rsidRPr="00BA2F00">
        <w:rPr>
          <w:rFonts w:ascii="Arial" w:hAnsi="Arial" w:cs="Arial"/>
          <w:sz w:val="22"/>
          <w:szCs w:val="22"/>
        </w:rPr>
        <w:t xml:space="preserve">loss-averse </w:t>
      </w:r>
      <w:r w:rsidR="003F01AF" w:rsidRPr="00BA2F00">
        <w:rPr>
          <w:rFonts w:ascii="Arial" w:hAnsi="Arial" w:cs="Arial"/>
          <w:sz w:val="22"/>
          <w:szCs w:val="22"/>
        </w:rPr>
        <w:t>value</w:t>
      </w:r>
      <w:r w:rsidRPr="00BA2F00">
        <w:rPr>
          <w:rFonts w:ascii="Arial" w:hAnsi="Arial" w:cs="Arial"/>
          <w:sz w:val="22"/>
          <w:szCs w:val="22"/>
        </w:rPr>
        <w:t xml:space="preserve">. </w:t>
      </w:r>
      <w:r w:rsidR="007E72E3" w:rsidRPr="00BA2F00">
        <w:rPr>
          <w:rFonts w:ascii="Arial" w:hAnsi="Arial" w:cs="Arial"/>
          <w:sz w:val="22"/>
          <w:szCs w:val="22"/>
        </w:rPr>
        <w:t>This represents the hypothesis that movement planning maximizes expected value, where the value being maximized is itself biased by the individual’s loss aversion (measured in a separate task).</w:t>
      </w:r>
    </w:p>
    <w:p w14:paraId="08CD3132" w14:textId="0EEF0931" w:rsidR="009157E1" w:rsidRPr="00BA2F00" w:rsidRDefault="000E0FC2" w:rsidP="00775A75">
      <w:pPr>
        <w:spacing w:line="276" w:lineRule="auto"/>
        <w:ind w:firstLine="720"/>
        <w:jc w:val="both"/>
        <w:rPr>
          <w:rFonts w:ascii="Arial" w:hAnsi="Arial" w:cs="Arial"/>
          <w:sz w:val="22"/>
          <w:szCs w:val="22"/>
        </w:rPr>
      </w:pPr>
      <w:r w:rsidRPr="00BA2F00">
        <w:rPr>
          <w:rFonts w:ascii="Arial" w:hAnsi="Arial" w:cs="Arial"/>
          <w:sz w:val="22"/>
          <w:szCs w:val="22"/>
        </w:rPr>
        <w:t>The third model, MSWU, selects aimpoints that maximize subjective weighted utility.</w:t>
      </w:r>
      <w:r w:rsidR="007E72E3" w:rsidRPr="00BA2F00">
        <w:rPr>
          <w:rFonts w:ascii="Arial" w:hAnsi="Arial" w:cs="Arial"/>
          <w:sz w:val="22"/>
          <w:szCs w:val="22"/>
        </w:rPr>
        <w:t xml:space="preserve"> This represents the hypothesis that </w:t>
      </w:r>
      <w:r w:rsidR="005B0B66" w:rsidRPr="00BA2F00">
        <w:rPr>
          <w:rFonts w:ascii="Arial" w:hAnsi="Arial" w:cs="Arial"/>
          <w:sz w:val="22"/>
          <w:szCs w:val="22"/>
        </w:rPr>
        <w:t>movement planning</w:t>
      </w:r>
      <w:r w:rsidR="007E72E3" w:rsidRPr="00BA2F00">
        <w:rPr>
          <w:rFonts w:ascii="Arial" w:hAnsi="Arial" w:cs="Arial"/>
          <w:sz w:val="22"/>
          <w:szCs w:val="22"/>
        </w:rPr>
        <w:t xml:space="preserve"> maximize</w:t>
      </w:r>
      <w:r w:rsidR="005B0B66" w:rsidRPr="00BA2F00">
        <w:rPr>
          <w:rFonts w:ascii="Arial" w:hAnsi="Arial" w:cs="Arial"/>
          <w:sz w:val="22"/>
          <w:szCs w:val="22"/>
        </w:rPr>
        <w:t>s</w:t>
      </w:r>
      <w:r w:rsidR="007E72E3" w:rsidRPr="00BA2F00">
        <w:rPr>
          <w:rFonts w:ascii="Arial" w:hAnsi="Arial" w:cs="Arial"/>
          <w:sz w:val="22"/>
          <w:szCs w:val="22"/>
        </w:rPr>
        <w:t xml:space="preserve"> a subjective utility function in which value</w:t>
      </w:r>
      <w:r w:rsidR="00BE2B61" w:rsidRPr="00BA2F00">
        <w:rPr>
          <w:rFonts w:ascii="Arial" w:hAnsi="Arial" w:cs="Arial"/>
          <w:sz w:val="22"/>
          <w:szCs w:val="22"/>
        </w:rPr>
        <w:t>s</w:t>
      </w:r>
      <w:r w:rsidR="007E72E3" w:rsidRPr="00BA2F00">
        <w:rPr>
          <w:rFonts w:ascii="Arial" w:hAnsi="Arial" w:cs="Arial"/>
          <w:sz w:val="22"/>
          <w:szCs w:val="22"/>
        </w:rPr>
        <w:t xml:space="preserve"> and probabilities are non-linearly modified</w:t>
      </w:r>
      <w:r w:rsidR="00436535" w:rsidRPr="00BA2F00">
        <w:rPr>
          <w:rFonts w:ascii="Arial" w:hAnsi="Arial" w:cs="Arial"/>
          <w:sz w:val="22"/>
          <w:szCs w:val="22"/>
        </w:rPr>
        <w:t xml:space="preserve"> (a la Prospect Theory)</w:t>
      </w:r>
      <w:r w:rsidR="007E72E3" w:rsidRPr="00BA2F00">
        <w:rPr>
          <w:rFonts w:ascii="Arial" w:hAnsi="Arial" w:cs="Arial"/>
          <w:sz w:val="22"/>
          <w:szCs w:val="22"/>
        </w:rPr>
        <w:t xml:space="preserve">. </w:t>
      </w:r>
      <w:r w:rsidR="000D74F4" w:rsidRPr="00BA2F00">
        <w:rPr>
          <w:rFonts w:ascii="Arial" w:hAnsi="Arial" w:cs="Arial"/>
          <w:sz w:val="22"/>
          <w:szCs w:val="22"/>
        </w:rPr>
        <w:t xml:space="preserve">This model allows for the possibility that participants assign diminishing marginal disutility to losses and that they assign too much or too little weight to low or high probability events. </w:t>
      </w:r>
    </w:p>
    <w:p w14:paraId="7A20DAD7" w14:textId="12134866" w:rsidR="000F62C1" w:rsidRPr="00BA2F00" w:rsidRDefault="009157E1" w:rsidP="00775A75">
      <w:pPr>
        <w:spacing w:line="276" w:lineRule="auto"/>
        <w:ind w:firstLine="720"/>
        <w:jc w:val="both"/>
        <w:rPr>
          <w:rFonts w:ascii="Arial" w:hAnsi="Arial" w:cs="Arial"/>
          <w:sz w:val="22"/>
          <w:szCs w:val="22"/>
        </w:rPr>
      </w:pPr>
      <w:r w:rsidRPr="00BA2F00">
        <w:rPr>
          <w:rFonts w:ascii="Arial" w:hAnsi="Arial" w:cs="Arial"/>
          <w:sz w:val="22"/>
          <w:szCs w:val="22"/>
        </w:rPr>
        <w:t>T</w:t>
      </w:r>
      <w:r w:rsidR="000E0FC2" w:rsidRPr="00BA2F00">
        <w:rPr>
          <w:rFonts w:ascii="Arial" w:hAnsi="Arial" w:cs="Arial"/>
          <w:sz w:val="22"/>
          <w:szCs w:val="22"/>
        </w:rPr>
        <w:t xml:space="preserve">he fourth model, H, </w:t>
      </w:r>
      <w:r w:rsidR="007F6178" w:rsidRPr="00BA2F00">
        <w:rPr>
          <w:rFonts w:ascii="Arial" w:hAnsi="Arial" w:cs="Arial"/>
          <w:sz w:val="22"/>
          <w:szCs w:val="22"/>
        </w:rPr>
        <w:t xml:space="preserve">is a </w:t>
      </w:r>
      <w:r w:rsidR="000E0FC2" w:rsidRPr="00BA2F00">
        <w:rPr>
          <w:rFonts w:ascii="Arial" w:hAnsi="Arial" w:cs="Arial"/>
          <w:sz w:val="22"/>
          <w:szCs w:val="22"/>
        </w:rPr>
        <w:t>simple heuristic</w:t>
      </w:r>
      <w:r w:rsidR="005512C9" w:rsidRPr="00BA2F00">
        <w:rPr>
          <w:rFonts w:ascii="Arial" w:hAnsi="Arial" w:cs="Arial"/>
          <w:sz w:val="22"/>
          <w:szCs w:val="22"/>
        </w:rPr>
        <w:t xml:space="preserve">: when there is a potential loss, aim at the midpoint of </w:t>
      </w:r>
      <w:r w:rsidR="009F19F0" w:rsidRPr="00BA2F00">
        <w:rPr>
          <w:rFonts w:ascii="Arial" w:hAnsi="Arial" w:cs="Arial"/>
          <w:sz w:val="22"/>
          <w:szCs w:val="22"/>
        </w:rPr>
        <w:t>the</w:t>
      </w:r>
      <w:r w:rsidR="005512C9" w:rsidRPr="00BA2F00">
        <w:rPr>
          <w:rFonts w:ascii="Arial" w:hAnsi="Arial" w:cs="Arial"/>
          <w:sz w:val="22"/>
          <w:szCs w:val="22"/>
        </w:rPr>
        <w:t xml:space="preserve"> gain-only region</w:t>
      </w:r>
      <w:r w:rsidR="0093314B" w:rsidRPr="00BA2F00">
        <w:rPr>
          <w:rFonts w:ascii="Arial" w:hAnsi="Arial" w:cs="Arial"/>
          <w:sz w:val="22"/>
          <w:szCs w:val="22"/>
        </w:rPr>
        <w:t xml:space="preserve"> at y = 0</w:t>
      </w:r>
      <w:r w:rsidR="00B31188" w:rsidRPr="00BA2F00">
        <w:rPr>
          <w:rFonts w:ascii="Arial" w:hAnsi="Arial" w:cs="Arial"/>
          <w:sz w:val="22"/>
          <w:szCs w:val="22"/>
        </w:rPr>
        <w:t xml:space="preserve">, otherwise, aim at </w:t>
      </w:r>
      <w:r w:rsidR="007F6178" w:rsidRPr="00BA2F00">
        <w:rPr>
          <w:rFonts w:ascii="Arial" w:hAnsi="Arial" w:cs="Arial"/>
          <w:sz w:val="22"/>
          <w:szCs w:val="22"/>
        </w:rPr>
        <w:t xml:space="preserve">the </w:t>
      </w:r>
      <w:r w:rsidR="00B31188" w:rsidRPr="00BA2F00">
        <w:rPr>
          <w:rFonts w:ascii="Arial" w:hAnsi="Arial" w:cs="Arial"/>
          <w:sz w:val="22"/>
          <w:szCs w:val="22"/>
        </w:rPr>
        <w:t>origin</w:t>
      </w:r>
      <w:r w:rsidR="000E0FC2" w:rsidRPr="00BA2F00">
        <w:rPr>
          <w:rFonts w:ascii="Arial" w:hAnsi="Arial" w:cs="Arial"/>
          <w:sz w:val="22"/>
          <w:szCs w:val="22"/>
        </w:rPr>
        <w:t xml:space="preserve">. </w:t>
      </w:r>
      <w:r w:rsidR="00420023" w:rsidRPr="00BA2F00">
        <w:rPr>
          <w:rFonts w:ascii="Arial" w:hAnsi="Arial" w:cs="Arial"/>
          <w:sz w:val="22"/>
          <w:szCs w:val="22"/>
        </w:rPr>
        <w:t xml:space="preserve">This represents </w:t>
      </w:r>
      <w:r w:rsidR="000771A7" w:rsidRPr="00BA2F00">
        <w:rPr>
          <w:rFonts w:ascii="Arial" w:hAnsi="Arial" w:cs="Arial"/>
          <w:sz w:val="22"/>
          <w:szCs w:val="22"/>
        </w:rPr>
        <w:t>the</w:t>
      </w:r>
      <w:r w:rsidR="00A15670" w:rsidRPr="00BA2F00">
        <w:rPr>
          <w:rFonts w:ascii="Arial" w:hAnsi="Arial" w:cs="Arial"/>
          <w:sz w:val="22"/>
          <w:szCs w:val="22"/>
        </w:rPr>
        <w:t xml:space="preserve"> (null)</w:t>
      </w:r>
      <w:r w:rsidR="00420023" w:rsidRPr="00BA2F00">
        <w:rPr>
          <w:rFonts w:ascii="Arial" w:hAnsi="Arial" w:cs="Arial"/>
          <w:sz w:val="22"/>
          <w:szCs w:val="22"/>
        </w:rPr>
        <w:t xml:space="preserve"> hypothesis that people rely on a cognitively inexpensive heuristic that leads to satisfactory</w:t>
      </w:r>
      <w:r w:rsidR="00BE2B61" w:rsidRPr="00BA2F00">
        <w:rPr>
          <w:rFonts w:ascii="Arial" w:hAnsi="Arial" w:cs="Arial"/>
          <w:sz w:val="22"/>
          <w:szCs w:val="22"/>
        </w:rPr>
        <w:t xml:space="preserve"> </w:t>
      </w:r>
      <w:r w:rsidR="00420023" w:rsidRPr="00BA2F00">
        <w:rPr>
          <w:rFonts w:ascii="Arial" w:hAnsi="Arial" w:cs="Arial"/>
          <w:sz w:val="22"/>
          <w:szCs w:val="22"/>
        </w:rPr>
        <w:t xml:space="preserve">outcomes. </w:t>
      </w:r>
    </w:p>
    <w:p w14:paraId="70010DCA" w14:textId="737AECF9" w:rsidR="002C59F7" w:rsidRPr="00BA2F00" w:rsidRDefault="002C59F7" w:rsidP="00775A75">
      <w:pPr>
        <w:spacing w:line="276" w:lineRule="auto"/>
        <w:ind w:firstLine="720"/>
        <w:jc w:val="both"/>
        <w:rPr>
          <w:rFonts w:ascii="Arial" w:hAnsi="Arial" w:cs="Arial"/>
          <w:sz w:val="22"/>
          <w:szCs w:val="22"/>
        </w:rPr>
      </w:pPr>
    </w:p>
    <w:p w14:paraId="4DE2108E" w14:textId="52E01135" w:rsidR="002C59F7" w:rsidRPr="00BA2F00" w:rsidRDefault="002C59F7" w:rsidP="007746EB">
      <w:pPr>
        <w:pStyle w:val="Heading3"/>
        <w:rPr>
          <w:rFonts w:ascii="Arial" w:hAnsi="Arial" w:cs="Arial"/>
        </w:rPr>
      </w:pPr>
      <w:bookmarkStart w:id="21" w:name="_Toc44765919"/>
      <w:r w:rsidRPr="00BA2F00">
        <w:rPr>
          <w:rFonts w:ascii="Arial" w:hAnsi="Arial" w:cs="Arial"/>
        </w:rPr>
        <w:t>Model comparison</w:t>
      </w:r>
      <w:bookmarkEnd w:id="21"/>
    </w:p>
    <w:p w14:paraId="7900EF8C" w14:textId="77777777" w:rsidR="002C59F7" w:rsidRPr="00BA2F00" w:rsidRDefault="002C59F7" w:rsidP="00775A75">
      <w:pPr>
        <w:jc w:val="both"/>
        <w:rPr>
          <w:rFonts w:ascii="Arial" w:hAnsi="Arial" w:cs="Arial"/>
          <w:sz w:val="22"/>
          <w:szCs w:val="22"/>
        </w:rPr>
      </w:pPr>
    </w:p>
    <w:p w14:paraId="134474B7" w14:textId="3813F950" w:rsidR="00DE5724" w:rsidRDefault="00F60817" w:rsidP="00DE5724">
      <w:pPr>
        <w:spacing w:line="276" w:lineRule="auto"/>
        <w:ind w:firstLine="720"/>
        <w:jc w:val="both"/>
        <w:rPr>
          <w:rFonts w:ascii="Arial" w:hAnsi="Arial" w:cs="Arial"/>
          <w:sz w:val="22"/>
          <w:szCs w:val="22"/>
        </w:rPr>
      </w:pPr>
      <w:r w:rsidRPr="00BA2F00">
        <w:rPr>
          <w:rFonts w:ascii="Arial" w:hAnsi="Arial" w:cs="Arial"/>
          <w:sz w:val="22"/>
          <w:szCs w:val="22"/>
        </w:rPr>
        <w:t>We found that the</w:t>
      </w:r>
      <w:r w:rsidR="0099403A" w:rsidRPr="00BA2F00">
        <w:rPr>
          <w:rFonts w:ascii="Arial" w:hAnsi="Arial" w:cs="Arial"/>
          <w:sz w:val="22"/>
          <w:szCs w:val="22"/>
        </w:rPr>
        <w:t xml:space="preserve"> MSWU model </w:t>
      </w:r>
      <m:oMath>
        <m:d>
          <m:dPr>
            <m:ctrlPr>
              <w:rPr>
                <w:rFonts w:ascii="Cambria Math" w:hAnsi="Cambria Math" w:cs="Arial"/>
                <w:sz w:val="22"/>
                <w:szCs w:val="22"/>
              </w:rPr>
            </m:ctrlPr>
          </m:dPr>
          <m:e>
            <m:r>
              <m:rPr>
                <m:sty m:val="p"/>
              </m:rPr>
              <w:rPr>
                <w:rFonts w:ascii="Cambria Math" w:hAnsi="Cambria Math" w:cs="Arial"/>
                <w:sz w:val="22"/>
                <w:szCs w:val="22"/>
              </w:rPr>
              <m:t>LOOIC=10800</m:t>
            </m:r>
          </m:e>
        </m:d>
      </m:oMath>
      <w:r w:rsidR="0099403A" w:rsidRPr="00BA2F00">
        <w:rPr>
          <w:rFonts w:ascii="Arial" w:eastAsiaTheme="minorEastAsia" w:hAnsi="Arial" w:cs="Arial"/>
          <w:sz w:val="22"/>
          <w:szCs w:val="22"/>
        </w:rPr>
        <w:t xml:space="preserve"> </w:t>
      </w:r>
      <w:r w:rsidR="00FA46B8">
        <w:rPr>
          <w:rFonts w:ascii="Arial" w:hAnsi="Arial" w:cs="Arial"/>
          <w:sz w:val="22"/>
          <w:szCs w:val="22"/>
        </w:rPr>
        <w:t xml:space="preserve">outperformed the </w:t>
      </w:r>
      <w:r w:rsidR="0099403A" w:rsidRPr="00BA2F00">
        <w:rPr>
          <w:rFonts w:ascii="Arial" w:hAnsi="Arial" w:cs="Arial"/>
          <w:sz w:val="22"/>
          <w:szCs w:val="22"/>
        </w:rPr>
        <w:t xml:space="preserve">H model </w:t>
      </w:r>
      <m:oMath>
        <m:d>
          <m:dPr>
            <m:ctrlPr>
              <w:rPr>
                <w:rFonts w:ascii="Cambria Math" w:hAnsi="Cambria Math" w:cs="Arial"/>
                <w:sz w:val="22"/>
                <w:szCs w:val="22"/>
              </w:rPr>
            </m:ctrlPr>
          </m:dPr>
          <m:e>
            <m:r>
              <m:rPr>
                <m:sty m:val="p"/>
              </m:rPr>
              <w:rPr>
                <w:rFonts w:ascii="Cambria Math" w:hAnsi="Cambria Math" w:cs="Arial"/>
                <w:sz w:val="22"/>
                <w:szCs w:val="22"/>
              </w:rPr>
              <m:t>LOOIC=11930,</m:t>
            </m:r>
            <m:sSub>
              <m:sSubPr>
                <m:ctrlPr>
                  <w:rPr>
                    <w:rFonts w:ascii="Cambria Math" w:hAnsi="Cambria Math" w:cs="Arial"/>
                    <w:i/>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=-565, </m:t>
            </m:r>
            <m:r>
              <m:rPr>
                <m:sty m:val="p"/>
              </m:rPr>
              <w:rPr>
                <w:rFonts w:ascii="Cambria Math" w:hAnsi="Cambria Math" w:cs="Arial"/>
                <w:sz w:val="22"/>
                <w:szCs w:val="22"/>
              </w:rPr>
              <m:t xml:space="preserve">se=42.8 </m:t>
            </m:r>
          </m:e>
        </m:d>
      </m:oMath>
      <w:r w:rsidR="00FA46B8">
        <w:rPr>
          <w:rFonts w:ascii="Arial" w:hAnsi="Arial" w:cs="Arial"/>
          <w:sz w:val="22"/>
          <w:szCs w:val="22"/>
        </w:rPr>
        <w:t xml:space="preserve">, </w:t>
      </w:r>
      <w:r w:rsidR="0099403A" w:rsidRPr="00BA2F00">
        <w:rPr>
          <w:rFonts w:ascii="Arial" w:hAnsi="Arial" w:cs="Arial"/>
          <w:sz w:val="22"/>
          <w:szCs w:val="22"/>
        </w:rPr>
        <w:t xml:space="preserve">the MEV model </w:t>
      </w:r>
      <m:oMath>
        <m:d>
          <m:dPr>
            <m:ctrlPr>
              <w:rPr>
                <w:rFonts w:ascii="Cambria Math" w:hAnsi="Cambria Math" w:cs="Arial"/>
                <w:sz w:val="22"/>
                <w:szCs w:val="22"/>
              </w:rPr>
            </m:ctrlPr>
          </m:dPr>
          <m:e>
            <m:r>
              <m:rPr>
                <m:sty m:val="p"/>
              </m:rPr>
              <w:rPr>
                <w:rFonts w:ascii="Cambria Math" w:hAnsi="Cambria Math" w:cs="Arial"/>
                <w:sz w:val="22"/>
                <w:szCs w:val="22"/>
              </w:rPr>
              <m:t>LOOIC=12128,</m:t>
            </m:r>
            <m:sSub>
              <m:sSubPr>
                <m:ctrlPr>
                  <w:rPr>
                    <w:rFonts w:ascii="Cambria Math" w:hAnsi="Cambria Math" w:cs="Arial"/>
                    <w:i/>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=-664, </m:t>
            </m:r>
            <m:r>
              <m:rPr>
                <m:sty m:val="p"/>
              </m:rPr>
              <w:rPr>
                <w:rFonts w:ascii="Cambria Math" w:hAnsi="Cambria Math" w:cs="Arial"/>
                <w:sz w:val="22"/>
                <w:szCs w:val="22"/>
              </w:rPr>
              <m:t>se=38.6</m:t>
            </m:r>
          </m:e>
        </m:d>
      </m:oMath>
      <w:r w:rsidR="0099403A" w:rsidRPr="00BA2F00">
        <w:rPr>
          <w:rFonts w:ascii="Arial" w:eastAsiaTheme="minorEastAsia" w:hAnsi="Arial" w:cs="Arial"/>
          <w:sz w:val="22"/>
          <w:szCs w:val="22"/>
        </w:rPr>
        <w:t xml:space="preserve"> </w:t>
      </w:r>
      <w:r w:rsidR="0099403A" w:rsidRPr="00BA2F00">
        <w:rPr>
          <w:rFonts w:ascii="Arial" w:hAnsi="Arial" w:cs="Arial"/>
          <w:sz w:val="22"/>
          <w:szCs w:val="22"/>
        </w:rPr>
        <w:t xml:space="preserve">and </w:t>
      </w:r>
      <w:r w:rsidR="00FA46B8">
        <w:rPr>
          <w:rFonts w:ascii="Arial" w:hAnsi="Arial" w:cs="Arial"/>
          <w:sz w:val="22"/>
          <w:szCs w:val="22"/>
        </w:rPr>
        <w:t xml:space="preserve">the </w:t>
      </w:r>
      <w:r w:rsidR="0099403A" w:rsidRPr="00BA2F00">
        <w:rPr>
          <w:rFonts w:ascii="Arial" w:hAnsi="Arial" w:cs="Arial"/>
          <w:sz w:val="22"/>
          <w:szCs w:val="22"/>
        </w:rPr>
        <w:t xml:space="preserve">MELV model </w:t>
      </w:r>
      <m:oMath>
        <m:d>
          <m:dPr>
            <m:ctrlPr>
              <w:rPr>
                <w:rFonts w:ascii="Cambria Math" w:hAnsi="Cambria Math" w:cs="Arial"/>
                <w:sz w:val="22"/>
                <w:szCs w:val="22"/>
              </w:rPr>
            </m:ctrlPr>
          </m:dPr>
          <m:e>
            <m:r>
              <m:rPr>
                <m:sty m:val="p"/>
              </m:rPr>
              <w:rPr>
                <w:rFonts w:ascii="Cambria Math" w:hAnsi="Cambria Math" w:cs="Arial"/>
                <w:sz w:val="22"/>
                <w:szCs w:val="22"/>
              </w:rPr>
              <m:t>LOOIC=…,</m:t>
            </m:r>
            <m:sSub>
              <m:sSubPr>
                <m:ctrlPr>
                  <w:rPr>
                    <w:rFonts w:ascii="Cambria Math" w:hAnsi="Cambria Math" w:cs="Arial"/>
                    <w:i/>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 </m:t>
            </m:r>
            <m:r>
              <m:rPr>
                <m:sty m:val="p"/>
              </m:rPr>
              <w:rPr>
                <w:rFonts w:ascii="Cambria Math" w:hAnsi="Cambria Math" w:cs="Arial"/>
                <w:sz w:val="22"/>
                <w:szCs w:val="22"/>
              </w:rPr>
              <m:t>se=…</m:t>
            </m:r>
          </m:e>
        </m:d>
      </m:oMath>
      <w:r w:rsidR="0099403A" w:rsidRPr="00BA2F00">
        <w:rPr>
          <w:rFonts w:ascii="Arial" w:hAnsi="Arial" w:cs="Arial"/>
          <w:sz w:val="22"/>
          <w:szCs w:val="22"/>
        </w:rPr>
        <w:t>.</w:t>
      </w:r>
      <w:r w:rsidR="00661495">
        <w:rPr>
          <w:rFonts w:ascii="Arial" w:hAnsi="Arial" w:cs="Arial"/>
          <w:sz w:val="22"/>
          <w:szCs w:val="22"/>
        </w:rPr>
        <w:t xml:space="preserve"> </w:t>
      </w:r>
      <w:r w:rsidR="00685A7A" w:rsidRPr="00BA2F00">
        <w:rPr>
          <w:rFonts w:ascii="Arial" w:hAnsi="Arial" w:cs="Arial"/>
          <w:sz w:val="22"/>
          <w:szCs w:val="22"/>
        </w:rPr>
        <w:t xml:space="preserve">Comparing the model-predicted aimpoints to observed aimpoints (mean endpoints) revealed that the </w:t>
      </w:r>
      <w:r w:rsidR="000E7B7E" w:rsidRPr="00BA2F00">
        <w:rPr>
          <w:rFonts w:ascii="Arial" w:hAnsi="Arial" w:cs="Arial"/>
          <w:sz w:val="22"/>
          <w:szCs w:val="22"/>
        </w:rPr>
        <w:t>MEV</w:t>
      </w:r>
      <w:r w:rsidR="00685A7A" w:rsidRPr="00BA2F00">
        <w:rPr>
          <w:rFonts w:ascii="Arial" w:hAnsi="Arial" w:cs="Arial"/>
          <w:sz w:val="22"/>
          <w:szCs w:val="22"/>
        </w:rPr>
        <w:t xml:space="preserve"> and </w:t>
      </w:r>
      <w:r w:rsidR="009F37CA" w:rsidRPr="00BA2F00">
        <w:rPr>
          <w:rFonts w:ascii="Arial" w:hAnsi="Arial" w:cs="Arial"/>
          <w:sz w:val="22"/>
          <w:szCs w:val="22"/>
        </w:rPr>
        <w:t>MELV</w:t>
      </w:r>
      <w:r w:rsidR="00685A7A" w:rsidRPr="00BA2F00">
        <w:rPr>
          <w:rFonts w:ascii="Arial" w:hAnsi="Arial" w:cs="Arial"/>
          <w:sz w:val="22"/>
          <w:szCs w:val="22"/>
        </w:rPr>
        <w:t xml:space="preserve"> models overestimate</w:t>
      </w:r>
      <w:r w:rsidR="00253EEC" w:rsidRPr="00BA2F00">
        <w:rPr>
          <w:rFonts w:ascii="Arial" w:hAnsi="Arial" w:cs="Arial"/>
          <w:sz w:val="22"/>
          <w:szCs w:val="22"/>
        </w:rPr>
        <w:t>d</w:t>
      </w:r>
      <w:r w:rsidR="00685A7A" w:rsidRPr="00BA2F00">
        <w:rPr>
          <w:rFonts w:ascii="Arial" w:hAnsi="Arial" w:cs="Arial"/>
          <w:sz w:val="22"/>
          <w:szCs w:val="22"/>
        </w:rPr>
        <w:t xml:space="preserve"> the extent to which people shift away from origin when potential losses outweigh potential gains (Fig.</w:t>
      </w:r>
      <w:r w:rsidR="000771A7" w:rsidRPr="00BA2F00">
        <w:rPr>
          <w:rFonts w:ascii="Arial" w:hAnsi="Arial" w:cs="Arial"/>
          <w:sz w:val="22"/>
          <w:szCs w:val="22"/>
        </w:rPr>
        <w:t xml:space="preserve"> </w:t>
      </w:r>
      <w:r w:rsidR="00661495">
        <w:rPr>
          <w:rFonts w:ascii="Arial" w:hAnsi="Arial" w:cs="Arial"/>
          <w:sz w:val="22"/>
          <w:szCs w:val="22"/>
        </w:rPr>
        <w:t>3A</w:t>
      </w:r>
      <w:r w:rsidR="00685A7A" w:rsidRPr="00BA2F00">
        <w:rPr>
          <w:rFonts w:ascii="Arial" w:hAnsi="Arial" w:cs="Arial"/>
          <w:sz w:val="22"/>
          <w:szCs w:val="22"/>
        </w:rPr>
        <w:t xml:space="preserve">). This was corroborated by posterior predictive checks on the models which showed that the means of endpoint data simulated from </w:t>
      </w:r>
      <w:r w:rsidR="000E7B7E" w:rsidRPr="00BA2F00">
        <w:rPr>
          <w:rFonts w:ascii="Arial" w:hAnsi="Arial" w:cs="Arial"/>
          <w:sz w:val="22"/>
          <w:szCs w:val="22"/>
        </w:rPr>
        <w:t>MEV</w:t>
      </w:r>
      <w:r w:rsidR="00685A7A" w:rsidRPr="00BA2F00">
        <w:rPr>
          <w:rFonts w:ascii="Arial" w:hAnsi="Arial" w:cs="Arial"/>
          <w:sz w:val="22"/>
          <w:szCs w:val="22"/>
        </w:rPr>
        <w:t xml:space="preserve"> and </w:t>
      </w:r>
      <w:r w:rsidR="009F37CA" w:rsidRPr="00BA2F00">
        <w:rPr>
          <w:rFonts w:ascii="Arial" w:hAnsi="Arial" w:cs="Arial"/>
          <w:sz w:val="22"/>
          <w:szCs w:val="22"/>
        </w:rPr>
        <w:t>MELV</w:t>
      </w:r>
      <w:r w:rsidR="00685A7A" w:rsidRPr="00BA2F00">
        <w:rPr>
          <w:rFonts w:ascii="Arial" w:hAnsi="Arial" w:cs="Arial"/>
          <w:sz w:val="22"/>
          <w:szCs w:val="22"/>
        </w:rPr>
        <w:t xml:space="preserve"> were greater than the </w:t>
      </w:r>
      <w:r w:rsidR="000771A7" w:rsidRPr="00BA2F00">
        <w:rPr>
          <w:rFonts w:ascii="Arial" w:hAnsi="Arial" w:cs="Arial"/>
          <w:sz w:val="22"/>
          <w:szCs w:val="22"/>
        </w:rPr>
        <w:t xml:space="preserve">mean of observed data for conditions in which </w:t>
      </w:r>
      <w:r w:rsidR="00685A7A" w:rsidRPr="00BA2F00">
        <w:rPr>
          <w:rFonts w:ascii="Arial" w:hAnsi="Arial" w:cs="Arial"/>
          <w:sz w:val="22"/>
          <w:szCs w:val="22"/>
        </w:rPr>
        <w:t>losse</w:t>
      </w:r>
      <w:r w:rsidR="00563576" w:rsidRPr="00BA2F00">
        <w:rPr>
          <w:rFonts w:ascii="Arial" w:hAnsi="Arial" w:cs="Arial"/>
          <w:sz w:val="22"/>
          <w:szCs w:val="22"/>
        </w:rPr>
        <w:t>s</w:t>
      </w:r>
      <w:r w:rsidR="00685A7A" w:rsidRPr="00BA2F00">
        <w:rPr>
          <w:rFonts w:ascii="Arial" w:hAnsi="Arial" w:cs="Arial"/>
          <w:sz w:val="22"/>
          <w:szCs w:val="22"/>
        </w:rPr>
        <w:t xml:space="preserve"> outweighed gains (Fig.</w:t>
      </w:r>
      <w:r w:rsidR="000771A7" w:rsidRPr="00BA2F00">
        <w:rPr>
          <w:rFonts w:ascii="Arial" w:hAnsi="Arial" w:cs="Arial"/>
          <w:sz w:val="22"/>
          <w:szCs w:val="22"/>
        </w:rPr>
        <w:t xml:space="preserve"> </w:t>
      </w:r>
      <w:r w:rsidR="00661495">
        <w:rPr>
          <w:rFonts w:ascii="Arial" w:hAnsi="Arial" w:cs="Arial"/>
          <w:sz w:val="22"/>
          <w:szCs w:val="22"/>
        </w:rPr>
        <w:t>3B</w:t>
      </w:r>
      <w:r w:rsidR="00685A7A" w:rsidRPr="00BA2F00">
        <w:rPr>
          <w:rFonts w:ascii="Arial" w:hAnsi="Arial" w:cs="Arial"/>
          <w:sz w:val="22"/>
          <w:szCs w:val="22"/>
        </w:rPr>
        <w:t xml:space="preserve">). </w:t>
      </w:r>
      <w:r w:rsidR="000771A7" w:rsidRPr="00BA2F00">
        <w:rPr>
          <w:rFonts w:ascii="Arial" w:hAnsi="Arial" w:cs="Arial"/>
          <w:sz w:val="22"/>
          <w:szCs w:val="22"/>
        </w:rPr>
        <w:t>These findings suggest that participants deviated significantly from the optimal strategy when losses outweighed gains.</w:t>
      </w:r>
    </w:p>
    <w:p w14:paraId="29509A3A" w14:textId="59B63E07" w:rsidR="002C59F7" w:rsidRPr="00DE5724" w:rsidRDefault="002B6A75" w:rsidP="00DE5724">
      <w:pPr>
        <w:spacing w:line="276" w:lineRule="auto"/>
        <w:ind w:firstLine="720"/>
        <w:jc w:val="both"/>
        <w:rPr>
          <w:rFonts w:ascii="Arial" w:hAnsi="Arial" w:cs="Arial"/>
          <w:sz w:val="22"/>
          <w:szCs w:val="22"/>
        </w:rPr>
      </w:pPr>
      <w:r>
        <w:rPr>
          <w:rFonts w:ascii="Arial" w:hAnsi="Arial" w:cs="Arial"/>
          <w:noProof/>
          <w:sz w:val="22"/>
          <w:szCs w:val="22"/>
        </w:rPr>
        <w:lastRenderedPageBreak/>
        <w:drawing>
          <wp:anchor distT="0" distB="0" distL="114300" distR="114300" simplePos="0" relativeHeight="251670528" behindDoc="0" locked="0" layoutInCell="1" allowOverlap="1" wp14:anchorId="57CFC2F7" wp14:editId="2C26F98F">
            <wp:simplePos x="0" y="0"/>
            <wp:positionH relativeFrom="column">
              <wp:posOffset>-86995</wp:posOffset>
            </wp:positionH>
            <wp:positionV relativeFrom="paragraph">
              <wp:posOffset>369570</wp:posOffset>
            </wp:positionV>
            <wp:extent cx="4130675" cy="48247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rotWithShape="1">
                    <a:blip r:embed="rId12">
                      <a:extLst>
                        <a:ext uri="{28A0092B-C50C-407E-A947-70E740481C1C}">
                          <a14:useLocalDpi xmlns:a14="http://schemas.microsoft.com/office/drawing/2010/main" val="0"/>
                        </a:ext>
                      </a:extLst>
                    </a:blip>
                    <a:srcRect t="2020" b="2408"/>
                    <a:stretch/>
                  </pic:blipFill>
                  <pic:spPr bwMode="auto">
                    <a:xfrm>
                      <a:off x="0" y="0"/>
                      <a:ext cx="4130675" cy="482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3FB725B" wp14:editId="6B9AC93C">
                <wp:simplePos x="0" y="0"/>
                <wp:positionH relativeFrom="column">
                  <wp:posOffset>-86813</wp:posOffset>
                </wp:positionH>
                <wp:positionV relativeFrom="paragraph">
                  <wp:posOffset>5251450</wp:posOffset>
                </wp:positionV>
                <wp:extent cx="413067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4130675" cy="635"/>
                        </a:xfrm>
                        <a:prstGeom prst="rect">
                          <a:avLst/>
                        </a:prstGeom>
                        <a:solidFill>
                          <a:prstClr val="white"/>
                        </a:solidFill>
                        <a:ln>
                          <a:noFill/>
                        </a:ln>
                      </wps:spPr>
                      <wps:txbx>
                        <w:txbxContent>
                          <w:p w14:paraId="3C006A6B" w14:textId="00B8481D" w:rsidR="00F55AF6" w:rsidRPr="00CA2180" w:rsidRDefault="00F55AF6" w:rsidP="00CA2180">
                            <w:pPr>
                              <w:pStyle w:val="Caption"/>
                              <w:jc w:val="center"/>
                              <w:rPr>
                                <w:rFonts w:ascii="Arial" w:hAnsi="Arial" w:cs="Arial"/>
                                <w:i w:val="0"/>
                                <w:iCs w:val="0"/>
                                <w:noProof/>
                                <w:color w:val="000000" w:themeColor="text1"/>
                                <w:sz w:val="22"/>
                                <w:szCs w:val="22"/>
                              </w:rPr>
                            </w:pPr>
                            <w:r w:rsidRPr="00CA2180">
                              <w:rPr>
                                <w:rFonts w:ascii="Arial" w:hAnsi="Arial" w:cs="Arial"/>
                                <w:color w:val="000000" w:themeColor="text1"/>
                              </w:rPr>
                              <w:t xml:space="preserve">Figure </w:t>
                            </w:r>
                            <w:r w:rsidRPr="00CA2180">
                              <w:rPr>
                                <w:rFonts w:ascii="Arial" w:hAnsi="Arial" w:cs="Arial"/>
                                <w:color w:val="000000" w:themeColor="text1"/>
                              </w:rPr>
                              <w:fldChar w:fldCharType="begin"/>
                            </w:r>
                            <w:r w:rsidRPr="00CA2180">
                              <w:rPr>
                                <w:rFonts w:ascii="Arial" w:hAnsi="Arial" w:cs="Arial"/>
                                <w:color w:val="000000" w:themeColor="text1"/>
                              </w:rPr>
                              <w:instrText xml:space="preserve"> SEQ Figure \* ARABIC </w:instrText>
                            </w:r>
                            <w:r w:rsidRPr="00CA2180">
                              <w:rPr>
                                <w:rFonts w:ascii="Arial" w:hAnsi="Arial" w:cs="Arial"/>
                                <w:color w:val="000000" w:themeColor="text1"/>
                              </w:rPr>
                              <w:fldChar w:fldCharType="separate"/>
                            </w:r>
                            <w:r w:rsidRPr="00CA2180">
                              <w:rPr>
                                <w:rFonts w:ascii="Arial" w:hAnsi="Arial" w:cs="Arial"/>
                                <w:noProof/>
                                <w:color w:val="000000" w:themeColor="text1"/>
                              </w:rPr>
                              <w:t>2</w:t>
                            </w:r>
                            <w:r w:rsidRPr="00CA2180">
                              <w:rPr>
                                <w:rFonts w:ascii="Arial" w:hAnsi="Arial" w:cs="Arial"/>
                                <w:color w:val="000000" w:themeColor="text1"/>
                              </w:rPr>
                              <w:fldChar w:fldCharType="end"/>
                            </w:r>
                            <w:r w:rsidRPr="00CA2180">
                              <w:rPr>
                                <w:rFonts w:ascii="Arial" w:hAnsi="Arial" w:cs="Arial"/>
                                <w:color w:val="000000" w:themeColor="text1"/>
                              </w:rPr>
                              <w:t xml:space="preserve">. </w:t>
                            </w:r>
                            <w:r w:rsidRPr="00CA2180">
                              <w:rPr>
                                <w:rFonts w:ascii="Arial" w:hAnsi="Arial" w:cs="Arial"/>
                                <w:i w:val="0"/>
                                <w:iCs w:val="0"/>
                                <w:color w:val="000000" w:themeColor="text1"/>
                              </w:rPr>
                              <w:t>(</w:t>
                            </w:r>
                            <w:r>
                              <w:rPr>
                                <w:rFonts w:ascii="Arial" w:hAnsi="Arial" w:cs="Arial"/>
                                <w:i w:val="0"/>
                                <w:iCs w:val="0"/>
                                <w:color w:val="000000" w:themeColor="text1"/>
                              </w:rPr>
                              <w:t>A</w:t>
                            </w:r>
                            <w:r w:rsidRPr="00CA2180">
                              <w:rPr>
                                <w:rFonts w:ascii="Arial" w:hAnsi="Arial" w:cs="Arial"/>
                                <w:i w:val="0"/>
                                <w:iCs w:val="0"/>
                                <w:color w:val="000000" w:themeColor="text1"/>
                              </w:rPr>
                              <w:t>) Illustrations of the utility and probability weighting functions used in the MSWU model. (</w:t>
                            </w:r>
                            <w:r>
                              <w:rPr>
                                <w:rFonts w:ascii="Arial" w:hAnsi="Arial" w:cs="Arial"/>
                                <w:i w:val="0"/>
                                <w:iCs w:val="0"/>
                                <w:color w:val="000000" w:themeColor="text1"/>
                              </w:rPr>
                              <w:t>B</w:t>
                            </w:r>
                            <w:r w:rsidRPr="00CA2180">
                              <w:rPr>
                                <w:rFonts w:ascii="Arial" w:hAnsi="Arial" w:cs="Arial"/>
                                <w:i w:val="0"/>
                                <w:iCs w:val="0"/>
                                <w:color w:val="000000" w:themeColor="text1"/>
                              </w:rPr>
                              <w:t>)</w:t>
                            </w:r>
                            <w:r w:rsidRPr="00CA2180">
                              <w:rPr>
                                <w:rFonts w:ascii="Arial" w:hAnsi="Arial" w:cs="Arial"/>
                                <w:b/>
                                <w:bCs/>
                                <w:i w:val="0"/>
                                <w:iCs w:val="0"/>
                                <w:color w:val="000000" w:themeColor="text1"/>
                              </w:rPr>
                              <w:t xml:space="preserve"> </w:t>
                            </w:r>
                            <w:r w:rsidRPr="00CA2180">
                              <w:rPr>
                                <w:rFonts w:ascii="Arial" w:hAnsi="Arial" w:cs="Arial"/>
                                <w:i w:val="0"/>
                                <w:iCs w:val="0"/>
                                <w:color w:val="000000" w:themeColor="text1"/>
                              </w:rPr>
                              <w:t xml:space="preserve">Estimates for parameters in the MSWU model. Column heights represent median estimates and points represent individual subjects’ estimates. </w:t>
                            </w:r>
                            <m:oMath>
                              <m:r>
                                <w:rPr>
                                  <w:rFonts w:ascii="Cambria Math" w:hAnsi="Cambria Math" w:cs="Arial"/>
                                  <w:color w:val="000000" w:themeColor="text1"/>
                                </w:rPr>
                                <m:t>σ</m:t>
                              </m:r>
                            </m:oMath>
                            <w:r w:rsidRPr="00CA2180">
                              <w:rPr>
                                <w:rFonts w:ascii="Arial" w:eastAsiaTheme="minorEastAsia" w:hAnsi="Arial" w:cs="Arial"/>
                                <w:i w:val="0"/>
                                <w:iCs w:val="0"/>
                                <w:color w:val="000000" w:themeColor="text1"/>
                              </w:rPr>
                              <w:t xml:space="preserve"> </w:t>
                            </w:r>
                            <w:r w:rsidRPr="00CA2180">
                              <w:rPr>
                                <w:rFonts w:ascii="Arial" w:hAnsi="Arial" w:cs="Arial"/>
                                <w:i w:val="0"/>
                                <w:iCs w:val="0"/>
                                <w:color w:val="000000" w:themeColor="text1"/>
                              </w:rPr>
                              <w:t>was the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B725B" id="Text Box 9" o:spid="_x0000_s1027" type="#_x0000_t202" style="position:absolute;left:0;text-align:left;margin-left:-6.85pt;margin-top:413.5pt;width:32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" stroked="f">
                <v:textbox style="mso-fit-shape-to-text:t" inset="0,0,0,0">
                  <w:txbxContent>
                    <w:p w14:paraId="3C006A6B" w14:textId="00B8481D" w:rsidR="00F55AF6" w:rsidRPr="00CA2180" w:rsidRDefault="00F55AF6" w:rsidP="00CA2180">
                      <w:pPr>
                        <w:pStyle w:val="Caption"/>
                        <w:jc w:val="center"/>
                        <w:rPr>
                          <w:rFonts w:ascii="Arial" w:hAnsi="Arial" w:cs="Arial"/>
                          <w:i w:val="0"/>
                          <w:iCs w:val="0"/>
                          <w:noProof/>
                          <w:color w:val="000000" w:themeColor="text1"/>
                          <w:sz w:val="22"/>
                          <w:szCs w:val="22"/>
                        </w:rPr>
                      </w:pPr>
                      <w:r w:rsidRPr="00CA2180">
                        <w:rPr>
                          <w:rFonts w:ascii="Arial" w:hAnsi="Arial" w:cs="Arial"/>
                          <w:color w:val="000000" w:themeColor="text1"/>
                        </w:rPr>
                        <w:t xml:space="preserve">Figure </w:t>
                      </w:r>
                      <w:r w:rsidRPr="00CA2180">
                        <w:rPr>
                          <w:rFonts w:ascii="Arial" w:hAnsi="Arial" w:cs="Arial"/>
                          <w:color w:val="000000" w:themeColor="text1"/>
                        </w:rPr>
                        <w:fldChar w:fldCharType="begin"/>
                      </w:r>
                      <w:r w:rsidRPr="00CA2180">
                        <w:rPr>
                          <w:rFonts w:ascii="Arial" w:hAnsi="Arial" w:cs="Arial"/>
                          <w:color w:val="000000" w:themeColor="text1"/>
                        </w:rPr>
                        <w:instrText xml:space="preserve"> SEQ Figure \* ARABIC </w:instrText>
                      </w:r>
                      <w:r w:rsidRPr="00CA2180">
                        <w:rPr>
                          <w:rFonts w:ascii="Arial" w:hAnsi="Arial" w:cs="Arial"/>
                          <w:color w:val="000000" w:themeColor="text1"/>
                        </w:rPr>
                        <w:fldChar w:fldCharType="separate"/>
                      </w:r>
                      <w:r w:rsidRPr="00CA2180">
                        <w:rPr>
                          <w:rFonts w:ascii="Arial" w:hAnsi="Arial" w:cs="Arial"/>
                          <w:noProof/>
                          <w:color w:val="000000" w:themeColor="text1"/>
                        </w:rPr>
                        <w:t>2</w:t>
                      </w:r>
                      <w:r w:rsidRPr="00CA2180">
                        <w:rPr>
                          <w:rFonts w:ascii="Arial" w:hAnsi="Arial" w:cs="Arial"/>
                          <w:color w:val="000000" w:themeColor="text1"/>
                        </w:rPr>
                        <w:fldChar w:fldCharType="end"/>
                      </w:r>
                      <w:r w:rsidRPr="00CA2180">
                        <w:rPr>
                          <w:rFonts w:ascii="Arial" w:hAnsi="Arial" w:cs="Arial"/>
                          <w:color w:val="000000" w:themeColor="text1"/>
                        </w:rPr>
                        <w:t xml:space="preserve">. </w:t>
                      </w:r>
                      <w:r w:rsidRPr="00CA2180">
                        <w:rPr>
                          <w:rFonts w:ascii="Arial" w:hAnsi="Arial" w:cs="Arial"/>
                          <w:i w:val="0"/>
                          <w:iCs w:val="0"/>
                          <w:color w:val="000000" w:themeColor="text1"/>
                        </w:rPr>
                        <w:t>(</w:t>
                      </w:r>
                      <w:r>
                        <w:rPr>
                          <w:rFonts w:ascii="Arial" w:hAnsi="Arial" w:cs="Arial"/>
                          <w:i w:val="0"/>
                          <w:iCs w:val="0"/>
                          <w:color w:val="000000" w:themeColor="text1"/>
                        </w:rPr>
                        <w:t>A</w:t>
                      </w:r>
                      <w:r w:rsidRPr="00CA2180">
                        <w:rPr>
                          <w:rFonts w:ascii="Arial" w:hAnsi="Arial" w:cs="Arial"/>
                          <w:i w:val="0"/>
                          <w:iCs w:val="0"/>
                          <w:color w:val="000000" w:themeColor="text1"/>
                        </w:rPr>
                        <w:t>) Illustrations of the utility and probability weighting functions used in the MSWU model. (</w:t>
                      </w:r>
                      <w:r>
                        <w:rPr>
                          <w:rFonts w:ascii="Arial" w:hAnsi="Arial" w:cs="Arial"/>
                          <w:i w:val="0"/>
                          <w:iCs w:val="0"/>
                          <w:color w:val="000000" w:themeColor="text1"/>
                        </w:rPr>
                        <w:t>B</w:t>
                      </w:r>
                      <w:r w:rsidRPr="00CA2180">
                        <w:rPr>
                          <w:rFonts w:ascii="Arial" w:hAnsi="Arial" w:cs="Arial"/>
                          <w:i w:val="0"/>
                          <w:iCs w:val="0"/>
                          <w:color w:val="000000" w:themeColor="text1"/>
                        </w:rPr>
                        <w:t>)</w:t>
                      </w:r>
                      <w:r w:rsidRPr="00CA2180">
                        <w:rPr>
                          <w:rFonts w:ascii="Arial" w:hAnsi="Arial" w:cs="Arial"/>
                          <w:b/>
                          <w:bCs/>
                          <w:i w:val="0"/>
                          <w:iCs w:val="0"/>
                          <w:color w:val="000000" w:themeColor="text1"/>
                        </w:rPr>
                        <w:t xml:space="preserve"> </w:t>
                      </w:r>
                      <w:r w:rsidRPr="00CA2180">
                        <w:rPr>
                          <w:rFonts w:ascii="Arial" w:hAnsi="Arial" w:cs="Arial"/>
                          <w:i w:val="0"/>
                          <w:iCs w:val="0"/>
                          <w:color w:val="000000" w:themeColor="text1"/>
                        </w:rPr>
                        <w:t xml:space="preserve">Estimates for parameters in the MSWU model. Column heights represent median estimates and points represent individual subjects’ estimates. </w:t>
                      </w:r>
                      <m:oMath>
                        <m:r>
                          <w:rPr>
                            <w:rFonts w:ascii="Cambria Math" w:hAnsi="Cambria Math" w:cs="Arial"/>
                            <w:color w:val="000000" w:themeColor="text1"/>
                          </w:rPr>
                          <m:t>σ</m:t>
                        </m:r>
                      </m:oMath>
                      <w:r w:rsidRPr="00CA2180">
                        <w:rPr>
                          <w:rFonts w:ascii="Arial" w:eastAsiaTheme="minorEastAsia" w:hAnsi="Arial" w:cs="Arial"/>
                          <w:i w:val="0"/>
                          <w:iCs w:val="0"/>
                          <w:color w:val="000000" w:themeColor="text1"/>
                        </w:rPr>
                        <w:t xml:space="preserve"> </w:t>
                      </w:r>
                      <w:r w:rsidRPr="00CA2180">
                        <w:rPr>
                          <w:rFonts w:ascii="Arial" w:hAnsi="Arial" w:cs="Arial"/>
                          <w:i w:val="0"/>
                          <w:iCs w:val="0"/>
                          <w:color w:val="000000" w:themeColor="text1"/>
                        </w:rPr>
                        <w:t>was the sample</w:t>
                      </w:r>
                    </w:p>
                  </w:txbxContent>
                </v:textbox>
                <w10:wrap type="topAndBottom"/>
              </v:shape>
            </w:pict>
          </mc:Fallback>
        </mc:AlternateContent>
      </w:r>
    </w:p>
    <w:p w14:paraId="7BB930FA" w14:textId="33593656" w:rsidR="002C59F7" w:rsidRPr="00BA2F00" w:rsidRDefault="002C59F7" w:rsidP="007746EB">
      <w:pPr>
        <w:pStyle w:val="Heading3"/>
        <w:rPr>
          <w:rFonts w:ascii="Arial" w:hAnsi="Arial" w:cs="Arial"/>
        </w:rPr>
      </w:pPr>
      <w:bookmarkStart w:id="22" w:name="_Toc44765920"/>
      <w:r w:rsidRPr="00BA2F00">
        <w:rPr>
          <w:rFonts w:ascii="Arial" w:hAnsi="Arial" w:cs="Arial"/>
        </w:rPr>
        <w:t>Distortions of probability and value</w:t>
      </w:r>
      <w:bookmarkEnd w:id="22"/>
    </w:p>
    <w:p w14:paraId="008641E9" w14:textId="77777777" w:rsidR="002C59F7" w:rsidRPr="00BA2F00" w:rsidRDefault="002C59F7" w:rsidP="00775A75">
      <w:pPr>
        <w:jc w:val="both"/>
        <w:rPr>
          <w:rFonts w:ascii="Arial" w:hAnsi="Arial" w:cs="Arial"/>
          <w:sz w:val="22"/>
          <w:szCs w:val="22"/>
        </w:rPr>
      </w:pPr>
    </w:p>
    <w:p w14:paraId="3A641E9B" w14:textId="4F473BEC" w:rsidR="00F273F1" w:rsidRPr="00BA2F00" w:rsidRDefault="002E7AB4" w:rsidP="00F273F1">
      <w:pPr>
        <w:spacing w:line="276" w:lineRule="auto"/>
        <w:ind w:firstLine="720"/>
        <w:jc w:val="both"/>
        <w:rPr>
          <w:rFonts w:ascii="Arial" w:eastAsiaTheme="minorEastAsia" w:hAnsi="Arial" w:cs="Arial"/>
          <w:sz w:val="22"/>
          <w:szCs w:val="22"/>
        </w:rPr>
      </w:pPr>
      <w:r w:rsidRPr="00BA2F00">
        <w:rPr>
          <w:rFonts w:ascii="Arial" w:hAnsi="Arial" w:cs="Arial"/>
          <w:sz w:val="22"/>
          <w:szCs w:val="22"/>
        </w:rPr>
        <w:t>The best-fitting model</w:t>
      </w:r>
      <w:r w:rsidR="00253EEC" w:rsidRPr="00BA2F00">
        <w:rPr>
          <w:rFonts w:ascii="Arial" w:hAnsi="Arial" w:cs="Arial"/>
          <w:sz w:val="22"/>
          <w:szCs w:val="22"/>
        </w:rPr>
        <w:t xml:space="preserve">, MSWU, </w:t>
      </w:r>
      <w:r w:rsidRPr="00BA2F00">
        <w:rPr>
          <w:rFonts w:ascii="Arial" w:hAnsi="Arial" w:cs="Arial"/>
          <w:sz w:val="22"/>
          <w:szCs w:val="22"/>
        </w:rPr>
        <w:t>involve</w:t>
      </w:r>
      <w:r w:rsidR="006B6C15" w:rsidRPr="00BA2F00">
        <w:rPr>
          <w:rFonts w:ascii="Arial" w:hAnsi="Arial" w:cs="Arial"/>
          <w:sz w:val="22"/>
          <w:szCs w:val="22"/>
        </w:rPr>
        <w:t>d</w:t>
      </w:r>
      <w:r w:rsidRPr="00BA2F00">
        <w:rPr>
          <w:rFonts w:ascii="Arial" w:hAnsi="Arial" w:cs="Arial"/>
          <w:sz w:val="22"/>
          <w:szCs w:val="22"/>
        </w:rPr>
        <w:t xml:space="preserve"> the maximization of a </w:t>
      </w:r>
      <w:r w:rsidR="00253EEC" w:rsidRPr="00BA2F00">
        <w:rPr>
          <w:rFonts w:ascii="Arial" w:hAnsi="Arial" w:cs="Arial"/>
          <w:sz w:val="22"/>
          <w:szCs w:val="22"/>
        </w:rPr>
        <w:t>non-linear</w:t>
      </w:r>
      <w:r w:rsidRPr="00BA2F00">
        <w:rPr>
          <w:rFonts w:ascii="Arial" w:hAnsi="Arial" w:cs="Arial"/>
          <w:sz w:val="22"/>
          <w:szCs w:val="22"/>
        </w:rPr>
        <w:t xml:space="preserve"> utility function. The curvature arose in two ways: first, from a parameter </w:t>
      </w:r>
      <m:oMath>
        <m:r>
          <w:rPr>
            <w:rFonts w:ascii="Cambria Math" w:hAnsi="Cambria Math" w:cs="Arial"/>
            <w:sz w:val="22"/>
            <w:szCs w:val="22"/>
          </w:rPr>
          <m:t>α</m:t>
        </m:r>
      </m:oMath>
      <w:r w:rsidRPr="00BA2F00">
        <w:rPr>
          <w:rFonts w:ascii="Arial" w:eastAsiaTheme="minorEastAsia" w:hAnsi="Arial" w:cs="Arial"/>
          <w:sz w:val="22"/>
          <w:szCs w:val="22"/>
        </w:rPr>
        <w:t xml:space="preserve"> governing </w:t>
      </w:r>
      <w:r w:rsidR="00747EBC" w:rsidRPr="00BA2F00">
        <w:rPr>
          <w:rFonts w:ascii="Arial" w:eastAsiaTheme="minorEastAsia" w:hAnsi="Arial" w:cs="Arial"/>
          <w:sz w:val="22"/>
          <w:szCs w:val="22"/>
        </w:rPr>
        <w:t xml:space="preserve">the </w:t>
      </w:r>
      <w:r w:rsidRPr="00BA2F00">
        <w:rPr>
          <w:rFonts w:ascii="Arial" w:eastAsiaTheme="minorEastAsia" w:hAnsi="Arial" w:cs="Arial"/>
          <w:sz w:val="22"/>
          <w:szCs w:val="22"/>
        </w:rPr>
        <w:t xml:space="preserve">diminishing marginal </w:t>
      </w:r>
      <w:r w:rsidR="00747EBC" w:rsidRPr="00BA2F00">
        <w:rPr>
          <w:rFonts w:ascii="Arial" w:eastAsiaTheme="minorEastAsia" w:hAnsi="Arial" w:cs="Arial"/>
          <w:sz w:val="22"/>
          <w:szCs w:val="22"/>
        </w:rPr>
        <w:t>utility of losses</w:t>
      </w:r>
      <w:r w:rsidRPr="00BA2F00">
        <w:rPr>
          <w:rFonts w:ascii="Arial" w:eastAsiaTheme="minorEastAsia" w:hAnsi="Arial" w:cs="Arial"/>
          <w:sz w:val="22"/>
          <w:szCs w:val="22"/>
        </w:rPr>
        <w:t xml:space="preserve">, and second from a parameter </w:t>
      </w:r>
      <m:oMath>
        <m:r>
          <m:rPr>
            <m:sty m:val="p"/>
          </m:rPr>
          <w:rPr>
            <w:rFonts w:ascii="Cambria Math" w:hAnsi="Cambria Math" w:cs="Arial"/>
            <w:sz w:val="22"/>
            <w:szCs w:val="22"/>
          </w:rPr>
          <m:t>γ</m:t>
        </m:r>
      </m:oMath>
      <w:r w:rsidRPr="00BA2F00">
        <w:rPr>
          <w:rFonts w:ascii="Arial" w:eastAsiaTheme="minorEastAsia" w:hAnsi="Arial" w:cs="Arial"/>
          <w:sz w:val="22"/>
          <w:szCs w:val="22"/>
        </w:rPr>
        <w:t xml:space="preserve"> governing the weighting of </w:t>
      </w:r>
      <w:r w:rsidR="00253EEC" w:rsidRPr="00BA2F00">
        <w:rPr>
          <w:rFonts w:ascii="Arial" w:eastAsiaTheme="minorEastAsia" w:hAnsi="Arial" w:cs="Arial"/>
          <w:sz w:val="22"/>
          <w:szCs w:val="22"/>
        </w:rPr>
        <w:t xml:space="preserve">outcome </w:t>
      </w:r>
      <w:r w:rsidRPr="00BA2F00">
        <w:rPr>
          <w:rFonts w:ascii="Arial" w:eastAsiaTheme="minorEastAsia" w:hAnsi="Arial" w:cs="Arial"/>
          <w:sz w:val="22"/>
          <w:szCs w:val="22"/>
        </w:rPr>
        <w:t xml:space="preserve">probabilities. </w:t>
      </w:r>
      <w:r w:rsidR="00253EEC" w:rsidRPr="00BA2F00">
        <w:rPr>
          <w:rFonts w:ascii="Arial" w:eastAsiaTheme="minorEastAsia" w:hAnsi="Arial" w:cs="Arial"/>
          <w:sz w:val="22"/>
          <w:szCs w:val="22"/>
        </w:rPr>
        <w:t xml:space="preserve">Individual parameter estimates were obtained using maximum likelihood estimation prior to fitting the full Bayesian group </w:t>
      </w:r>
      <w:r w:rsidR="00EC2553" w:rsidRPr="00BA2F00">
        <w:rPr>
          <w:rFonts w:ascii="Arial" w:eastAsiaTheme="minorEastAsia" w:hAnsi="Arial" w:cs="Arial"/>
          <w:sz w:val="22"/>
          <w:szCs w:val="22"/>
        </w:rPr>
        <w:t>model. The</w:t>
      </w:r>
      <w:r w:rsidR="00253EEC" w:rsidRPr="00BA2F00">
        <w:rPr>
          <w:rFonts w:ascii="Arial" w:eastAsiaTheme="minorEastAsia" w:hAnsi="Arial" w:cs="Arial"/>
          <w:sz w:val="22"/>
          <w:szCs w:val="22"/>
        </w:rPr>
        <w:t xml:space="preserve"> distributions of the</w:t>
      </w:r>
      <w:r w:rsidR="003876E0">
        <w:rPr>
          <w:rFonts w:ascii="Arial" w:eastAsiaTheme="minorEastAsia" w:hAnsi="Arial" w:cs="Arial"/>
          <w:sz w:val="22"/>
          <w:szCs w:val="22"/>
        </w:rPr>
        <w:t xml:space="preserve"> maximum likelihood </w:t>
      </w:r>
      <w:r w:rsidR="00253EEC" w:rsidRPr="00BA2F00">
        <w:rPr>
          <w:rFonts w:ascii="Arial" w:eastAsiaTheme="minorEastAsia" w:hAnsi="Arial" w:cs="Arial"/>
          <w:sz w:val="22"/>
          <w:szCs w:val="22"/>
        </w:rPr>
        <w:t xml:space="preserve">estimates for </w:t>
      </w:r>
      <m:oMath>
        <m:r>
          <w:rPr>
            <w:rFonts w:ascii="Cambria Math" w:eastAsiaTheme="minorEastAsia" w:hAnsi="Cambria Math" w:cs="Arial"/>
            <w:sz w:val="22"/>
            <w:szCs w:val="22"/>
          </w:rPr>
          <m:t>α</m:t>
        </m:r>
      </m:oMath>
      <w:r w:rsidR="00253EEC" w:rsidRPr="00BA2F00">
        <w:rPr>
          <w:rFonts w:ascii="Arial" w:eastAsiaTheme="minorEastAsia" w:hAnsi="Arial" w:cs="Arial"/>
          <w:sz w:val="22"/>
          <w:szCs w:val="22"/>
        </w:rPr>
        <w:t xml:space="preserve"> and </w:t>
      </w:r>
      <m:oMath>
        <m:r>
          <w:rPr>
            <w:rFonts w:ascii="Cambria Math" w:eastAsiaTheme="minorEastAsia" w:hAnsi="Cambria Math" w:cs="Arial"/>
            <w:sz w:val="22"/>
            <w:szCs w:val="22"/>
          </w:rPr>
          <m:t>γ</m:t>
        </m:r>
      </m:oMath>
      <w:r w:rsidR="00253EEC" w:rsidRPr="00BA2F00">
        <w:rPr>
          <w:rFonts w:ascii="Arial" w:eastAsiaTheme="minorEastAsia" w:hAnsi="Arial" w:cs="Arial"/>
          <w:sz w:val="22"/>
          <w:szCs w:val="22"/>
        </w:rPr>
        <w:t xml:space="preserve"> give insight about how our participants processed value and probability information in this task. </w:t>
      </w:r>
      <w:r w:rsidR="00CE341B">
        <w:rPr>
          <w:rFonts w:ascii="Arial" w:eastAsiaTheme="minorEastAsia" w:hAnsi="Arial" w:cs="Arial"/>
          <w:sz w:val="22"/>
          <w:szCs w:val="22"/>
        </w:rPr>
        <w:t>T</w:t>
      </w:r>
      <w:r w:rsidR="00CE341B" w:rsidRPr="00BA2F00">
        <w:rPr>
          <w:rFonts w:ascii="Arial" w:eastAsiaTheme="minorEastAsia" w:hAnsi="Arial" w:cs="Arial"/>
          <w:sz w:val="22"/>
          <w:szCs w:val="22"/>
        </w:rPr>
        <w:t xml:space="preserve">he distribution of most likely </w:t>
      </w:r>
      <m:oMath>
        <m:r>
          <w:rPr>
            <w:rFonts w:ascii="Cambria Math" w:hAnsi="Cambria Math" w:cs="Arial"/>
            <w:sz w:val="22"/>
            <w:szCs w:val="22"/>
          </w:rPr>
          <m:t>α</m:t>
        </m:r>
      </m:oMath>
      <w:r w:rsidR="00CE341B" w:rsidRPr="00BA2F00">
        <w:rPr>
          <w:rFonts w:ascii="Arial" w:eastAsiaTheme="minorEastAsia" w:hAnsi="Arial" w:cs="Arial"/>
          <w:sz w:val="22"/>
          <w:szCs w:val="22"/>
        </w:rPr>
        <w:t xml:space="preserve"> estimates</w:t>
      </w:r>
      <w:r w:rsidR="00747EBC" w:rsidRPr="00BA2F00">
        <w:rPr>
          <w:rFonts w:ascii="Arial" w:eastAsiaTheme="minorEastAsia" w:hAnsi="Arial" w:cs="Arial"/>
          <w:sz w:val="22"/>
          <w:szCs w:val="22"/>
        </w:rPr>
        <w:t xml:space="preserve"> </w:t>
      </w:r>
      <w:r w:rsidR="00CE341B">
        <w:rPr>
          <w:rFonts w:ascii="Arial" w:eastAsiaTheme="minorEastAsia" w:hAnsi="Arial" w:cs="Arial"/>
          <w:sz w:val="22"/>
          <w:szCs w:val="22"/>
        </w:rPr>
        <w:t>suggest</w:t>
      </w:r>
      <w:r w:rsidR="002E751F">
        <w:rPr>
          <w:rFonts w:ascii="Arial" w:eastAsiaTheme="minorEastAsia" w:hAnsi="Arial" w:cs="Arial"/>
          <w:sz w:val="22"/>
          <w:szCs w:val="22"/>
        </w:rPr>
        <w:t>ed</w:t>
      </w:r>
      <w:r w:rsidR="00CE341B">
        <w:rPr>
          <w:rFonts w:ascii="Arial" w:eastAsiaTheme="minorEastAsia" w:hAnsi="Arial" w:cs="Arial"/>
          <w:sz w:val="22"/>
          <w:szCs w:val="22"/>
        </w:rPr>
        <w:t xml:space="preserve"> that most </w:t>
      </w:r>
      <w:r w:rsidR="002E751F">
        <w:rPr>
          <w:rFonts w:ascii="Arial" w:eastAsiaTheme="minorEastAsia" w:hAnsi="Arial" w:cs="Arial"/>
          <w:sz w:val="22"/>
          <w:szCs w:val="22"/>
        </w:rPr>
        <w:lastRenderedPageBreak/>
        <w:t>participants</w:t>
      </w:r>
      <w:r w:rsidR="00CE341B">
        <w:rPr>
          <w:rFonts w:ascii="Arial" w:eastAsiaTheme="minorEastAsia" w:hAnsi="Arial" w:cs="Arial"/>
          <w:sz w:val="22"/>
          <w:szCs w:val="22"/>
        </w:rPr>
        <w:t xml:space="preserve"> assigned linear utility to losses, but </w:t>
      </w:r>
      <w:r w:rsidR="002E751F">
        <w:rPr>
          <w:rFonts w:ascii="Arial" w:eastAsiaTheme="minorEastAsia" w:hAnsi="Arial" w:cs="Arial"/>
          <w:sz w:val="22"/>
          <w:szCs w:val="22"/>
        </w:rPr>
        <w:t xml:space="preserve">some assigned diminishing marginal (dis)utility </w:t>
      </w:r>
      <m:oMath>
        <m:d>
          <m:dPr>
            <m:ctrlPr>
              <w:rPr>
                <w:rFonts w:ascii="Cambria Math" w:hAnsi="Cambria Math" w:cs="Arial"/>
                <w:sz w:val="22"/>
                <w:szCs w:val="22"/>
              </w:rPr>
            </m:ctrlPr>
          </m:dPr>
          <m:e>
            <m:sSub>
              <m:sSubPr>
                <m:ctrlPr>
                  <w:rPr>
                    <w:rFonts w:ascii="Cambria Math" w:hAnsi="Cambria Math" w:cs="Arial"/>
                    <w:sz w:val="22"/>
                    <w:szCs w:val="22"/>
                  </w:rPr>
                </m:ctrlPr>
              </m:sSubPr>
              <m:e>
                <m:r>
                  <m:rPr>
                    <m:sty m:val="p"/>
                  </m:rPr>
                  <w:rPr>
                    <w:rFonts w:ascii="Cambria Math" w:hAnsi="Cambria Math" w:cs="Arial"/>
                    <w:sz w:val="22"/>
                    <w:szCs w:val="22"/>
                  </w:rPr>
                  <m:t>α</m:t>
                </m:r>
              </m:e>
              <m:sub>
                <m:r>
                  <m:rPr>
                    <m:sty m:val="p"/>
                  </m:rPr>
                  <w:rPr>
                    <w:rFonts w:ascii="Cambria Math" w:hAnsi="Cambria Math" w:cs="Arial"/>
                    <w:sz w:val="22"/>
                    <w:szCs w:val="22"/>
                  </w:rPr>
                  <m:t>median</m:t>
                </m:r>
              </m:sub>
            </m:sSub>
            <m:r>
              <w:rPr>
                <w:rFonts w:ascii="Cambria Math" w:hAnsi="Cambria Math" w:cs="Arial"/>
                <w:sz w:val="22"/>
                <w:szCs w:val="22"/>
              </w:rPr>
              <m:t>=0.97</m:t>
            </m:r>
            <m:sSub>
              <m:sSubPr>
                <m:ctrlPr>
                  <w:rPr>
                    <w:rFonts w:ascii="Cambria Math" w:hAnsi="Cambria Math" w:cs="Arial"/>
                    <w:i/>
                    <w:sz w:val="22"/>
                    <w:szCs w:val="22"/>
                  </w:rPr>
                </m:ctrlPr>
              </m:sSub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sd</m:t>
                    </m:r>
                  </m:sub>
                </m:sSub>
                <m:r>
                  <w:rPr>
                    <w:rFonts w:ascii="Cambria Math" w:hAnsi="Cambria Math" w:cs="Arial"/>
                    <w:sz w:val="22"/>
                    <w:szCs w:val="22"/>
                  </w:rPr>
                  <m:t>=0.17,α</m:t>
                </m:r>
              </m:e>
              <m:sub>
                <m:r>
                  <m:rPr>
                    <m:sty m:val="p"/>
                  </m:rPr>
                  <w:rPr>
                    <w:rFonts w:ascii="Cambria Math" w:hAnsi="Cambria Math" w:cs="Arial"/>
                    <w:sz w:val="22"/>
                    <w:szCs w:val="22"/>
                  </w:rPr>
                  <m:t>min</m:t>
                </m:r>
              </m:sub>
            </m:sSub>
            <m:r>
              <w:rPr>
                <w:rFonts w:ascii="Cambria Math" w:hAnsi="Cambria Math" w:cs="Arial"/>
                <w:sz w:val="22"/>
                <w:szCs w:val="22"/>
              </w:rPr>
              <m:t xml:space="preserve">=0.39, </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max</m:t>
                </m:r>
              </m:sub>
            </m:sSub>
            <m:r>
              <w:rPr>
                <w:rFonts w:ascii="Cambria Math" w:hAnsi="Cambria Math" w:cs="Arial"/>
                <w:sz w:val="22"/>
                <w:szCs w:val="22"/>
              </w:rPr>
              <m:t>=1.2</m:t>
            </m:r>
            <m:ctrlPr>
              <w:rPr>
                <w:rFonts w:ascii="Cambria Math" w:hAnsi="Cambria Math" w:cs="Arial"/>
                <w:i/>
                <w:sz w:val="22"/>
                <w:szCs w:val="22"/>
              </w:rPr>
            </m:ctrlPr>
          </m:e>
        </m:d>
      </m:oMath>
      <w:r w:rsidR="00747EBC" w:rsidRPr="00BA2F00">
        <w:rPr>
          <w:rFonts w:ascii="Arial" w:eastAsiaTheme="minorEastAsia" w:hAnsi="Arial" w:cs="Arial"/>
          <w:sz w:val="22"/>
          <w:szCs w:val="22"/>
        </w:rPr>
        <w:t xml:space="preserve">. </w:t>
      </w:r>
      <w:r w:rsidR="002E751F" w:rsidRPr="00BA2F00">
        <w:rPr>
          <w:rFonts w:ascii="Arial" w:eastAsiaTheme="minorEastAsia" w:hAnsi="Arial" w:cs="Arial"/>
          <w:sz w:val="22"/>
          <w:szCs w:val="22"/>
        </w:rPr>
        <w:t xml:space="preserve"> </w:t>
      </w:r>
      <w:r w:rsidR="002E751F">
        <w:rPr>
          <w:rFonts w:ascii="Arial" w:eastAsiaTheme="minorEastAsia" w:hAnsi="Arial" w:cs="Arial"/>
          <w:sz w:val="22"/>
          <w:szCs w:val="22"/>
        </w:rPr>
        <w:t>T</w:t>
      </w:r>
      <w:r w:rsidR="002E751F" w:rsidRPr="00BA2F00">
        <w:rPr>
          <w:rFonts w:ascii="Arial" w:eastAsiaTheme="minorEastAsia" w:hAnsi="Arial" w:cs="Arial"/>
          <w:sz w:val="22"/>
          <w:szCs w:val="22"/>
        </w:rPr>
        <w:t xml:space="preserve">he distribution of </w:t>
      </w:r>
      <m:oMath>
        <m:r>
          <m:rPr>
            <m:sty m:val="p"/>
          </m:rPr>
          <w:rPr>
            <w:rFonts w:ascii="Cambria Math" w:hAnsi="Cambria Math" w:cs="Arial"/>
            <w:sz w:val="22"/>
            <w:szCs w:val="22"/>
          </w:rPr>
          <m:t>γ</m:t>
        </m:r>
      </m:oMath>
      <w:r w:rsidR="002E751F" w:rsidRPr="00BA2F00">
        <w:rPr>
          <w:rFonts w:ascii="Arial" w:eastAsiaTheme="minorEastAsia" w:hAnsi="Arial" w:cs="Arial"/>
          <w:sz w:val="22"/>
          <w:szCs w:val="22"/>
        </w:rPr>
        <w:t xml:space="preserve"> estimates</w:t>
      </w:r>
      <w:r w:rsidR="002E751F">
        <w:rPr>
          <w:rFonts w:ascii="Arial" w:eastAsiaTheme="minorEastAsia" w:hAnsi="Arial" w:cs="Arial"/>
          <w:sz w:val="22"/>
          <w:szCs w:val="22"/>
        </w:rPr>
        <w:t xml:space="preserve"> suggested that our participants tended to underweight low probabilities and overweight large probabilities  </w:t>
      </w:r>
      <m:oMath>
        <m:d>
          <m:dPr>
            <m:ctrlPr>
              <w:rPr>
                <w:rFonts w:ascii="Cambria Math" w:hAnsi="Cambria Math" w:cs="Arial"/>
                <w:sz w:val="22"/>
                <w:szCs w:val="22"/>
              </w:rPr>
            </m:ctrlPr>
          </m:dPr>
          <m:e>
            <m:sSub>
              <m:sSubPr>
                <m:ctrlPr>
                  <w:rPr>
                    <w:rFonts w:ascii="Cambria Math" w:hAnsi="Cambria Math" w:cs="Arial"/>
                    <w:sz w:val="22"/>
                    <w:szCs w:val="22"/>
                  </w:rPr>
                </m:ctrlPr>
              </m:sSubPr>
              <m:e>
                <m:r>
                  <m:rPr>
                    <m:sty m:val="p"/>
                  </m:rPr>
                  <w:rPr>
                    <w:rFonts w:ascii="Cambria Math" w:hAnsi="Cambria Math" w:cs="Arial"/>
                    <w:sz w:val="22"/>
                    <w:szCs w:val="22"/>
                  </w:rPr>
                  <m:t>γ</m:t>
                </m:r>
              </m:e>
              <m:sub>
                <m:r>
                  <m:rPr>
                    <m:sty m:val="p"/>
                  </m:rPr>
                  <w:rPr>
                    <w:rFonts w:ascii="Cambria Math" w:hAnsi="Cambria Math" w:cs="Arial"/>
                    <w:sz w:val="22"/>
                    <w:szCs w:val="22"/>
                  </w:rPr>
                  <m:t>median</m:t>
                </m:r>
              </m:sub>
            </m:sSub>
            <m:r>
              <w:rPr>
                <w:rFonts w:ascii="Cambria Math" w:hAnsi="Cambria Math" w:cs="Arial"/>
                <w:sz w:val="22"/>
                <w:szCs w:val="22"/>
              </w:rPr>
              <m:t>=1.2</m:t>
            </m:r>
            <m:sSub>
              <m:sSubPr>
                <m:ctrlPr>
                  <w:rPr>
                    <w:rFonts w:ascii="Cambria Math" w:hAnsi="Cambria Math" w:cs="Arial"/>
                    <w:i/>
                    <w:sz w:val="22"/>
                    <w:szCs w:val="22"/>
                  </w:rPr>
                </m:ctrlPr>
              </m:sSub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sd</m:t>
                    </m:r>
                  </m:sub>
                </m:sSub>
                <m:r>
                  <w:rPr>
                    <w:rFonts w:ascii="Cambria Math" w:hAnsi="Cambria Math" w:cs="Arial"/>
                    <w:sz w:val="22"/>
                    <w:szCs w:val="22"/>
                  </w:rPr>
                  <m:t>=0.24,α</m:t>
                </m:r>
              </m:e>
              <m:sub>
                <m:r>
                  <m:rPr>
                    <m:sty m:val="p"/>
                  </m:rPr>
                  <w:rPr>
                    <w:rFonts w:ascii="Cambria Math" w:hAnsi="Cambria Math" w:cs="Arial"/>
                    <w:sz w:val="22"/>
                    <w:szCs w:val="22"/>
                  </w:rPr>
                  <m:t>min</m:t>
                </m:r>
              </m:sub>
            </m:sSub>
            <m:r>
              <w:rPr>
                <w:rFonts w:ascii="Cambria Math" w:hAnsi="Cambria Math" w:cs="Arial"/>
                <w:sz w:val="22"/>
                <w:szCs w:val="22"/>
              </w:rPr>
              <m:t xml:space="preserve">=0.72, </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max</m:t>
                </m:r>
              </m:sub>
            </m:sSub>
            <m:r>
              <w:rPr>
                <w:rFonts w:ascii="Cambria Math" w:hAnsi="Cambria Math" w:cs="Arial"/>
                <w:sz w:val="22"/>
                <w:szCs w:val="22"/>
              </w:rPr>
              <m:t>=1.79</m:t>
            </m:r>
            <m:ctrlPr>
              <w:rPr>
                <w:rFonts w:ascii="Cambria Math" w:hAnsi="Cambria Math" w:cs="Arial"/>
                <w:i/>
                <w:sz w:val="22"/>
                <w:szCs w:val="22"/>
              </w:rPr>
            </m:ctrlPr>
          </m:e>
        </m:d>
      </m:oMath>
      <w:r w:rsidR="00747EBC" w:rsidRPr="00BA2F00">
        <w:rPr>
          <w:rFonts w:ascii="Arial" w:eastAsiaTheme="minorEastAsia" w:hAnsi="Arial" w:cs="Arial"/>
          <w:sz w:val="22"/>
          <w:szCs w:val="22"/>
        </w:rPr>
        <w:t xml:space="preserve">. </w:t>
      </w:r>
    </w:p>
    <w:p w14:paraId="46D4C979" w14:textId="77777777" w:rsidR="00747EBC" w:rsidRPr="00BA2F00" w:rsidRDefault="00747EBC" w:rsidP="00775A75">
      <w:pPr>
        <w:spacing w:line="276" w:lineRule="auto"/>
        <w:ind w:firstLine="720"/>
        <w:jc w:val="both"/>
        <w:rPr>
          <w:rFonts w:ascii="Arial" w:eastAsiaTheme="minorEastAsia" w:hAnsi="Arial" w:cs="Arial"/>
          <w:sz w:val="22"/>
          <w:szCs w:val="22"/>
        </w:rPr>
      </w:pPr>
    </w:p>
    <w:p w14:paraId="1CA51CA0" w14:textId="0216D113" w:rsidR="002C59F7" w:rsidRPr="00BA2F00" w:rsidRDefault="00E90B90" w:rsidP="007746EB">
      <w:pPr>
        <w:pStyle w:val="Heading3"/>
        <w:rPr>
          <w:rFonts w:ascii="Arial" w:eastAsiaTheme="minorEastAsia" w:hAnsi="Arial" w:cs="Arial"/>
        </w:rPr>
      </w:pPr>
      <w:bookmarkStart w:id="23" w:name="_Toc44765921"/>
      <w:r w:rsidRPr="00BA2F00">
        <w:rPr>
          <w:rFonts w:ascii="Arial" w:eastAsiaTheme="minorEastAsia" w:hAnsi="Arial" w:cs="Arial"/>
        </w:rPr>
        <w:t>Incentive-motivated noise-reduction</w:t>
      </w:r>
      <w:bookmarkEnd w:id="23"/>
    </w:p>
    <w:p w14:paraId="781EE3CE" w14:textId="77777777" w:rsidR="002C59F7" w:rsidRPr="00BA2F00" w:rsidRDefault="002C59F7" w:rsidP="00775A75">
      <w:pPr>
        <w:spacing w:line="276" w:lineRule="auto"/>
        <w:jc w:val="both"/>
        <w:rPr>
          <w:rFonts w:ascii="Arial" w:eastAsiaTheme="minorEastAsia" w:hAnsi="Arial" w:cs="Arial"/>
          <w:sz w:val="22"/>
          <w:szCs w:val="22"/>
        </w:rPr>
      </w:pPr>
    </w:p>
    <w:p w14:paraId="5742406C" w14:textId="57A8AF00" w:rsidR="00F273F1" w:rsidRPr="00BA2F00" w:rsidRDefault="00827D96" w:rsidP="00F273F1">
      <w:pPr>
        <w:spacing w:line="276" w:lineRule="auto"/>
        <w:ind w:firstLine="720"/>
        <w:jc w:val="both"/>
        <w:rPr>
          <w:rFonts w:ascii="Arial" w:hAnsi="Arial" w:cs="Arial"/>
          <w:sz w:val="22"/>
          <w:szCs w:val="22"/>
        </w:rPr>
      </w:pPr>
      <w:r w:rsidRPr="00BA2F00">
        <w:rPr>
          <w:rFonts w:ascii="Arial" w:eastAsiaTheme="minorEastAsia" w:hAnsi="Arial" w:cs="Arial"/>
          <w:sz w:val="22"/>
          <w:szCs w:val="22"/>
        </w:rPr>
        <w:t xml:space="preserve">Lastly, we considered the possibility that participants increased their expected gain not only by shifting their aimpoints but also by decreasing their movement variance. </w:t>
      </w:r>
      <w:r w:rsidR="00D946DB" w:rsidRPr="00BA2F00">
        <w:rPr>
          <w:rFonts w:ascii="Arial" w:eastAsiaTheme="minorEastAsia" w:hAnsi="Arial" w:cs="Arial"/>
          <w:sz w:val="22"/>
          <w:szCs w:val="22"/>
        </w:rPr>
        <w:t xml:space="preserve">Decreasing one’s movement variability leads to a decrease in the conditional probability of touching the loss region for any aimpoint to the right of origin. We tested whether participants decreased their variance by comparing the relative fit of two hierarchical regression models: one </w:t>
      </w:r>
      <w:r w:rsidR="00E80F26" w:rsidRPr="00BA2F00">
        <w:rPr>
          <w:rFonts w:ascii="Arial" w:eastAsiaTheme="minorEastAsia" w:hAnsi="Arial" w:cs="Arial"/>
          <w:sz w:val="22"/>
          <w:szCs w:val="22"/>
        </w:rPr>
        <w:t xml:space="preserve">model, M, </w:t>
      </w:r>
      <w:r w:rsidR="00D946DB" w:rsidRPr="00BA2F00">
        <w:rPr>
          <w:rFonts w:ascii="Arial" w:eastAsiaTheme="minorEastAsia" w:hAnsi="Arial" w:cs="Arial"/>
          <w:sz w:val="22"/>
          <w:szCs w:val="22"/>
        </w:rPr>
        <w:t xml:space="preserve">in which loss ratio affected endpoint mean and </w:t>
      </w:r>
      <w:r w:rsidR="00E80F26" w:rsidRPr="00BA2F00">
        <w:rPr>
          <w:rFonts w:ascii="Arial" w:eastAsiaTheme="minorEastAsia" w:hAnsi="Arial" w:cs="Arial"/>
          <w:sz w:val="22"/>
          <w:szCs w:val="22"/>
        </w:rPr>
        <w:t>another model, MV,</w:t>
      </w:r>
      <w:r w:rsidR="00D946DB" w:rsidRPr="00BA2F00">
        <w:rPr>
          <w:rFonts w:ascii="Arial" w:eastAsiaTheme="minorEastAsia" w:hAnsi="Arial" w:cs="Arial"/>
          <w:sz w:val="22"/>
          <w:szCs w:val="22"/>
        </w:rPr>
        <w:t xml:space="preserve"> in which loss ratio affected endpoint mean and endpoint variance. We found that </w:t>
      </w:r>
      <w:r w:rsidR="00E80F26" w:rsidRPr="00BA2F00">
        <w:rPr>
          <w:rFonts w:ascii="Arial" w:eastAsiaTheme="minorEastAsia" w:hAnsi="Arial" w:cs="Arial"/>
          <w:sz w:val="22"/>
          <w:szCs w:val="22"/>
        </w:rPr>
        <w:t>the MV model</w:t>
      </w:r>
      <w:r w:rsidR="001D7B1D" w:rsidRPr="00BA2F00">
        <w:rPr>
          <w:rFonts w:ascii="Arial" w:eastAsiaTheme="minorEastAsia" w:hAnsi="Arial" w:cs="Arial"/>
          <w:sz w:val="22"/>
          <w:szCs w:val="22"/>
        </w:rPr>
        <w:t xml:space="preserve"> </w:t>
      </w:r>
      <m:oMath>
        <m:d>
          <m:dPr>
            <m:ctrlPr>
              <w:rPr>
                <w:rFonts w:ascii="Cambria Math" w:hAnsi="Cambria Math" w:cs="Arial"/>
                <w:sz w:val="22"/>
                <w:szCs w:val="22"/>
              </w:rPr>
            </m:ctrlPr>
          </m:dPr>
          <m:e>
            <m:r>
              <m:rPr>
                <m:sty m:val="p"/>
              </m:rPr>
              <w:rPr>
                <w:rFonts w:ascii="Cambria Math" w:hAnsi="Cambria Math" w:cs="Arial"/>
                <w:sz w:val="22"/>
                <w:szCs w:val="22"/>
              </w:rPr>
              <m:t>LOOIC</m:t>
            </m:r>
            <m:r>
              <w:rPr>
                <w:rFonts w:ascii="Cambria Math" w:hAnsi="Cambria Math" w:cs="Arial"/>
                <w:sz w:val="22"/>
                <w:szCs w:val="22"/>
              </w:rPr>
              <m:t>=…</m:t>
            </m:r>
          </m:e>
        </m:d>
      </m:oMath>
      <w:r w:rsidR="00E80F26" w:rsidRPr="00BA2F00">
        <w:rPr>
          <w:rFonts w:ascii="Arial" w:eastAsiaTheme="minorEastAsia" w:hAnsi="Arial" w:cs="Arial"/>
          <w:sz w:val="22"/>
          <w:szCs w:val="22"/>
        </w:rPr>
        <w:t xml:space="preserve"> fit better than the M model </w:t>
      </w:r>
      <m:oMath>
        <m:d>
          <m:dPr>
            <m:ctrlPr>
              <w:rPr>
                <w:rFonts w:ascii="Cambria Math" w:hAnsi="Cambria Math" w:cs="Arial"/>
                <w:sz w:val="22"/>
                <w:szCs w:val="22"/>
              </w:rPr>
            </m:ctrlPr>
          </m:dPr>
          <m:e>
            <m:r>
              <m:rPr>
                <m:sty m:val="p"/>
              </m:rPr>
              <w:rPr>
                <w:rFonts w:ascii="Cambria Math" w:hAnsi="Cambria Math" w:cs="Arial"/>
                <w:sz w:val="22"/>
                <w:szCs w:val="22"/>
              </w:rPr>
              <m:t>LOOIC=…,</m:t>
            </m:r>
            <m:sSub>
              <m:sSubPr>
                <m:ctrlPr>
                  <w:rPr>
                    <w:rFonts w:ascii="Cambria Math" w:hAnsi="Cambria Math" w:cs="Arial"/>
                    <w:i/>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 </m:t>
            </m:r>
            <m:r>
              <m:rPr>
                <m:sty m:val="p"/>
              </m:rPr>
              <w:rPr>
                <w:rFonts w:ascii="Cambria Math" w:hAnsi="Cambria Math" w:cs="Arial"/>
                <w:sz w:val="22"/>
                <w:szCs w:val="22"/>
              </w:rPr>
              <m:t>se=…</m:t>
            </m:r>
          </m:e>
        </m:d>
      </m:oMath>
      <w:r w:rsidR="001D7B1D" w:rsidRPr="00BA2F00">
        <w:rPr>
          <w:rFonts w:ascii="Arial" w:eastAsiaTheme="minorEastAsia" w:hAnsi="Arial" w:cs="Arial"/>
          <w:sz w:val="22"/>
          <w:szCs w:val="22"/>
        </w:rPr>
        <w:t xml:space="preserve">. </w:t>
      </w:r>
      <w:r w:rsidR="00E80F26" w:rsidRPr="00BA2F00">
        <w:rPr>
          <w:rFonts w:ascii="Arial" w:hAnsi="Arial" w:cs="Arial"/>
          <w:sz w:val="22"/>
          <w:szCs w:val="22"/>
        </w:rPr>
        <w:t xml:space="preserve">In the MV model, </w:t>
      </w:r>
      <w:r w:rsidR="00747EBC" w:rsidRPr="00BA2F00">
        <w:rPr>
          <w:rFonts w:ascii="Arial" w:hAnsi="Arial" w:cs="Arial"/>
          <w:sz w:val="22"/>
          <w:szCs w:val="22"/>
        </w:rPr>
        <w:t xml:space="preserve">there was a negative effect of ratio on endpoint variance </w:t>
      </w:r>
      <m:oMath>
        <m:d>
          <m:dPr>
            <m:ctrlPr>
              <w:rPr>
                <w:rFonts w:ascii="Cambria Math" w:hAnsi="Cambria Math" w:cs="Arial"/>
                <w:sz w:val="22"/>
                <w:szCs w:val="22"/>
              </w:rPr>
            </m:ctrlPr>
          </m:dPr>
          <m:e>
            <m:r>
              <m:rPr>
                <m:sty m:val="p"/>
              </m:rPr>
              <w:rPr>
                <w:rFonts w:ascii="Cambria Math" w:hAnsi="Cambria Math" w:cs="Arial"/>
                <w:sz w:val="22"/>
                <w:szCs w:val="22"/>
              </w:rPr>
              <m:t>β=…,CI=</m:t>
            </m:r>
            <m:d>
              <m:dPr>
                <m:begChr m:val="["/>
                <m:endChr m:val="]"/>
                <m:ctrlPr>
                  <w:rPr>
                    <w:rFonts w:ascii="Cambria Math" w:hAnsi="Cambria Math" w:cs="Arial"/>
                    <w:sz w:val="22"/>
                    <w:szCs w:val="22"/>
                  </w:rPr>
                </m:ctrlPr>
              </m:dPr>
              <m:e>
                <m:r>
                  <w:rPr>
                    <w:rFonts w:ascii="Cambria Math" w:hAnsi="Cambria Math" w:cs="Arial"/>
                    <w:sz w:val="22"/>
                    <w:szCs w:val="22"/>
                  </w:rPr>
                  <m:t>…</m:t>
                </m:r>
              </m:e>
            </m:d>
            <m:r>
              <m:rPr>
                <m:sty m:val="p"/>
              </m:rPr>
              <w:rPr>
                <w:rFonts w:ascii="Cambria Math" w:hAnsi="Cambria Math" w:cs="Arial"/>
                <w:sz w:val="22"/>
                <w:szCs w:val="22"/>
              </w:rPr>
              <m:t>,pd=…</m:t>
            </m:r>
          </m:e>
        </m:d>
      </m:oMath>
      <w:r w:rsidR="00747EBC" w:rsidRPr="00BA2F00">
        <w:rPr>
          <w:rFonts w:ascii="Arial" w:hAnsi="Arial" w:cs="Arial"/>
          <w:sz w:val="22"/>
          <w:szCs w:val="22"/>
        </w:rPr>
        <w:t xml:space="preserve"> and a positive effect of ratio on endpoint mean </w:t>
      </w:r>
      <m:oMath>
        <m:d>
          <m:dPr>
            <m:ctrlPr>
              <w:rPr>
                <w:rFonts w:ascii="Cambria Math" w:hAnsi="Cambria Math" w:cs="Arial"/>
                <w:sz w:val="22"/>
                <w:szCs w:val="22"/>
              </w:rPr>
            </m:ctrlPr>
          </m:dPr>
          <m:e>
            <m:r>
              <m:rPr>
                <m:sty m:val="p"/>
              </m:rPr>
              <w:rPr>
                <w:rFonts w:ascii="Cambria Math" w:hAnsi="Cambria Math" w:cs="Arial"/>
                <w:sz w:val="22"/>
                <w:szCs w:val="22"/>
              </w:rPr>
              <m:t>β=…,CI=</m:t>
            </m:r>
            <m:d>
              <m:dPr>
                <m:begChr m:val="["/>
                <m:endChr m:val="]"/>
                <m:ctrlPr>
                  <w:rPr>
                    <w:rFonts w:ascii="Cambria Math" w:hAnsi="Cambria Math" w:cs="Arial"/>
                    <w:sz w:val="22"/>
                    <w:szCs w:val="22"/>
                  </w:rPr>
                </m:ctrlPr>
              </m:dPr>
              <m:e>
                <m:r>
                  <w:rPr>
                    <w:rFonts w:ascii="Cambria Math" w:hAnsi="Cambria Math" w:cs="Arial"/>
                    <w:sz w:val="22"/>
                    <w:szCs w:val="22"/>
                  </w:rPr>
                  <m:t>…</m:t>
                </m:r>
              </m:e>
            </m:d>
            <m:r>
              <m:rPr>
                <m:sty m:val="p"/>
              </m:rPr>
              <w:rPr>
                <w:rFonts w:ascii="Cambria Math" w:hAnsi="Cambria Math" w:cs="Arial"/>
                <w:sz w:val="22"/>
                <w:szCs w:val="22"/>
              </w:rPr>
              <m:t>,pd=…</m:t>
            </m:r>
          </m:e>
        </m:d>
      </m:oMath>
      <w:r w:rsidR="00747EBC" w:rsidRPr="00BA2F00">
        <w:rPr>
          <w:rFonts w:ascii="Arial" w:hAnsi="Arial" w:cs="Arial"/>
          <w:sz w:val="22"/>
          <w:szCs w:val="22"/>
        </w:rPr>
        <w:t>.</w:t>
      </w:r>
      <w:r w:rsidR="005F4736" w:rsidRPr="00BA2F00">
        <w:rPr>
          <w:rFonts w:ascii="Arial" w:hAnsi="Arial" w:cs="Arial"/>
          <w:sz w:val="22"/>
          <w:szCs w:val="22"/>
        </w:rPr>
        <w:t xml:space="preserve">These findings </w:t>
      </w:r>
      <w:r w:rsidR="00EC7C48" w:rsidRPr="00BA2F00">
        <w:rPr>
          <w:rFonts w:ascii="Arial" w:hAnsi="Arial" w:cs="Arial"/>
          <w:sz w:val="22"/>
          <w:szCs w:val="22"/>
        </w:rPr>
        <w:t>indicate</w:t>
      </w:r>
      <w:r w:rsidR="005F4736" w:rsidRPr="00BA2F00">
        <w:rPr>
          <w:rFonts w:ascii="Arial" w:hAnsi="Arial" w:cs="Arial"/>
          <w:sz w:val="22"/>
          <w:szCs w:val="22"/>
        </w:rPr>
        <w:t xml:space="preserve"> a motivational benefit of incentives </w:t>
      </w:r>
      <w:r w:rsidR="00747EBC" w:rsidRPr="00BA2F00">
        <w:rPr>
          <w:rFonts w:ascii="Arial" w:hAnsi="Arial" w:cs="Arial"/>
          <w:sz w:val="22"/>
          <w:szCs w:val="22"/>
        </w:rPr>
        <w:t>on the precision of movement</w:t>
      </w:r>
      <w:r w:rsidR="005F4736" w:rsidRPr="00BA2F00">
        <w:rPr>
          <w:rFonts w:ascii="Arial" w:hAnsi="Arial" w:cs="Arial"/>
          <w:sz w:val="22"/>
          <w:szCs w:val="22"/>
        </w:rPr>
        <w:t xml:space="preserve">, </w:t>
      </w:r>
      <w:r w:rsidR="00EC7C48" w:rsidRPr="00BA2F00">
        <w:rPr>
          <w:rFonts w:ascii="Arial" w:hAnsi="Arial" w:cs="Arial"/>
          <w:sz w:val="22"/>
          <w:szCs w:val="22"/>
        </w:rPr>
        <w:t>suggesting</w:t>
      </w:r>
      <w:r w:rsidR="005F4736" w:rsidRPr="00BA2F00">
        <w:rPr>
          <w:rFonts w:ascii="Arial" w:hAnsi="Arial" w:cs="Arial"/>
          <w:sz w:val="22"/>
          <w:szCs w:val="22"/>
        </w:rPr>
        <w:t xml:space="preserve"> an alternative </w:t>
      </w:r>
      <w:r w:rsidR="00EC7C48" w:rsidRPr="00BA2F00">
        <w:rPr>
          <w:rFonts w:ascii="Arial" w:hAnsi="Arial" w:cs="Arial"/>
          <w:sz w:val="22"/>
          <w:szCs w:val="22"/>
        </w:rPr>
        <w:t>mechanism</w:t>
      </w:r>
      <w:r w:rsidR="005F4736" w:rsidRPr="00BA2F00">
        <w:rPr>
          <w:rFonts w:ascii="Arial" w:hAnsi="Arial" w:cs="Arial"/>
          <w:sz w:val="22"/>
          <w:szCs w:val="22"/>
        </w:rPr>
        <w:t xml:space="preserve"> </w:t>
      </w:r>
      <w:r w:rsidR="00EC7C48" w:rsidRPr="00BA2F00">
        <w:rPr>
          <w:rFonts w:ascii="Arial" w:hAnsi="Arial" w:cs="Arial"/>
          <w:sz w:val="22"/>
          <w:szCs w:val="22"/>
        </w:rPr>
        <w:t>by which people</w:t>
      </w:r>
      <w:r w:rsidR="005F4736" w:rsidRPr="00BA2F00">
        <w:rPr>
          <w:rFonts w:ascii="Arial" w:hAnsi="Arial" w:cs="Arial"/>
          <w:sz w:val="22"/>
          <w:szCs w:val="22"/>
        </w:rPr>
        <w:t xml:space="preserve"> </w:t>
      </w:r>
      <w:r w:rsidR="00EC7C48" w:rsidRPr="00BA2F00">
        <w:rPr>
          <w:rFonts w:ascii="Arial" w:hAnsi="Arial" w:cs="Arial"/>
          <w:sz w:val="22"/>
          <w:szCs w:val="22"/>
        </w:rPr>
        <w:t>may increase</w:t>
      </w:r>
      <w:r w:rsidR="005F4736" w:rsidRPr="00BA2F00">
        <w:rPr>
          <w:rFonts w:ascii="Arial" w:hAnsi="Arial" w:cs="Arial"/>
          <w:sz w:val="22"/>
          <w:szCs w:val="22"/>
        </w:rPr>
        <w:t xml:space="preserve"> expected gain in movement planning</w:t>
      </w:r>
      <w:r w:rsidR="004C1905" w:rsidRPr="00BA2F00">
        <w:rPr>
          <w:rFonts w:ascii="Arial" w:hAnsi="Arial" w:cs="Arial"/>
          <w:sz w:val="22"/>
          <w:szCs w:val="22"/>
        </w:rPr>
        <w:t xml:space="preserve">.  </w:t>
      </w:r>
    </w:p>
    <w:p w14:paraId="1782C8B6" w14:textId="5E2399D9" w:rsidR="00AB5A77" w:rsidRPr="00BA2F00" w:rsidRDefault="00AB5A77" w:rsidP="00775A75">
      <w:pPr>
        <w:spacing w:line="276" w:lineRule="auto"/>
        <w:jc w:val="both"/>
        <w:rPr>
          <w:rFonts w:ascii="Arial" w:hAnsi="Arial" w:cs="Arial"/>
          <w:sz w:val="22"/>
          <w:szCs w:val="22"/>
        </w:rPr>
      </w:pPr>
    </w:p>
    <w:p w14:paraId="16D2080E" w14:textId="4F39A8C8" w:rsidR="007746EB" w:rsidRPr="00BA2F00" w:rsidRDefault="007746EB" w:rsidP="007746EB">
      <w:pPr>
        <w:pStyle w:val="Heading1"/>
        <w:rPr>
          <w:rFonts w:ascii="Arial" w:hAnsi="Arial" w:cs="Arial"/>
        </w:rPr>
      </w:pPr>
      <w:bookmarkStart w:id="24" w:name="_Toc44765922"/>
      <w:r w:rsidRPr="00BA2F00">
        <w:rPr>
          <w:rFonts w:ascii="Arial" w:hAnsi="Arial" w:cs="Arial"/>
        </w:rPr>
        <w:t>Experiment 2</w:t>
      </w:r>
      <w:bookmarkEnd w:id="24"/>
    </w:p>
    <w:p w14:paraId="720CD027" w14:textId="77777777" w:rsidR="007746EB" w:rsidRPr="00BA2F00" w:rsidRDefault="007746EB" w:rsidP="00775A75">
      <w:pPr>
        <w:spacing w:line="276" w:lineRule="auto"/>
        <w:jc w:val="both"/>
        <w:rPr>
          <w:rFonts w:ascii="Arial" w:hAnsi="Arial" w:cs="Arial"/>
          <w:sz w:val="22"/>
          <w:szCs w:val="22"/>
        </w:rPr>
      </w:pPr>
    </w:p>
    <w:p w14:paraId="62B8C9FC" w14:textId="17560FAE" w:rsidR="00AB5A77" w:rsidRPr="00BA2F00" w:rsidRDefault="00D8248C" w:rsidP="007746EB">
      <w:pPr>
        <w:pStyle w:val="Heading2"/>
        <w:rPr>
          <w:rFonts w:ascii="Arial" w:hAnsi="Arial" w:cs="Arial"/>
        </w:rPr>
      </w:pPr>
      <w:bookmarkStart w:id="25" w:name="_Toc44765923"/>
      <w:r w:rsidRPr="00BA2F00">
        <w:rPr>
          <w:rFonts w:ascii="Arial" w:hAnsi="Arial" w:cs="Arial"/>
        </w:rPr>
        <w:t>Methods</w:t>
      </w:r>
      <w:bookmarkEnd w:id="25"/>
    </w:p>
    <w:p w14:paraId="6629B138" w14:textId="77777777" w:rsidR="00AB5A77" w:rsidRPr="00BA2F00" w:rsidRDefault="00AB5A77" w:rsidP="00775A75">
      <w:pPr>
        <w:spacing w:line="276" w:lineRule="auto"/>
        <w:jc w:val="both"/>
        <w:rPr>
          <w:rFonts w:ascii="Arial" w:hAnsi="Arial" w:cs="Arial"/>
          <w:i/>
          <w:iCs/>
          <w:sz w:val="22"/>
          <w:szCs w:val="22"/>
        </w:rPr>
      </w:pPr>
    </w:p>
    <w:p w14:paraId="6880A807" w14:textId="6DC08476" w:rsidR="00AB5A77" w:rsidRPr="00BA2F00" w:rsidRDefault="00AB5A77" w:rsidP="007746EB">
      <w:pPr>
        <w:pStyle w:val="Heading3"/>
        <w:rPr>
          <w:rFonts w:ascii="Arial" w:hAnsi="Arial" w:cs="Arial"/>
        </w:rPr>
      </w:pPr>
      <w:bookmarkStart w:id="26" w:name="_Toc44765924"/>
      <w:r w:rsidRPr="00BA2F00">
        <w:rPr>
          <w:rFonts w:ascii="Arial" w:hAnsi="Arial" w:cs="Arial"/>
        </w:rPr>
        <w:t xml:space="preserve">Ethics </w:t>
      </w:r>
      <w:r w:rsidR="00D8248C" w:rsidRPr="00BA2F00">
        <w:rPr>
          <w:rFonts w:ascii="Arial" w:hAnsi="Arial" w:cs="Arial"/>
        </w:rPr>
        <w:t>Statement</w:t>
      </w:r>
      <w:bookmarkEnd w:id="26"/>
    </w:p>
    <w:p w14:paraId="2ABB09F5" w14:textId="77777777" w:rsidR="00AB5A77" w:rsidRPr="00BA2F00" w:rsidRDefault="00AB5A77" w:rsidP="00775A75">
      <w:pPr>
        <w:spacing w:line="276" w:lineRule="auto"/>
        <w:jc w:val="both"/>
        <w:rPr>
          <w:rFonts w:ascii="Arial" w:hAnsi="Arial" w:cs="Arial"/>
          <w:sz w:val="22"/>
          <w:szCs w:val="22"/>
        </w:rPr>
      </w:pPr>
    </w:p>
    <w:p w14:paraId="6479C7AE" w14:textId="77777777" w:rsidR="00AB5A77" w:rsidRPr="00BA2F00" w:rsidRDefault="00AB5A77" w:rsidP="00775A75">
      <w:pPr>
        <w:spacing w:line="276" w:lineRule="auto"/>
        <w:ind w:firstLine="720"/>
        <w:jc w:val="both"/>
        <w:rPr>
          <w:rFonts w:ascii="Arial" w:hAnsi="Arial" w:cs="Arial"/>
          <w:sz w:val="22"/>
          <w:szCs w:val="22"/>
        </w:rPr>
      </w:pPr>
      <w:r w:rsidRPr="00BA2F00">
        <w:rPr>
          <w:rFonts w:ascii="Arial" w:hAnsi="Arial" w:cs="Arial"/>
          <w:sz w:val="22"/>
          <w:szCs w:val="22"/>
        </w:rPr>
        <w:t>All procedures were approved by the University of Michigan Institutional Review Board of Health Sciences and Behavioral Sciences and the experiment was carried out in accordance with the guidelines of this review board.</w:t>
      </w:r>
    </w:p>
    <w:p w14:paraId="2EEE4996" w14:textId="77777777" w:rsidR="00AB5A77" w:rsidRPr="00BA2F00" w:rsidRDefault="00AB5A77" w:rsidP="00775A75">
      <w:pPr>
        <w:spacing w:line="276" w:lineRule="auto"/>
        <w:jc w:val="both"/>
        <w:rPr>
          <w:rFonts w:ascii="Arial" w:hAnsi="Arial" w:cs="Arial"/>
          <w:sz w:val="22"/>
          <w:szCs w:val="22"/>
        </w:rPr>
      </w:pPr>
    </w:p>
    <w:p w14:paraId="0689BE23" w14:textId="77777777" w:rsidR="00AB5A77" w:rsidRPr="00BA2F00" w:rsidRDefault="00AB5A77" w:rsidP="007746EB">
      <w:pPr>
        <w:pStyle w:val="Heading3"/>
        <w:rPr>
          <w:rFonts w:ascii="Arial" w:hAnsi="Arial" w:cs="Arial"/>
        </w:rPr>
      </w:pPr>
      <w:bookmarkStart w:id="27" w:name="_Toc44765925"/>
      <w:r w:rsidRPr="00BA2F00">
        <w:rPr>
          <w:rFonts w:ascii="Arial" w:hAnsi="Arial" w:cs="Arial"/>
        </w:rPr>
        <w:t>Participants</w:t>
      </w:r>
      <w:bookmarkEnd w:id="27"/>
    </w:p>
    <w:p w14:paraId="6D4FF27E" w14:textId="77777777" w:rsidR="00AB5A77" w:rsidRPr="00BA2F00" w:rsidRDefault="00AB5A77" w:rsidP="00775A75">
      <w:pPr>
        <w:spacing w:line="276" w:lineRule="auto"/>
        <w:jc w:val="both"/>
        <w:rPr>
          <w:rFonts w:ascii="Arial" w:hAnsi="Arial" w:cs="Arial"/>
          <w:sz w:val="22"/>
          <w:szCs w:val="22"/>
        </w:rPr>
      </w:pPr>
    </w:p>
    <w:p w14:paraId="2F16CB4E" w14:textId="77777777" w:rsidR="00AB5A77" w:rsidRPr="00BA2F00" w:rsidRDefault="00AB5A77" w:rsidP="00775A75">
      <w:pPr>
        <w:spacing w:line="276" w:lineRule="auto"/>
        <w:ind w:firstLine="720"/>
        <w:jc w:val="both"/>
        <w:rPr>
          <w:rFonts w:ascii="Arial" w:hAnsi="Arial" w:cs="Arial"/>
          <w:sz w:val="22"/>
          <w:szCs w:val="22"/>
        </w:rPr>
      </w:pPr>
      <w:r w:rsidRPr="00BA2F00">
        <w:rPr>
          <w:rFonts w:ascii="Arial" w:hAnsi="Arial" w:cs="Arial"/>
          <w:sz w:val="22"/>
          <w:szCs w:val="22"/>
        </w:rPr>
        <w:t xml:space="preserve">15 students from the University of Michigan participated in Experiment 2. All participants gave written informed consent to participate in the study. All participants were right-handed and had </w:t>
      </w:r>
      <w:r w:rsidRPr="00BA2F00">
        <w:rPr>
          <w:rFonts w:ascii="Arial" w:hAnsi="Arial" w:cs="Arial"/>
          <w:sz w:val="22"/>
          <w:szCs w:val="22"/>
        </w:rPr>
        <w:lastRenderedPageBreak/>
        <w:t xml:space="preserve">normal or corrected-to-normal vision.  At the end of the experiment, participants were compensated at a rate of $10/hour plus performance bonuses and their outcome from the loss aversion task described below, if applicable. A participant’s base hourly compensation was not affected by their performance in any task. </w:t>
      </w:r>
    </w:p>
    <w:p w14:paraId="188228CF" w14:textId="77777777" w:rsidR="00AB5A77" w:rsidRPr="00BA2F00" w:rsidRDefault="00AB5A77" w:rsidP="00775A75">
      <w:pPr>
        <w:spacing w:line="276" w:lineRule="auto"/>
        <w:jc w:val="both"/>
        <w:rPr>
          <w:rFonts w:ascii="Arial" w:hAnsi="Arial" w:cs="Arial"/>
          <w:sz w:val="22"/>
          <w:szCs w:val="22"/>
        </w:rPr>
      </w:pPr>
    </w:p>
    <w:p w14:paraId="54644CE3" w14:textId="75B4D076" w:rsidR="00AB5A77" w:rsidRPr="00BA2F00" w:rsidRDefault="00AB5A77" w:rsidP="007746EB">
      <w:pPr>
        <w:pStyle w:val="Heading3"/>
        <w:rPr>
          <w:rFonts w:ascii="Arial" w:hAnsi="Arial" w:cs="Arial"/>
        </w:rPr>
      </w:pPr>
      <w:bookmarkStart w:id="28" w:name="_Toc44765926"/>
      <w:r w:rsidRPr="00BA2F00">
        <w:rPr>
          <w:rFonts w:ascii="Arial" w:hAnsi="Arial" w:cs="Arial"/>
        </w:rPr>
        <w:t>Apparatus</w:t>
      </w:r>
      <w:bookmarkEnd w:id="28"/>
    </w:p>
    <w:p w14:paraId="34AE2BE4" w14:textId="77777777" w:rsidR="00D8248C" w:rsidRPr="00BA2F00" w:rsidRDefault="00D8248C" w:rsidP="00775A75">
      <w:pPr>
        <w:jc w:val="both"/>
        <w:rPr>
          <w:rFonts w:ascii="Arial" w:hAnsi="Arial" w:cs="Arial"/>
          <w:sz w:val="22"/>
          <w:szCs w:val="22"/>
        </w:rPr>
      </w:pPr>
    </w:p>
    <w:p w14:paraId="26E68971" w14:textId="77777777" w:rsidR="00AB5A77" w:rsidRPr="00BA2F00" w:rsidRDefault="00AB5A77" w:rsidP="00775A75">
      <w:pPr>
        <w:spacing w:line="276" w:lineRule="auto"/>
        <w:ind w:firstLine="720"/>
        <w:jc w:val="both"/>
        <w:rPr>
          <w:rFonts w:ascii="Arial" w:hAnsi="Arial" w:cs="Arial"/>
          <w:sz w:val="22"/>
          <w:szCs w:val="22"/>
        </w:rPr>
      </w:pPr>
      <w:r w:rsidRPr="00BA2F00">
        <w:rPr>
          <w:rFonts w:ascii="Arial" w:hAnsi="Arial" w:cs="Arial"/>
          <w:sz w:val="22"/>
          <w:szCs w:val="22"/>
        </w:rPr>
        <w:t>Participants sat in an immobile chair in a small room in front of a 23” touchscreen computer monitor, and a keyboard positioned such that the spacebar was 21.5 cm away from the bottom of the screen. We programmed the reaching task using OpenSesame (Mathôt et al., 2012) and the loss aversion task using the PyGame (www.pygame.org)</w:t>
      </w:r>
    </w:p>
    <w:p w14:paraId="753379E2" w14:textId="77777777" w:rsidR="00AB5A77" w:rsidRPr="00BA2F00" w:rsidRDefault="00AB5A77" w:rsidP="00775A75">
      <w:pPr>
        <w:spacing w:line="276" w:lineRule="auto"/>
        <w:jc w:val="both"/>
        <w:rPr>
          <w:rFonts w:ascii="Arial" w:hAnsi="Arial" w:cs="Arial"/>
          <w:sz w:val="22"/>
          <w:szCs w:val="22"/>
        </w:rPr>
      </w:pPr>
    </w:p>
    <w:p w14:paraId="52D7B807" w14:textId="77777777" w:rsidR="00AB5A77" w:rsidRPr="00BA2F00" w:rsidRDefault="00AB5A77" w:rsidP="007746EB">
      <w:pPr>
        <w:pStyle w:val="Heading3"/>
        <w:rPr>
          <w:rFonts w:ascii="Arial" w:hAnsi="Arial" w:cs="Arial"/>
        </w:rPr>
      </w:pPr>
      <w:bookmarkStart w:id="29" w:name="_Toc44765927"/>
      <w:r w:rsidRPr="00BA2F00">
        <w:rPr>
          <w:rFonts w:ascii="Arial" w:hAnsi="Arial" w:cs="Arial"/>
        </w:rPr>
        <w:t>Reaching Task</w:t>
      </w:r>
      <w:bookmarkEnd w:id="29"/>
    </w:p>
    <w:p w14:paraId="38BBD828" w14:textId="77777777" w:rsidR="00AB5A77" w:rsidRPr="00BA2F00" w:rsidRDefault="00AB5A77" w:rsidP="00775A75">
      <w:pPr>
        <w:spacing w:line="276" w:lineRule="auto"/>
        <w:jc w:val="both"/>
        <w:rPr>
          <w:rFonts w:ascii="Arial" w:hAnsi="Arial" w:cs="Arial"/>
          <w:i/>
          <w:iCs/>
          <w:sz w:val="22"/>
          <w:szCs w:val="22"/>
        </w:rPr>
      </w:pPr>
    </w:p>
    <w:p w14:paraId="26C2ADA8" w14:textId="0FA222F8" w:rsidR="00FF2411" w:rsidRPr="00BA2F00" w:rsidRDefault="00AB5A77" w:rsidP="00775A75">
      <w:pPr>
        <w:spacing w:line="276" w:lineRule="auto"/>
        <w:ind w:firstLine="720"/>
        <w:jc w:val="both"/>
        <w:rPr>
          <w:rFonts w:ascii="Arial" w:hAnsi="Arial" w:cs="Arial"/>
          <w:sz w:val="22"/>
          <w:szCs w:val="22"/>
        </w:rPr>
      </w:pPr>
      <w:r w:rsidRPr="00BA2F00">
        <w:rPr>
          <w:rFonts w:ascii="Arial" w:hAnsi="Arial" w:cs="Arial"/>
          <w:sz w:val="22"/>
          <w:szCs w:val="22"/>
        </w:rPr>
        <w:t xml:space="preserve">Participants performed a task similar to the task from Experiment 1, with modifications to make it more similar to the original experiments in this area of research </w:t>
      </w:r>
      <w:sdt>
        <w:sdtPr>
          <w:rPr>
            <w:rFonts w:ascii="Arial" w:hAnsi="Arial" w:cs="Arial"/>
            <w:sz w:val="22"/>
            <w:szCs w:val="22"/>
          </w:rPr>
          <w:tag w:val="citation"/>
          <w:id w:val="-292759284"/>
          <w:placeholder>
            <w:docPart w:val="D931CA4AE4F1A54A9EBACCAF88FD4E51"/>
          </w:placeholder>
        </w:sdtPr>
        <w:sdtContent>
          <w:r w:rsidR="0045386F" w:rsidRPr="00BA2F00">
            <w:rPr>
              <w:rFonts w:ascii="Arial" w:eastAsia="Times New Roman" w:hAnsi="Arial" w:cs="Arial"/>
              <w:sz w:val="22"/>
              <w:szCs w:val="22"/>
            </w:rPr>
            <w:t>(Trommershäuser et al., 2003b, 2003a)</w:t>
          </w:r>
        </w:sdtContent>
      </w:sdt>
      <w:r w:rsidRPr="00BA2F00">
        <w:rPr>
          <w:rFonts w:ascii="Arial" w:hAnsi="Arial" w:cs="Arial"/>
          <w:sz w:val="22"/>
          <w:szCs w:val="22"/>
        </w:rPr>
        <w:t>. Here the training session consisted of ten blocks of thirty trials where they reached to green circles while avoiding overlapping red circles. The movement time limit was infinite in block one, 850 ms in blocks two through four, and 700 ms in blocks five through ten. Participants accumulated gains by touching the green circles (+100 points) and incurred losses by moving too slowly (-700 points). The test session occurred a day later and consisted of twelve blocks of thirty trials.</w:t>
      </w:r>
      <w:r w:rsidR="00FF2411" w:rsidRPr="00BA2F00">
        <w:rPr>
          <w:rFonts w:ascii="Arial" w:hAnsi="Arial" w:cs="Arial"/>
          <w:sz w:val="22"/>
          <w:szCs w:val="22"/>
        </w:rPr>
        <w:t xml:space="preserve"> </w:t>
      </w:r>
      <w:r w:rsidRPr="00BA2F00">
        <w:rPr>
          <w:rFonts w:ascii="Arial" w:hAnsi="Arial" w:cs="Arial"/>
          <w:sz w:val="22"/>
          <w:szCs w:val="22"/>
        </w:rPr>
        <w:t xml:space="preserve">The loss value varied randomly across blocks between -0, -100, and -500 points. The movement time limit during the test was 700ms and was associated with a -700-point </w:t>
      </w:r>
      <w:r w:rsidR="00FF2411" w:rsidRPr="00BA2F00">
        <w:rPr>
          <w:rFonts w:ascii="Arial" w:hAnsi="Arial" w:cs="Arial"/>
          <w:sz w:val="22"/>
          <w:szCs w:val="22"/>
        </w:rPr>
        <w:t>loss</w:t>
      </w:r>
      <w:r w:rsidRPr="00BA2F00">
        <w:rPr>
          <w:rFonts w:ascii="Arial" w:hAnsi="Arial" w:cs="Arial"/>
          <w:sz w:val="22"/>
          <w:szCs w:val="22"/>
        </w:rPr>
        <w:t xml:space="preserve">. </w:t>
      </w:r>
      <w:r w:rsidR="00FF2411" w:rsidRPr="00BA2F00">
        <w:rPr>
          <w:rFonts w:ascii="Arial" w:hAnsi="Arial" w:cs="Arial"/>
          <w:sz w:val="22"/>
          <w:szCs w:val="22"/>
        </w:rPr>
        <w:t xml:space="preserve">The distance separating the gain and loss circles was always one radius, which always equaled 8.5mm. </w:t>
      </w:r>
      <w:r w:rsidR="003B1444" w:rsidRPr="00BA2F00">
        <w:rPr>
          <w:rFonts w:ascii="Arial" w:hAnsi="Arial" w:cs="Arial"/>
          <w:sz w:val="22"/>
          <w:szCs w:val="22"/>
        </w:rPr>
        <w:t xml:space="preserve">Accumulated points were converted to a cash bonus at a rate of 25 cents per 1000 points. </w:t>
      </w:r>
    </w:p>
    <w:p w14:paraId="5A42858C" w14:textId="77777777" w:rsidR="003B1444" w:rsidRPr="00BA2F00" w:rsidRDefault="003B1444" w:rsidP="00775A75">
      <w:pPr>
        <w:spacing w:line="276" w:lineRule="auto"/>
        <w:ind w:firstLine="720"/>
        <w:jc w:val="both"/>
        <w:rPr>
          <w:rFonts w:ascii="Arial" w:hAnsi="Arial" w:cs="Arial"/>
          <w:sz w:val="22"/>
          <w:szCs w:val="22"/>
        </w:rPr>
      </w:pPr>
    </w:p>
    <w:p w14:paraId="0FE64945" w14:textId="77777777" w:rsidR="00AB5A77" w:rsidRPr="00BA2F00" w:rsidRDefault="00AB5A77" w:rsidP="007746EB">
      <w:pPr>
        <w:pStyle w:val="Heading3"/>
        <w:rPr>
          <w:rFonts w:ascii="Arial" w:hAnsi="Arial" w:cs="Arial"/>
        </w:rPr>
      </w:pPr>
      <w:bookmarkStart w:id="30" w:name="_Toc44765928"/>
      <w:r w:rsidRPr="00BA2F00">
        <w:rPr>
          <w:rFonts w:ascii="Arial" w:hAnsi="Arial" w:cs="Arial"/>
        </w:rPr>
        <w:t>Loss Aversion Task</w:t>
      </w:r>
      <w:bookmarkEnd w:id="30"/>
    </w:p>
    <w:p w14:paraId="109591A5" w14:textId="77777777" w:rsidR="00AB5A77" w:rsidRPr="00BA2F00" w:rsidRDefault="00AB5A77" w:rsidP="00775A75">
      <w:pPr>
        <w:spacing w:line="276" w:lineRule="auto"/>
        <w:jc w:val="both"/>
        <w:rPr>
          <w:rFonts w:ascii="Arial" w:hAnsi="Arial" w:cs="Arial"/>
          <w:sz w:val="22"/>
          <w:szCs w:val="22"/>
        </w:rPr>
      </w:pPr>
    </w:p>
    <w:p w14:paraId="5501158C" w14:textId="5A76851B" w:rsidR="00AB5A77" w:rsidRPr="00BA2F00" w:rsidRDefault="007D3F55" w:rsidP="00775A75">
      <w:pPr>
        <w:spacing w:line="276" w:lineRule="auto"/>
        <w:ind w:firstLine="720"/>
        <w:jc w:val="both"/>
        <w:rPr>
          <w:rFonts w:ascii="Arial" w:hAnsi="Arial" w:cs="Arial"/>
          <w:sz w:val="22"/>
          <w:szCs w:val="22"/>
        </w:rPr>
      </w:pPr>
      <w:r w:rsidRPr="00BA2F00">
        <w:rPr>
          <w:rFonts w:ascii="Arial" w:hAnsi="Arial" w:cs="Arial"/>
          <w:sz w:val="22"/>
          <w:szCs w:val="22"/>
        </w:rPr>
        <w:t>After the reaching test, p</w:t>
      </w:r>
      <w:r w:rsidR="00AB5A77" w:rsidRPr="00BA2F00">
        <w:rPr>
          <w:rFonts w:ascii="Arial" w:hAnsi="Arial" w:cs="Arial"/>
          <w:sz w:val="22"/>
          <w:szCs w:val="22"/>
        </w:rPr>
        <w:t xml:space="preserve">articipants completed the same loss aversion task used in Experiment 1. Five participants had implausible loss aversion estimates, which were revised to 1.5 to represent a moderate level of loss aversion. </w:t>
      </w:r>
    </w:p>
    <w:p w14:paraId="1059EA13" w14:textId="6475A767" w:rsidR="00D8248C" w:rsidRPr="00BA2F00" w:rsidRDefault="00D8248C" w:rsidP="00775A75">
      <w:pPr>
        <w:spacing w:line="276" w:lineRule="auto"/>
        <w:ind w:firstLine="720"/>
        <w:jc w:val="both"/>
        <w:rPr>
          <w:rFonts w:ascii="Arial" w:hAnsi="Arial" w:cs="Arial"/>
          <w:sz w:val="22"/>
          <w:szCs w:val="22"/>
        </w:rPr>
      </w:pPr>
    </w:p>
    <w:p w14:paraId="10A405B8" w14:textId="4C94EA7B" w:rsidR="00D8248C" w:rsidRPr="00BA2F00" w:rsidRDefault="00D8248C" w:rsidP="007746EB">
      <w:pPr>
        <w:pStyle w:val="Heading3"/>
        <w:rPr>
          <w:rFonts w:ascii="Arial" w:hAnsi="Arial" w:cs="Arial"/>
        </w:rPr>
      </w:pPr>
      <w:bookmarkStart w:id="31" w:name="_Toc44765929"/>
      <w:r w:rsidRPr="00BA2F00">
        <w:rPr>
          <w:rFonts w:ascii="Arial" w:hAnsi="Arial" w:cs="Arial"/>
        </w:rPr>
        <w:t>Data Analysis</w:t>
      </w:r>
      <w:bookmarkEnd w:id="31"/>
    </w:p>
    <w:p w14:paraId="07F4602E" w14:textId="451A82FA" w:rsidR="00D8248C" w:rsidRPr="00BA2F00" w:rsidRDefault="00D8248C" w:rsidP="00775A75">
      <w:pPr>
        <w:spacing w:line="276" w:lineRule="auto"/>
        <w:jc w:val="both"/>
        <w:rPr>
          <w:rFonts w:ascii="Arial" w:hAnsi="Arial" w:cs="Arial"/>
          <w:sz w:val="22"/>
          <w:szCs w:val="22"/>
        </w:rPr>
      </w:pPr>
    </w:p>
    <w:p w14:paraId="2EC279DB" w14:textId="65624E43" w:rsidR="006A71AA" w:rsidRDefault="00D8248C" w:rsidP="00775A75">
      <w:pPr>
        <w:spacing w:line="276" w:lineRule="auto"/>
        <w:jc w:val="both"/>
        <w:rPr>
          <w:rFonts w:ascii="Arial" w:hAnsi="Arial" w:cs="Arial"/>
          <w:sz w:val="22"/>
          <w:szCs w:val="22"/>
        </w:rPr>
      </w:pPr>
      <w:r w:rsidRPr="00BA2F00">
        <w:rPr>
          <w:rFonts w:ascii="Arial" w:hAnsi="Arial" w:cs="Arial"/>
          <w:sz w:val="22"/>
          <w:szCs w:val="22"/>
        </w:rPr>
        <w:lastRenderedPageBreak/>
        <w:tab/>
        <w:t xml:space="preserve">All analyses were </w:t>
      </w:r>
      <w:r w:rsidR="009057FE" w:rsidRPr="00BA2F00">
        <w:rPr>
          <w:rFonts w:ascii="Arial" w:hAnsi="Arial" w:cs="Arial"/>
          <w:sz w:val="22"/>
          <w:szCs w:val="22"/>
        </w:rPr>
        <w:t>almost identical</w:t>
      </w:r>
      <w:r w:rsidRPr="00BA2F00">
        <w:rPr>
          <w:rFonts w:ascii="Arial" w:hAnsi="Arial" w:cs="Arial"/>
          <w:sz w:val="22"/>
          <w:szCs w:val="22"/>
        </w:rPr>
        <w:t xml:space="preserve"> to those used in Experiment </w:t>
      </w:r>
      <w:r w:rsidR="009057FE" w:rsidRPr="00BA2F00">
        <w:rPr>
          <w:rFonts w:ascii="Arial" w:hAnsi="Arial" w:cs="Arial"/>
          <w:sz w:val="22"/>
          <w:szCs w:val="22"/>
        </w:rPr>
        <w:t xml:space="preserve">except that </w:t>
      </w:r>
      <w:r w:rsidRPr="00BA2F00">
        <w:rPr>
          <w:rFonts w:ascii="Arial" w:hAnsi="Arial" w:cs="Arial"/>
          <w:sz w:val="22"/>
          <w:szCs w:val="22"/>
        </w:rPr>
        <w:t>multiplier variable and spatial distance variable were absent</w:t>
      </w:r>
      <w:r w:rsidR="009057FE" w:rsidRPr="00BA2F00">
        <w:rPr>
          <w:rFonts w:ascii="Arial" w:hAnsi="Arial" w:cs="Arial"/>
          <w:sz w:val="22"/>
          <w:szCs w:val="22"/>
        </w:rPr>
        <w:t xml:space="preserve"> since these did not vary in Experiment 2. </w:t>
      </w:r>
    </w:p>
    <w:p w14:paraId="5486ECD2" w14:textId="5F6C8255" w:rsidR="00A44FF1" w:rsidRPr="00BA2F00" w:rsidRDefault="00CE341B" w:rsidP="00775A75">
      <w:pPr>
        <w:spacing w:line="276" w:lineRule="auto"/>
        <w:jc w:val="both"/>
        <w:rPr>
          <w:rFonts w:ascii="Arial" w:hAnsi="Arial" w:cs="Arial"/>
          <w:sz w:val="22"/>
          <w:szCs w:val="22"/>
        </w:rPr>
      </w:pPr>
      <w:r>
        <w:rPr>
          <w:noProof/>
        </w:rPr>
        <mc:AlternateContent>
          <mc:Choice Requires="wps">
            <w:drawing>
              <wp:anchor distT="0" distB="0" distL="114300" distR="114300" simplePos="0" relativeHeight="251675648" behindDoc="0" locked="0" layoutInCell="1" allowOverlap="1" wp14:anchorId="784439BF" wp14:editId="15817CC3">
                <wp:simplePos x="0" y="0"/>
                <wp:positionH relativeFrom="column">
                  <wp:posOffset>182162</wp:posOffset>
                </wp:positionH>
                <wp:positionV relativeFrom="paragraph">
                  <wp:posOffset>3426460</wp:posOffset>
                </wp:positionV>
                <wp:extent cx="4114800" cy="635"/>
                <wp:effectExtent l="0" t="0" r="0" b="1905"/>
                <wp:wrapTopAndBottom/>
                <wp:docPr id="1"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669C4936" w14:textId="77777777" w:rsidR="00F55AF6" w:rsidRPr="00F273F1" w:rsidRDefault="00F55AF6" w:rsidP="00CE341B">
                            <w:pPr>
                              <w:pStyle w:val="Caption"/>
                              <w:jc w:val="center"/>
                              <w:rPr>
                                <w:rFonts w:ascii="Arial" w:hAnsi="Arial" w:cs="Arial"/>
                                <w:i w:val="0"/>
                                <w:iCs w:val="0"/>
                                <w:color w:val="000000" w:themeColor="text1"/>
                                <w:sz w:val="22"/>
                                <w:szCs w:val="22"/>
                              </w:rPr>
                            </w:pPr>
                            <w:r w:rsidRPr="00F273F1">
                              <w:rPr>
                                <w:rFonts w:ascii="Arial" w:hAnsi="Arial" w:cs="Arial"/>
                                <w:color w:val="000000" w:themeColor="text1"/>
                              </w:rPr>
                              <w:t xml:space="preserve">Figure </w:t>
                            </w:r>
                            <w:r w:rsidRPr="00F273F1">
                              <w:rPr>
                                <w:rFonts w:ascii="Arial" w:hAnsi="Arial" w:cs="Arial"/>
                                <w:color w:val="000000" w:themeColor="text1"/>
                              </w:rPr>
                              <w:fldChar w:fldCharType="begin"/>
                            </w:r>
                            <w:r w:rsidRPr="00F273F1">
                              <w:rPr>
                                <w:rFonts w:ascii="Arial" w:hAnsi="Arial" w:cs="Arial"/>
                                <w:color w:val="000000" w:themeColor="text1"/>
                              </w:rPr>
                              <w:instrText xml:space="preserve"> SEQ Figure \* ARABIC </w:instrText>
                            </w:r>
                            <w:r w:rsidRPr="00F273F1">
                              <w:rPr>
                                <w:rFonts w:ascii="Arial" w:hAnsi="Arial" w:cs="Arial"/>
                                <w:color w:val="000000" w:themeColor="text1"/>
                              </w:rPr>
                              <w:fldChar w:fldCharType="separate"/>
                            </w:r>
                            <w:r>
                              <w:rPr>
                                <w:rFonts w:ascii="Arial" w:hAnsi="Arial" w:cs="Arial"/>
                                <w:noProof/>
                                <w:color w:val="000000" w:themeColor="text1"/>
                              </w:rPr>
                              <w:t>3</w:t>
                            </w:r>
                            <w:r w:rsidRPr="00F273F1">
                              <w:rPr>
                                <w:rFonts w:ascii="Arial" w:hAnsi="Arial" w:cs="Arial"/>
                                <w:color w:val="000000" w:themeColor="text1"/>
                              </w:rPr>
                              <w:fldChar w:fldCharType="end"/>
                            </w:r>
                            <w:r w:rsidRPr="00F273F1">
                              <w:rPr>
                                <w:rFonts w:ascii="Arial" w:hAnsi="Arial" w:cs="Arial"/>
                                <w:color w:val="000000" w:themeColor="text1"/>
                              </w:rPr>
                              <w:t>.</w:t>
                            </w:r>
                            <w:r w:rsidRPr="00F273F1">
                              <w:rPr>
                                <w:rFonts w:ascii="Arial" w:hAnsi="Arial" w:cs="Arial"/>
                                <w:i w:val="0"/>
                                <w:iCs w:val="0"/>
                                <w:color w:val="000000" w:themeColor="text1"/>
                              </w:rPr>
                              <w:t xml:space="preserve"> (A) Observed vs model-predicted mean endpoints. (B) Mean posterior predictive error </w:t>
                            </w:r>
                            <m:oMath>
                              <m:d>
                                <m:dPr>
                                  <m:ctrlPr>
                                    <w:rPr>
                                      <w:rFonts w:ascii="Cambria Math" w:hAnsi="Cambria Math" w:cs="Arial"/>
                                      <w:i w:val="0"/>
                                      <w:iCs w:val="0"/>
                                      <w:color w:val="000000" w:themeColor="text1"/>
                                    </w:rPr>
                                  </m:ctrlPr>
                                </m:dPr>
                                <m:e>
                                  <m:sSub>
                                    <m:sSubPr>
                                      <m:ctrlPr>
                                        <w:rPr>
                                          <w:rFonts w:ascii="Cambria Math" w:hAnsi="Cambria Math" w:cs="Arial"/>
                                          <w:i w:val="0"/>
                                          <w:iCs w:val="0"/>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obs</m:t>
                                      </m:r>
                                    </m:sub>
                                  </m:sSub>
                                  <m:r>
                                    <w:rPr>
                                      <w:rFonts w:ascii="Cambria Math" w:hAnsi="Cambria Math" w:cs="Arial"/>
                                      <w:color w:val="000000" w:themeColor="text1"/>
                                    </w:rPr>
                                    <m:t>-</m:t>
                                  </m:r>
                                  <m:sSub>
                                    <m:sSubPr>
                                      <m:ctrlPr>
                                        <w:rPr>
                                          <w:rFonts w:ascii="Cambria Math" w:hAnsi="Cambria Math" w:cs="Arial"/>
                                          <w:i w:val="0"/>
                                          <w:iCs w:val="0"/>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pred</m:t>
                                      </m:r>
                                    </m:sub>
                                  </m:sSub>
                                </m:e>
                              </m:d>
                            </m:oMath>
                            <w:r w:rsidRPr="00F273F1">
                              <w:rPr>
                                <w:rFonts w:ascii="Arial" w:eastAsiaTheme="minorEastAsia" w:hAnsi="Arial" w:cs="Arial"/>
                                <w:i w:val="0"/>
                                <w:iCs w:val="0"/>
                                <w:color w:val="000000" w:themeColor="text1"/>
                              </w:rPr>
                              <w:t xml:space="preserve"> computed using 10k </w:t>
                            </w:r>
                            <w:r>
                              <w:rPr>
                                <w:rFonts w:ascii="Arial" w:eastAsiaTheme="minorEastAsia" w:hAnsi="Arial" w:cs="Arial"/>
                                <w:i w:val="0"/>
                                <w:iCs w:val="0"/>
                                <w:color w:val="000000" w:themeColor="text1"/>
                              </w:rPr>
                              <w:t>posterior draws</w:t>
                            </w:r>
                            <w:r w:rsidRPr="00F273F1">
                              <w:rPr>
                                <w:rFonts w:ascii="Arial" w:hAnsi="Arial" w:cs="Arial"/>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4439BF" id="Text Box 1" o:spid="_x0000_s1028" type="#_x0000_t202" style="position:absolute;left:0;text-align:left;margin-left:14.35pt;margin-top:269.8pt;width:324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" stroked="f">
                <v:textbox style="mso-fit-shape-to-text:t" inset="0,0,0,0">
                  <w:txbxContent>
                    <w:p w14:paraId="669C4936" w14:textId="77777777" w:rsidR="00F55AF6" w:rsidRPr="00F273F1" w:rsidRDefault="00F55AF6" w:rsidP="00CE341B">
                      <w:pPr>
                        <w:pStyle w:val="Caption"/>
                        <w:jc w:val="center"/>
                        <w:rPr>
                          <w:rFonts w:ascii="Arial" w:hAnsi="Arial" w:cs="Arial"/>
                          <w:i w:val="0"/>
                          <w:iCs w:val="0"/>
                          <w:color w:val="000000" w:themeColor="text1"/>
                          <w:sz w:val="22"/>
                          <w:szCs w:val="22"/>
                        </w:rPr>
                      </w:pPr>
                      <w:r w:rsidRPr="00F273F1">
                        <w:rPr>
                          <w:rFonts w:ascii="Arial" w:hAnsi="Arial" w:cs="Arial"/>
                          <w:color w:val="000000" w:themeColor="text1"/>
                        </w:rPr>
                        <w:t xml:space="preserve">Figure </w:t>
                      </w:r>
                      <w:r w:rsidRPr="00F273F1">
                        <w:rPr>
                          <w:rFonts w:ascii="Arial" w:hAnsi="Arial" w:cs="Arial"/>
                          <w:color w:val="000000" w:themeColor="text1"/>
                        </w:rPr>
                        <w:fldChar w:fldCharType="begin"/>
                      </w:r>
                      <w:r w:rsidRPr="00F273F1">
                        <w:rPr>
                          <w:rFonts w:ascii="Arial" w:hAnsi="Arial" w:cs="Arial"/>
                          <w:color w:val="000000" w:themeColor="text1"/>
                        </w:rPr>
                        <w:instrText xml:space="preserve"> SEQ Figure \* ARABIC </w:instrText>
                      </w:r>
                      <w:r w:rsidRPr="00F273F1">
                        <w:rPr>
                          <w:rFonts w:ascii="Arial" w:hAnsi="Arial" w:cs="Arial"/>
                          <w:color w:val="000000" w:themeColor="text1"/>
                        </w:rPr>
                        <w:fldChar w:fldCharType="separate"/>
                      </w:r>
                      <w:r>
                        <w:rPr>
                          <w:rFonts w:ascii="Arial" w:hAnsi="Arial" w:cs="Arial"/>
                          <w:noProof/>
                          <w:color w:val="000000" w:themeColor="text1"/>
                        </w:rPr>
                        <w:t>3</w:t>
                      </w:r>
                      <w:r w:rsidRPr="00F273F1">
                        <w:rPr>
                          <w:rFonts w:ascii="Arial" w:hAnsi="Arial" w:cs="Arial"/>
                          <w:color w:val="000000" w:themeColor="text1"/>
                        </w:rPr>
                        <w:fldChar w:fldCharType="end"/>
                      </w:r>
                      <w:r w:rsidRPr="00F273F1">
                        <w:rPr>
                          <w:rFonts w:ascii="Arial" w:hAnsi="Arial" w:cs="Arial"/>
                          <w:color w:val="000000" w:themeColor="text1"/>
                        </w:rPr>
                        <w:t>.</w:t>
                      </w:r>
                      <w:r w:rsidRPr="00F273F1">
                        <w:rPr>
                          <w:rFonts w:ascii="Arial" w:hAnsi="Arial" w:cs="Arial"/>
                          <w:i w:val="0"/>
                          <w:iCs w:val="0"/>
                          <w:color w:val="000000" w:themeColor="text1"/>
                        </w:rPr>
                        <w:t xml:space="preserve"> (A) Observed vs model-predicted mean endpoints. (B) Mean posterior predictive error </w:t>
                      </w:r>
                      <m:oMath>
                        <m:d>
                          <m:dPr>
                            <m:ctrlPr>
                              <w:rPr>
                                <w:rFonts w:ascii="Cambria Math" w:hAnsi="Cambria Math" w:cs="Arial"/>
                                <w:i w:val="0"/>
                                <w:iCs w:val="0"/>
                                <w:color w:val="000000" w:themeColor="text1"/>
                              </w:rPr>
                            </m:ctrlPr>
                          </m:dPr>
                          <m:e>
                            <m:sSub>
                              <m:sSubPr>
                                <m:ctrlPr>
                                  <w:rPr>
                                    <w:rFonts w:ascii="Cambria Math" w:hAnsi="Cambria Math" w:cs="Arial"/>
                                    <w:i w:val="0"/>
                                    <w:iCs w:val="0"/>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obs</m:t>
                                </m:r>
                              </m:sub>
                            </m:sSub>
                            <m:r>
                              <w:rPr>
                                <w:rFonts w:ascii="Cambria Math" w:hAnsi="Cambria Math" w:cs="Arial"/>
                                <w:color w:val="000000" w:themeColor="text1"/>
                              </w:rPr>
                              <m:t>-</m:t>
                            </m:r>
                            <m:sSub>
                              <m:sSubPr>
                                <m:ctrlPr>
                                  <w:rPr>
                                    <w:rFonts w:ascii="Cambria Math" w:hAnsi="Cambria Math" w:cs="Arial"/>
                                    <w:i w:val="0"/>
                                    <w:iCs w:val="0"/>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pred</m:t>
                                </m:r>
                              </m:sub>
                            </m:sSub>
                          </m:e>
                        </m:d>
                      </m:oMath>
                      <w:r w:rsidRPr="00F273F1">
                        <w:rPr>
                          <w:rFonts w:ascii="Arial" w:eastAsiaTheme="minorEastAsia" w:hAnsi="Arial" w:cs="Arial"/>
                          <w:i w:val="0"/>
                          <w:iCs w:val="0"/>
                          <w:color w:val="000000" w:themeColor="text1"/>
                        </w:rPr>
                        <w:t xml:space="preserve"> computed using 10k </w:t>
                      </w:r>
                      <w:r>
                        <w:rPr>
                          <w:rFonts w:ascii="Arial" w:eastAsiaTheme="minorEastAsia" w:hAnsi="Arial" w:cs="Arial"/>
                          <w:i w:val="0"/>
                          <w:iCs w:val="0"/>
                          <w:color w:val="000000" w:themeColor="text1"/>
                        </w:rPr>
                        <w:t>posterior draws</w:t>
                      </w:r>
                      <w:r w:rsidRPr="00F273F1">
                        <w:rPr>
                          <w:rFonts w:ascii="Arial" w:hAnsi="Arial" w:cs="Arial"/>
                          <w:i w:val="0"/>
                          <w:iCs w:val="0"/>
                          <w:color w:val="000000" w:themeColor="text1"/>
                        </w:rPr>
                        <w:t>.</w:t>
                      </w:r>
                    </w:p>
                  </w:txbxContent>
                </v:textbox>
                <w10:wrap type="topAndBottom"/>
              </v:shape>
            </w:pict>
          </mc:Fallback>
        </mc:AlternateContent>
      </w:r>
      <w:commentRangeStart w:id="32"/>
      <w:r>
        <w:rPr>
          <w:rFonts w:ascii="Arial" w:hAnsi="Arial" w:cs="Arial"/>
          <w:i/>
          <w:iCs/>
          <w:noProof/>
          <w:sz w:val="22"/>
          <w:szCs w:val="22"/>
        </w:rPr>
        <w:drawing>
          <wp:anchor distT="0" distB="0" distL="114300" distR="114300" simplePos="0" relativeHeight="251674624" behindDoc="0" locked="0" layoutInCell="1" allowOverlap="1" wp14:anchorId="7CBD3740" wp14:editId="75657CAB">
            <wp:simplePos x="0" y="0"/>
            <wp:positionH relativeFrom="column">
              <wp:posOffset>-873539</wp:posOffset>
            </wp:positionH>
            <wp:positionV relativeFrom="paragraph">
              <wp:posOffset>178435</wp:posOffset>
            </wp:positionV>
            <wp:extent cx="6116955" cy="3249930"/>
            <wp:effectExtent l="0" t="0" r="444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pdf"/>
                    <pic:cNvPicPr/>
                  </pic:nvPicPr>
                  <pic:blipFill>
                    <a:blip r:embed="rId13">
                      <a:extLst>
                        <a:ext uri="{28A0092B-C50C-407E-A947-70E740481C1C}">
                          <a14:useLocalDpi xmlns:a14="http://schemas.microsoft.com/office/drawing/2010/main" val="0"/>
                        </a:ext>
                      </a:extLst>
                    </a:blip>
                    <a:stretch>
                      <a:fillRect/>
                    </a:stretch>
                  </pic:blipFill>
                  <pic:spPr>
                    <a:xfrm>
                      <a:off x="0" y="0"/>
                      <a:ext cx="6116955" cy="3249930"/>
                    </a:xfrm>
                    <a:prstGeom prst="rect">
                      <a:avLst/>
                    </a:prstGeom>
                  </pic:spPr>
                </pic:pic>
              </a:graphicData>
            </a:graphic>
            <wp14:sizeRelH relativeFrom="page">
              <wp14:pctWidth>0</wp14:pctWidth>
            </wp14:sizeRelH>
            <wp14:sizeRelV relativeFrom="page">
              <wp14:pctHeight>0</wp14:pctHeight>
            </wp14:sizeRelV>
          </wp:anchor>
        </w:drawing>
      </w:r>
      <w:commentRangeEnd w:id="32"/>
      <w:r w:rsidR="00AF7C72">
        <w:rPr>
          <w:rStyle w:val="CommentReference"/>
        </w:rPr>
        <w:commentReference w:id="32"/>
      </w:r>
    </w:p>
    <w:p w14:paraId="5453D311" w14:textId="709A5DA7" w:rsidR="000E0FC2" w:rsidRPr="00BA2F00" w:rsidRDefault="00D8248C" w:rsidP="007746EB">
      <w:pPr>
        <w:pStyle w:val="Heading2"/>
        <w:rPr>
          <w:rFonts w:ascii="Arial" w:hAnsi="Arial" w:cs="Arial"/>
        </w:rPr>
      </w:pPr>
      <w:bookmarkStart w:id="33" w:name="_Toc44765930"/>
      <w:r w:rsidRPr="00BA2F00">
        <w:rPr>
          <w:rFonts w:ascii="Arial" w:hAnsi="Arial" w:cs="Arial"/>
        </w:rPr>
        <w:t>Results</w:t>
      </w:r>
      <w:bookmarkEnd w:id="33"/>
    </w:p>
    <w:p w14:paraId="5D45FC0D" w14:textId="60E35B8F" w:rsidR="00EB4EF5" w:rsidRPr="00BA2F00" w:rsidRDefault="00EB4EF5" w:rsidP="00775A75">
      <w:pPr>
        <w:spacing w:line="276" w:lineRule="auto"/>
        <w:jc w:val="both"/>
        <w:rPr>
          <w:rFonts w:ascii="Arial" w:hAnsi="Arial" w:cs="Arial"/>
          <w:i/>
          <w:iCs/>
          <w:sz w:val="22"/>
          <w:szCs w:val="22"/>
        </w:rPr>
      </w:pPr>
    </w:p>
    <w:p w14:paraId="7098770A" w14:textId="42553317" w:rsidR="00C250CD" w:rsidRPr="00BA2F00" w:rsidRDefault="00EB4EF5" w:rsidP="001C6C83">
      <w:pPr>
        <w:spacing w:line="276" w:lineRule="auto"/>
        <w:ind w:firstLine="720"/>
        <w:jc w:val="both"/>
        <w:rPr>
          <w:rFonts w:ascii="Arial" w:hAnsi="Arial" w:cs="Arial"/>
          <w:sz w:val="22"/>
          <w:szCs w:val="22"/>
        </w:rPr>
      </w:pPr>
      <w:r w:rsidRPr="00BA2F00">
        <w:rPr>
          <w:rFonts w:ascii="Arial" w:hAnsi="Arial" w:cs="Arial"/>
          <w:sz w:val="22"/>
          <w:szCs w:val="22"/>
        </w:rPr>
        <w:t>We conducted a second experiment to test the robustness of our initial results. This second experiment was designed to closely match the experiment</w:t>
      </w:r>
      <w:r w:rsidR="00DC3896" w:rsidRPr="00BA2F00">
        <w:rPr>
          <w:rFonts w:ascii="Arial" w:hAnsi="Arial" w:cs="Arial"/>
          <w:sz w:val="22"/>
          <w:szCs w:val="22"/>
        </w:rPr>
        <w:t>s</w:t>
      </w:r>
      <w:r w:rsidRPr="00BA2F00">
        <w:rPr>
          <w:rFonts w:ascii="Arial" w:hAnsi="Arial" w:cs="Arial"/>
          <w:sz w:val="22"/>
          <w:szCs w:val="22"/>
        </w:rPr>
        <w:t xml:space="preserve"> used in the </w:t>
      </w:r>
      <w:r w:rsidR="00DC3896" w:rsidRPr="00BA2F00">
        <w:rPr>
          <w:rFonts w:ascii="Arial" w:hAnsi="Arial" w:cs="Arial"/>
          <w:sz w:val="22"/>
          <w:szCs w:val="22"/>
        </w:rPr>
        <w:t>seminal</w:t>
      </w:r>
      <w:r w:rsidRPr="00BA2F00">
        <w:rPr>
          <w:rFonts w:ascii="Arial" w:hAnsi="Arial" w:cs="Arial"/>
          <w:sz w:val="22"/>
          <w:szCs w:val="22"/>
        </w:rPr>
        <w:t xml:space="preserve"> </w:t>
      </w:r>
      <w:r w:rsidR="00DC3896" w:rsidRPr="00BA2F00">
        <w:rPr>
          <w:rFonts w:ascii="Arial" w:hAnsi="Arial" w:cs="Arial"/>
          <w:sz w:val="22"/>
          <w:szCs w:val="22"/>
        </w:rPr>
        <w:t>papers in</w:t>
      </w:r>
      <w:r w:rsidRPr="00BA2F00">
        <w:rPr>
          <w:rFonts w:ascii="Arial" w:hAnsi="Arial" w:cs="Arial"/>
          <w:sz w:val="22"/>
          <w:szCs w:val="22"/>
        </w:rPr>
        <w:t xml:space="preserve"> </w:t>
      </w:r>
      <w:r w:rsidR="00DC3896" w:rsidRPr="00BA2F00">
        <w:rPr>
          <w:rFonts w:ascii="Arial" w:hAnsi="Arial" w:cs="Arial"/>
          <w:sz w:val="22"/>
          <w:szCs w:val="22"/>
        </w:rPr>
        <w:t>this</w:t>
      </w:r>
      <w:r w:rsidRPr="00BA2F00">
        <w:rPr>
          <w:rFonts w:ascii="Arial" w:hAnsi="Arial" w:cs="Arial"/>
          <w:sz w:val="22"/>
          <w:szCs w:val="22"/>
        </w:rPr>
        <w:t xml:space="preserve"> </w:t>
      </w:r>
      <w:r w:rsidR="00DC3896" w:rsidRPr="00BA2F00">
        <w:rPr>
          <w:rFonts w:ascii="Arial" w:hAnsi="Arial" w:cs="Arial"/>
          <w:sz w:val="22"/>
          <w:szCs w:val="22"/>
        </w:rPr>
        <w:t xml:space="preserve">area of research </w:t>
      </w:r>
      <w:sdt>
        <w:sdtPr>
          <w:rPr>
            <w:rFonts w:ascii="Arial" w:hAnsi="Arial" w:cs="Arial"/>
            <w:sz w:val="22"/>
            <w:szCs w:val="22"/>
          </w:rPr>
          <w:tag w:val="citation"/>
          <w:id w:val="-1810391282"/>
          <w:placeholder>
            <w:docPart w:val="DefaultPlaceholder_-1854013440"/>
          </w:placeholder>
        </w:sdtPr>
        <w:sdtContent>
          <w:r w:rsidR="0045386F" w:rsidRPr="00BA2F00">
            <w:rPr>
              <w:rFonts w:ascii="Arial" w:eastAsia="Times New Roman" w:hAnsi="Arial" w:cs="Arial"/>
              <w:sz w:val="22"/>
              <w:szCs w:val="22"/>
            </w:rPr>
            <w:t>(Trommershäuser et al., 2003b, 2003a)</w:t>
          </w:r>
        </w:sdtContent>
      </w:sdt>
      <w:r w:rsidRPr="00BA2F00">
        <w:rPr>
          <w:rFonts w:ascii="Arial" w:hAnsi="Arial" w:cs="Arial"/>
          <w:sz w:val="22"/>
          <w:szCs w:val="22"/>
        </w:rPr>
        <w:t xml:space="preserve">. </w:t>
      </w:r>
      <w:r w:rsidRPr="00BA2F00">
        <w:rPr>
          <w:rFonts w:ascii="Arial" w:hAnsi="Arial" w:cs="Arial"/>
          <w:sz w:val="22"/>
          <w:szCs w:val="22"/>
        </w:rPr>
        <w:tab/>
      </w:r>
    </w:p>
    <w:p w14:paraId="300D44B9" w14:textId="4003A34B" w:rsidR="00F273F1" w:rsidRPr="00DE5724" w:rsidRDefault="00DC3896" w:rsidP="00DE5724">
      <w:pPr>
        <w:spacing w:line="276" w:lineRule="auto"/>
        <w:ind w:firstLine="720"/>
        <w:jc w:val="both"/>
        <w:rPr>
          <w:rFonts w:ascii="Arial" w:eastAsiaTheme="minorEastAsia" w:hAnsi="Arial" w:cs="Arial"/>
          <w:sz w:val="22"/>
          <w:szCs w:val="22"/>
        </w:rPr>
      </w:pPr>
      <w:r w:rsidRPr="00BA2F00">
        <w:rPr>
          <w:rFonts w:ascii="Arial" w:hAnsi="Arial" w:cs="Arial"/>
          <w:sz w:val="22"/>
          <w:szCs w:val="22"/>
        </w:rPr>
        <w:t xml:space="preserve">We </w:t>
      </w:r>
      <w:r w:rsidR="00545595" w:rsidRPr="00BA2F00">
        <w:rPr>
          <w:rFonts w:ascii="Arial" w:hAnsi="Arial" w:cs="Arial"/>
          <w:sz w:val="22"/>
          <w:szCs w:val="22"/>
        </w:rPr>
        <w:t>replicated</w:t>
      </w:r>
      <w:r w:rsidRPr="00BA2F00">
        <w:rPr>
          <w:rFonts w:ascii="Arial" w:hAnsi="Arial" w:cs="Arial"/>
          <w:sz w:val="22"/>
          <w:szCs w:val="22"/>
        </w:rPr>
        <w:t xml:space="preserve"> </w:t>
      </w:r>
      <w:r w:rsidR="00545595" w:rsidRPr="00BA2F00">
        <w:rPr>
          <w:rFonts w:ascii="Arial" w:hAnsi="Arial" w:cs="Arial"/>
          <w:sz w:val="22"/>
          <w:szCs w:val="22"/>
        </w:rPr>
        <w:t>the findings of</w:t>
      </w:r>
      <w:r w:rsidRPr="00BA2F00">
        <w:rPr>
          <w:rFonts w:ascii="Arial" w:hAnsi="Arial" w:cs="Arial"/>
          <w:sz w:val="22"/>
          <w:szCs w:val="22"/>
        </w:rPr>
        <w:t xml:space="preserve"> a positive effect of loss ratio on mean endpoint </w:t>
      </w:r>
      <m:oMath>
        <m:r>
          <m:rPr>
            <m:sty m:val="p"/>
          </m:rPr>
          <w:rPr>
            <w:rFonts w:ascii="Cambria Math" w:hAnsi="Cambria Math" w:cs="Arial"/>
            <w:sz w:val="22"/>
            <w:szCs w:val="22"/>
          </w:rPr>
          <m:t>(β=0.98,CI=</m:t>
        </m:r>
        <m:d>
          <m:dPr>
            <m:begChr m:val="["/>
            <m:endChr m:val="]"/>
            <m:ctrlPr>
              <w:rPr>
                <w:rFonts w:ascii="Cambria Math" w:hAnsi="Cambria Math" w:cs="Arial"/>
                <w:sz w:val="22"/>
                <w:szCs w:val="22"/>
              </w:rPr>
            </m:ctrlPr>
          </m:dPr>
          <m:e>
            <m:r>
              <w:rPr>
                <w:rFonts w:ascii="Cambria Math" w:hAnsi="Cambria Math" w:cs="Arial"/>
                <w:sz w:val="22"/>
                <w:szCs w:val="22"/>
              </w:rPr>
              <m:t>0.92,1.04</m:t>
            </m:r>
          </m:e>
        </m:d>
        <m:r>
          <m:rPr>
            <m:sty m:val="p"/>
          </m:rPr>
          <w:rPr>
            <w:rFonts w:ascii="Cambria Math" w:hAnsi="Cambria Math" w:cs="Arial"/>
            <w:sz w:val="22"/>
            <w:szCs w:val="22"/>
          </w:rPr>
          <m:t>,pd=1.0, Fig. 3A)</m:t>
        </m:r>
      </m:oMath>
      <w:r w:rsidR="00545595" w:rsidRPr="00BA2F00">
        <w:rPr>
          <w:rFonts w:ascii="Arial" w:eastAsiaTheme="minorEastAsia" w:hAnsi="Arial" w:cs="Arial"/>
          <w:sz w:val="22"/>
          <w:szCs w:val="22"/>
        </w:rPr>
        <w:t xml:space="preserve"> </w:t>
      </w:r>
      <w:r w:rsidRPr="00BA2F00">
        <w:rPr>
          <w:rFonts w:ascii="Arial" w:eastAsiaTheme="minorEastAsia" w:hAnsi="Arial" w:cs="Arial"/>
          <w:sz w:val="22"/>
          <w:szCs w:val="22"/>
        </w:rPr>
        <w:t xml:space="preserve">and no effect of ranked training variance </w:t>
      </w:r>
      <m:oMath>
        <m:r>
          <m:rPr>
            <m:sty m:val="p"/>
          </m:rPr>
          <w:rPr>
            <w:rFonts w:ascii="Cambria Math" w:hAnsi="Cambria Math" w:cs="Arial"/>
            <w:sz w:val="22"/>
            <w:szCs w:val="22"/>
          </w:rPr>
          <m:t>(β=0.05,CI=</m:t>
        </m:r>
        <m:d>
          <m:dPr>
            <m:begChr m:val="["/>
            <m:endChr m:val="]"/>
            <m:ctrlPr>
              <w:rPr>
                <w:rFonts w:ascii="Cambria Math" w:hAnsi="Cambria Math" w:cs="Arial"/>
                <w:sz w:val="22"/>
                <w:szCs w:val="22"/>
              </w:rPr>
            </m:ctrlPr>
          </m:dPr>
          <m:e>
            <m:r>
              <w:rPr>
                <w:rFonts w:ascii="Cambria Math" w:hAnsi="Cambria Math" w:cs="Arial"/>
                <w:sz w:val="22"/>
                <w:szCs w:val="22"/>
              </w:rPr>
              <m:t>-0.06,0.16</m:t>
            </m:r>
          </m:e>
        </m:d>
        <m:r>
          <m:rPr>
            <m:sty m:val="p"/>
          </m:rPr>
          <w:rPr>
            <w:rFonts w:ascii="Cambria Math" w:hAnsi="Cambria Math" w:cs="Arial"/>
            <w:sz w:val="22"/>
            <w:szCs w:val="22"/>
          </w:rPr>
          <m:t>,pd=0.84)</m:t>
        </m:r>
      </m:oMath>
      <w:r w:rsidRPr="00BA2F00">
        <w:rPr>
          <w:rFonts w:ascii="Arial" w:eastAsiaTheme="minorEastAsia" w:hAnsi="Arial" w:cs="Arial"/>
          <w:sz w:val="22"/>
          <w:szCs w:val="22"/>
        </w:rPr>
        <w:t xml:space="preserve">. </w:t>
      </w:r>
      <w:r w:rsidR="00545595" w:rsidRPr="00BA2F00">
        <w:rPr>
          <w:rFonts w:ascii="Arial" w:eastAsiaTheme="minorEastAsia" w:hAnsi="Arial" w:cs="Arial"/>
          <w:sz w:val="22"/>
          <w:szCs w:val="22"/>
        </w:rPr>
        <w:t xml:space="preserve">We </w:t>
      </w:r>
      <w:r w:rsidR="0094662A" w:rsidRPr="00BA2F00">
        <w:rPr>
          <w:rFonts w:ascii="Arial" w:eastAsiaTheme="minorEastAsia" w:hAnsi="Arial" w:cs="Arial"/>
          <w:sz w:val="22"/>
          <w:szCs w:val="22"/>
        </w:rPr>
        <w:t>did find some evidence for an effect of loss aversion</w:t>
      </w:r>
      <w:r w:rsidR="00545595" w:rsidRPr="00BA2F00">
        <w:rPr>
          <w:rFonts w:ascii="Arial" w:eastAsiaTheme="minorEastAsia" w:hAnsi="Arial" w:cs="Arial"/>
          <w:sz w:val="22"/>
          <w:szCs w:val="22"/>
        </w:rPr>
        <w:t xml:space="preserve"> </w:t>
      </w:r>
      <w:r w:rsidR="0094662A" w:rsidRPr="00BA2F00">
        <w:rPr>
          <w:rFonts w:ascii="Arial" w:eastAsiaTheme="minorEastAsia" w:hAnsi="Arial" w:cs="Arial"/>
          <w:sz w:val="22"/>
          <w:szCs w:val="22"/>
        </w:rPr>
        <w:t xml:space="preserve">however </w:t>
      </w:r>
      <m:oMath>
        <m:d>
          <m:dPr>
            <m:ctrlPr>
              <w:rPr>
                <w:rFonts w:ascii="Cambria Math" w:hAnsi="Cambria Math" w:cs="Arial"/>
                <w:sz w:val="22"/>
                <w:szCs w:val="22"/>
              </w:rPr>
            </m:ctrlPr>
          </m:dPr>
          <m:e>
            <m:r>
              <m:rPr>
                <m:sty m:val="p"/>
              </m:rPr>
              <w:rPr>
                <w:rFonts w:ascii="Cambria Math" w:hAnsi="Cambria Math" w:cs="Arial"/>
                <w:sz w:val="22"/>
                <w:szCs w:val="22"/>
              </w:rPr>
              <m:t>β=0.08,CI=</m:t>
            </m:r>
            <m:d>
              <m:dPr>
                <m:begChr m:val="["/>
                <m:endChr m:val="]"/>
                <m:ctrlPr>
                  <w:rPr>
                    <w:rFonts w:ascii="Cambria Math" w:hAnsi="Cambria Math" w:cs="Arial"/>
                    <w:sz w:val="22"/>
                    <w:szCs w:val="22"/>
                  </w:rPr>
                </m:ctrlPr>
              </m:dPr>
              <m:e>
                <m:r>
                  <w:rPr>
                    <w:rFonts w:ascii="Cambria Math" w:hAnsi="Cambria Math" w:cs="Arial"/>
                    <w:sz w:val="22"/>
                    <w:szCs w:val="22"/>
                  </w:rPr>
                  <m:t>-0.02, 0.19</m:t>
                </m:r>
              </m:e>
            </m:d>
            <m:r>
              <m:rPr>
                <m:sty m:val="p"/>
              </m:rPr>
              <w:rPr>
                <w:rFonts w:ascii="Cambria Math" w:hAnsi="Cambria Math" w:cs="Arial"/>
                <w:sz w:val="22"/>
                <w:szCs w:val="22"/>
              </w:rPr>
              <m:t>,pd=0.95</m:t>
            </m:r>
          </m:e>
        </m:d>
        <m:r>
          <m:rPr>
            <m:sty m:val="p"/>
          </m:rPr>
          <w:rPr>
            <w:rFonts w:ascii="Cambria Math" w:hAnsi="Cambria Math" w:cs="Arial"/>
            <w:sz w:val="22"/>
            <w:szCs w:val="22"/>
          </w:rPr>
          <m:t>.</m:t>
        </m:r>
      </m:oMath>
      <w:r w:rsidR="0094662A" w:rsidRPr="00BA2F00">
        <w:rPr>
          <w:rFonts w:ascii="Arial" w:eastAsiaTheme="minorEastAsia" w:hAnsi="Arial" w:cs="Arial"/>
          <w:sz w:val="22"/>
          <w:szCs w:val="22"/>
        </w:rPr>
        <w:t xml:space="preserve"> And</w:t>
      </w:r>
      <w:r w:rsidR="00545595" w:rsidRPr="00BA2F00">
        <w:rPr>
          <w:rFonts w:ascii="Arial" w:eastAsiaTheme="minorEastAsia" w:hAnsi="Arial" w:cs="Arial"/>
          <w:sz w:val="22"/>
          <w:szCs w:val="22"/>
        </w:rPr>
        <w:t xml:space="preserve"> </w:t>
      </w:r>
      <w:r w:rsidR="0094662A" w:rsidRPr="00BA2F00">
        <w:rPr>
          <w:rFonts w:ascii="Arial" w:eastAsiaTheme="minorEastAsia" w:hAnsi="Arial" w:cs="Arial"/>
          <w:sz w:val="22"/>
          <w:szCs w:val="22"/>
        </w:rPr>
        <w:t>we found that</w:t>
      </w:r>
      <w:r w:rsidR="00545595" w:rsidRPr="00BA2F00">
        <w:rPr>
          <w:rFonts w:ascii="Arial" w:eastAsiaTheme="minorEastAsia" w:hAnsi="Arial" w:cs="Arial"/>
          <w:sz w:val="22"/>
          <w:szCs w:val="22"/>
        </w:rPr>
        <w:t xml:space="preserve"> mean endpoints </w:t>
      </w:r>
      <w:r w:rsidR="0094662A" w:rsidRPr="00BA2F00">
        <w:rPr>
          <w:rFonts w:ascii="Arial" w:eastAsiaTheme="minorEastAsia" w:hAnsi="Arial" w:cs="Arial"/>
          <w:sz w:val="22"/>
          <w:szCs w:val="22"/>
        </w:rPr>
        <w:t xml:space="preserve">were </w:t>
      </w:r>
      <w:r w:rsidR="00545595" w:rsidRPr="00BA2F00">
        <w:rPr>
          <w:rFonts w:ascii="Arial" w:eastAsiaTheme="minorEastAsia" w:hAnsi="Arial" w:cs="Arial"/>
          <w:sz w:val="22"/>
          <w:szCs w:val="22"/>
        </w:rPr>
        <w:t xml:space="preserve">different from origin in the zero-loss condition </w:t>
      </w:r>
      <m:oMath>
        <m:r>
          <m:rPr>
            <m:sty m:val="p"/>
          </m:rPr>
          <w:rPr>
            <w:rFonts w:ascii="Cambria Math" w:hAnsi="Cambria Math" w:cs="Arial"/>
            <w:sz w:val="22"/>
            <w:szCs w:val="22"/>
          </w:rPr>
          <m:t>(β=0.5,CI=</m:t>
        </m:r>
        <m:d>
          <m:dPr>
            <m:begChr m:val="["/>
            <m:endChr m:val="]"/>
            <m:ctrlPr>
              <w:rPr>
                <w:rFonts w:ascii="Cambria Math" w:hAnsi="Cambria Math" w:cs="Arial"/>
                <w:sz w:val="22"/>
                <w:szCs w:val="22"/>
              </w:rPr>
            </m:ctrlPr>
          </m:dPr>
          <m:e>
            <m:r>
              <w:rPr>
                <w:rFonts w:ascii="Cambria Math" w:hAnsi="Cambria Math" w:cs="Arial"/>
                <w:sz w:val="22"/>
                <w:szCs w:val="22"/>
              </w:rPr>
              <m:t>0.46,0.54</m:t>
            </m:r>
          </m:e>
        </m:d>
        <m:r>
          <m:rPr>
            <m:sty m:val="p"/>
          </m:rPr>
          <w:rPr>
            <w:rFonts w:ascii="Cambria Math" w:hAnsi="Cambria Math" w:cs="Arial"/>
            <w:sz w:val="22"/>
            <w:szCs w:val="22"/>
          </w:rPr>
          <m:t>,pd=1.0, Fig. 3A)</m:t>
        </m:r>
      </m:oMath>
      <w:r w:rsidR="00545595" w:rsidRPr="00BA2F00">
        <w:rPr>
          <w:rFonts w:ascii="Arial" w:eastAsiaTheme="minorEastAsia" w:hAnsi="Arial" w:cs="Arial"/>
          <w:sz w:val="22"/>
          <w:szCs w:val="22"/>
        </w:rPr>
        <w:t xml:space="preserve">. </w:t>
      </w:r>
      <w:r w:rsidRPr="00BA2F00">
        <w:rPr>
          <w:rFonts w:ascii="Arial" w:eastAsiaTheme="minorEastAsia" w:hAnsi="Arial" w:cs="Arial"/>
          <w:sz w:val="22"/>
          <w:szCs w:val="22"/>
        </w:rPr>
        <w:t xml:space="preserve">These results corroborate our initial </w:t>
      </w:r>
      <w:r w:rsidR="00545595" w:rsidRPr="00BA2F00">
        <w:rPr>
          <w:rFonts w:ascii="Arial" w:eastAsiaTheme="minorEastAsia" w:hAnsi="Arial" w:cs="Arial"/>
          <w:sz w:val="22"/>
          <w:szCs w:val="22"/>
        </w:rPr>
        <w:t>conclusion</w:t>
      </w:r>
      <w:r w:rsidRPr="00BA2F00">
        <w:rPr>
          <w:rFonts w:ascii="Arial" w:eastAsiaTheme="minorEastAsia" w:hAnsi="Arial" w:cs="Arial"/>
          <w:sz w:val="22"/>
          <w:szCs w:val="22"/>
        </w:rPr>
        <w:t xml:space="preserve"> that movement planning adapts to changing payoffs, but probably not in an optimal way.</w:t>
      </w:r>
      <w:r w:rsidR="00545595" w:rsidRPr="00BA2F00">
        <w:rPr>
          <w:rFonts w:ascii="Arial" w:eastAsiaTheme="minorEastAsia" w:hAnsi="Arial" w:cs="Arial"/>
          <w:sz w:val="22"/>
          <w:szCs w:val="22"/>
        </w:rPr>
        <w:t xml:space="preserve"> </w:t>
      </w:r>
    </w:p>
    <w:p w14:paraId="69030B3C" w14:textId="4A84B015" w:rsidR="00F31FA1" w:rsidRPr="00BA2F00" w:rsidRDefault="009F37CA" w:rsidP="00775A75">
      <w:pPr>
        <w:spacing w:line="276" w:lineRule="auto"/>
        <w:ind w:firstLine="720"/>
        <w:jc w:val="both"/>
        <w:rPr>
          <w:rFonts w:ascii="Arial" w:hAnsi="Arial" w:cs="Arial"/>
          <w:sz w:val="22"/>
          <w:szCs w:val="22"/>
        </w:rPr>
      </w:pPr>
      <w:r w:rsidRPr="00BA2F00">
        <w:rPr>
          <w:rFonts w:ascii="Arial" w:hAnsi="Arial" w:cs="Arial"/>
          <w:sz w:val="22"/>
          <w:szCs w:val="22"/>
        </w:rPr>
        <w:t xml:space="preserve">We next replicated the finding that the MSWU </w:t>
      </w:r>
      <w:r w:rsidR="0099403A" w:rsidRPr="00BA2F00">
        <w:rPr>
          <w:rFonts w:ascii="Arial" w:hAnsi="Arial" w:cs="Arial"/>
          <w:sz w:val="22"/>
          <w:szCs w:val="22"/>
        </w:rPr>
        <w:t xml:space="preserve">model </w:t>
      </w:r>
      <m:oMath>
        <m:d>
          <m:dPr>
            <m:ctrlPr>
              <w:rPr>
                <w:rFonts w:ascii="Cambria Math" w:hAnsi="Cambria Math" w:cs="Arial"/>
                <w:sz w:val="22"/>
                <w:szCs w:val="22"/>
              </w:rPr>
            </m:ctrlPr>
          </m:dPr>
          <m:e>
            <m:r>
              <m:rPr>
                <m:sty m:val="p"/>
              </m:rPr>
              <w:rPr>
                <w:rFonts w:ascii="Cambria Math" w:hAnsi="Cambria Math" w:cs="Arial"/>
                <w:sz w:val="22"/>
                <w:szCs w:val="22"/>
              </w:rPr>
              <m:t>LOOIC=4025</m:t>
            </m:r>
          </m:e>
        </m:d>
      </m:oMath>
      <w:r w:rsidR="0099403A" w:rsidRPr="00BA2F00">
        <w:rPr>
          <w:rFonts w:ascii="Arial" w:eastAsiaTheme="minorEastAsia" w:hAnsi="Arial" w:cs="Arial"/>
          <w:sz w:val="22"/>
          <w:szCs w:val="22"/>
        </w:rPr>
        <w:t xml:space="preserve"> </w:t>
      </w:r>
      <w:r w:rsidR="004F4567" w:rsidRPr="00BA2F00">
        <w:rPr>
          <w:rFonts w:ascii="Arial" w:hAnsi="Arial" w:cs="Arial"/>
          <w:sz w:val="22"/>
          <w:szCs w:val="22"/>
        </w:rPr>
        <w:t>outperformed the</w:t>
      </w:r>
      <w:r w:rsidRPr="00BA2F00">
        <w:rPr>
          <w:rFonts w:ascii="Arial" w:hAnsi="Arial" w:cs="Arial"/>
          <w:sz w:val="22"/>
          <w:szCs w:val="22"/>
        </w:rPr>
        <w:t xml:space="preserve"> H model</w:t>
      </w:r>
      <w:r w:rsidR="0099403A" w:rsidRPr="00BA2F00">
        <w:rPr>
          <w:rFonts w:ascii="Arial" w:hAnsi="Arial" w:cs="Arial"/>
          <w:sz w:val="22"/>
          <w:szCs w:val="22"/>
        </w:rPr>
        <w:t xml:space="preserve"> </w:t>
      </w:r>
      <m:oMath>
        <m:d>
          <m:dPr>
            <m:ctrlPr>
              <w:rPr>
                <w:rFonts w:ascii="Cambria Math" w:hAnsi="Cambria Math" w:cs="Arial"/>
                <w:sz w:val="22"/>
                <w:szCs w:val="22"/>
              </w:rPr>
            </m:ctrlPr>
          </m:dPr>
          <m:e>
            <m:r>
              <m:rPr>
                <m:sty m:val="p"/>
              </m:rPr>
              <w:rPr>
                <w:rFonts w:ascii="Cambria Math" w:hAnsi="Cambria Math" w:cs="Arial"/>
                <w:sz w:val="22"/>
                <w:szCs w:val="22"/>
              </w:rPr>
              <m:t xml:space="preserve">LOOIC= 4239, </m:t>
            </m:r>
            <m:sSub>
              <m:sSubPr>
                <m:ctrlPr>
                  <w:rPr>
                    <w:rFonts w:ascii="Cambria Math" w:hAnsi="Cambria Math" w:cs="Arial"/>
                    <w:iCs/>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=-107, </m:t>
            </m:r>
            <m:r>
              <m:rPr>
                <m:sty m:val="p"/>
              </m:rPr>
              <w:rPr>
                <w:rFonts w:ascii="Cambria Math" w:hAnsi="Cambria Math" w:cs="Arial"/>
                <w:sz w:val="22"/>
                <w:szCs w:val="22"/>
              </w:rPr>
              <m:t>se=19.1</m:t>
            </m:r>
          </m:e>
        </m:d>
        <m:r>
          <w:rPr>
            <w:rFonts w:ascii="Cambria Math" w:hAnsi="Cambria Math" w:cs="Arial"/>
            <w:sz w:val="22"/>
            <w:szCs w:val="22"/>
          </w:rPr>
          <m:t>,</m:t>
        </m:r>
      </m:oMath>
      <w:r w:rsidRPr="00BA2F00">
        <w:rPr>
          <w:rFonts w:ascii="Arial" w:hAnsi="Arial" w:cs="Arial"/>
          <w:sz w:val="22"/>
          <w:szCs w:val="22"/>
        </w:rPr>
        <w:t xml:space="preserve"> the </w:t>
      </w:r>
      <w:r w:rsidR="000E7B7E" w:rsidRPr="00BA2F00">
        <w:rPr>
          <w:rFonts w:ascii="Arial" w:hAnsi="Arial" w:cs="Arial"/>
          <w:sz w:val="22"/>
          <w:szCs w:val="22"/>
        </w:rPr>
        <w:t>MEV</w:t>
      </w:r>
      <w:r w:rsidRPr="00BA2F00">
        <w:rPr>
          <w:rFonts w:ascii="Arial" w:hAnsi="Arial" w:cs="Arial"/>
          <w:sz w:val="22"/>
          <w:szCs w:val="22"/>
        </w:rPr>
        <w:t xml:space="preserve"> </w:t>
      </w:r>
      <w:r w:rsidR="0099403A" w:rsidRPr="00BA2F00">
        <w:rPr>
          <w:rFonts w:ascii="Arial" w:hAnsi="Arial" w:cs="Arial"/>
          <w:sz w:val="22"/>
          <w:szCs w:val="22"/>
        </w:rPr>
        <w:t xml:space="preserve">model </w:t>
      </w:r>
      <m:oMath>
        <m:d>
          <m:dPr>
            <m:ctrlPr>
              <w:rPr>
                <w:rFonts w:ascii="Cambria Math" w:hAnsi="Cambria Math" w:cs="Arial"/>
                <w:sz w:val="22"/>
                <w:szCs w:val="22"/>
              </w:rPr>
            </m:ctrlPr>
          </m:dPr>
          <m:e>
            <m:r>
              <m:rPr>
                <m:sty m:val="p"/>
              </m:rPr>
              <w:rPr>
                <w:rFonts w:ascii="Cambria Math" w:hAnsi="Cambria Math" w:cs="Arial"/>
                <w:sz w:val="22"/>
                <w:szCs w:val="22"/>
              </w:rPr>
              <m:t>LOOIC=4315,</m:t>
            </m:r>
            <m:sSub>
              <m:sSubPr>
                <m:ctrlPr>
                  <w:rPr>
                    <w:rFonts w:ascii="Cambria Math" w:hAnsi="Cambria Math" w:cs="Arial"/>
                    <w:iCs/>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=-145, </m:t>
            </m:r>
            <m:r>
              <m:rPr>
                <m:sty m:val="p"/>
              </m:rPr>
              <w:rPr>
                <w:rFonts w:ascii="Cambria Math" w:hAnsi="Cambria Math" w:cs="Arial"/>
                <w:sz w:val="22"/>
                <w:szCs w:val="22"/>
              </w:rPr>
              <m:t>se=15.4</m:t>
            </m:r>
          </m:e>
        </m:d>
      </m:oMath>
      <w:r w:rsidR="0099403A" w:rsidRPr="00BA2F00">
        <w:rPr>
          <w:rFonts w:ascii="Arial" w:eastAsiaTheme="minorEastAsia" w:hAnsi="Arial" w:cs="Arial"/>
          <w:sz w:val="22"/>
          <w:szCs w:val="22"/>
        </w:rPr>
        <w:t xml:space="preserve"> </w:t>
      </w:r>
      <w:r w:rsidRPr="00BA2F00">
        <w:rPr>
          <w:rFonts w:ascii="Arial" w:hAnsi="Arial" w:cs="Arial"/>
          <w:sz w:val="22"/>
          <w:szCs w:val="22"/>
        </w:rPr>
        <w:t>and</w:t>
      </w:r>
      <w:r w:rsidR="004F4567" w:rsidRPr="00BA2F00">
        <w:rPr>
          <w:rFonts w:ascii="Arial" w:hAnsi="Arial" w:cs="Arial"/>
          <w:sz w:val="22"/>
          <w:szCs w:val="22"/>
        </w:rPr>
        <w:t xml:space="preserve"> the </w:t>
      </w:r>
      <w:r w:rsidRPr="00BA2F00">
        <w:rPr>
          <w:rFonts w:ascii="Arial" w:hAnsi="Arial" w:cs="Arial"/>
          <w:sz w:val="22"/>
          <w:szCs w:val="22"/>
        </w:rPr>
        <w:t>MELV model</w:t>
      </w:r>
      <w:r w:rsidR="0099403A" w:rsidRPr="00BA2F00">
        <w:rPr>
          <w:rFonts w:ascii="Arial" w:hAnsi="Arial" w:cs="Arial"/>
          <w:sz w:val="22"/>
          <w:szCs w:val="22"/>
        </w:rPr>
        <w:t xml:space="preserve"> </w:t>
      </w:r>
      <m:oMath>
        <m:d>
          <m:dPr>
            <m:ctrlPr>
              <w:rPr>
                <w:rFonts w:ascii="Cambria Math" w:hAnsi="Cambria Math" w:cs="Arial"/>
                <w:sz w:val="22"/>
                <w:szCs w:val="22"/>
              </w:rPr>
            </m:ctrlPr>
          </m:dPr>
          <m:e>
            <m:r>
              <m:rPr>
                <m:sty m:val="p"/>
              </m:rPr>
              <w:rPr>
                <w:rFonts w:ascii="Cambria Math" w:hAnsi="Cambria Math" w:cs="Arial"/>
                <w:sz w:val="22"/>
                <w:szCs w:val="22"/>
              </w:rPr>
              <m:t xml:space="preserve">LOOIC=6066, </m:t>
            </m:r>
            <m:sSub>
              <m:sSubPr>
                <m:ctrlPr>
                  <w:rPr>
                    <w:rFonts w:ascii="Cambria Math" w:hAnsi="Cambria Math" w:cs="Arial"/>
                    <w:iCs/>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=-1020, </m:t>
            </m:r>
            <m:r>
              <m:rPr>
                <m:sty m:val="p"/>
              </m:rPr>
              <w:rPr>
                <w:rFonts w:ascii="Cambria Math" w:hAnsi="Cambria Math" w:cs="Arial"/>
                <w:sz w:val="22"/>
                <w:szCs w:val="22"/>
              </w:rPr>
              <m:t>se=36.5</m:t>
            </m:r>
          </m:e>
        </m:d>
      </m:oMath>
      <w:r w:rsidRPr="00BA2F00">
        <w:rPr>
          <w:rFonts w:ascii="Arial" w:hAnsi="Arial" w:cs="Arial"/>
          <w:sz w:val="22"/>
          <w:szCs w:val="22"/>
        </w:rPr>
        <w:t xml:space="preserve">. Comparing predicted </w:t>
      </w:r>
      <w:r w:rsidR="007E4898" w:rsidRPr="00BA2F00">
        <w:rPr>
          <w:rFonts w:ascii="Arial" w:hAnsi="Arial" w:cs="Arial"/>
          <w:sz w:val="22"/>
          <w:szCs w:val="22"/>
        </w:rPr>
        <w:t xml:space="preserve">aimpoints </w:t>
      </w:r>
      <w:r w:rsidRPr="00BA2F00">
        <w:rPr>
          <w:rFonts w:ascii="Arial" w:hAnsi="Arial" w:cs="Arial"/>
          <w:sz w:val="22"/>
          <w:szCs w:val="22"/>
        </w:rPr>
        <w:lastRenderedPageBreak/>
        <w:t xml:space="preserve">to observed aimpoints revealed the same overestimation of aimpoints by </w:t>
      </w:r>
      <w:r w:rsidR="000E7B7E" w:rsidRPr="00BA2F00">
        <w:rPr>
          <w:rFonts w:ascii="Arial" w:hAnsi="Arial" w:cs="Arial"/>
          <w:sz w:val="22"/>
          <w:szCs w:val="22"/>
        </w:rPr>
        <w:t>MEV</w:t>
      </w:r>
      <w:r w:rsidRPr="00BA2F00">
        <w:rPr>
          <w:rFonts w:ascii="Arial" w:hAnsi="Arial" w:cs="Arial"/>
          <w:sz w:val="22"/>
          <w:szCs w:val="22"/>
        </w:rPr>
        <w:t xml:space="preserve"> and MELV for conditions in which the loss outweighed the gain (Fig.</w:t>
      </w:r>
      <w:r w:rsidR="00C45C24" w:rsidRPr="00BA2F00">
        <w:rPr>
          <w:rFonts w:ascii="Arial" w:hAnsi="Arial" w:cs="Arial"/>
          <w:sz w:val="22"/>
          <w:szCs w:val="22"/>
        </w:rPr>
        <w:t xml:space="preserve"> 3B</w:t>
      </w:r>
      <w:r w:rsidRPr="00BA2F00">
        <w:rPr>
          <w:rFonts w:ascii="Arial" w:hAnsi="Arial" w:cs="Arial"/>
          <w:sz w:val="22"/>
          <w:szCs w:val="22"/>
        </w:rPr>
        <w:t>). And this finding was again supported by posterior predictive checks showing that the means</w:t>
      </w:r>
      <w:r w:rsidR="00912AEF" w:rsidRPr="00BA2F00">
        <w:rPr>
          <w:rFonts w:ascii="Arial" w:hAnsi="Arial" w:cs="Arial"/>
          <w:sz w:val="22"/>
          <w:szCs w:val="22"/>
        </w:rPr>
        <w:t xml:space="preserve"> of posterior-predicted endpoints</w:t>
      </w:r>
      <w:r w:rsidRPr="00BA2F00">
        <w:rPr>
          <w:rFonts w:ascii="Arial" w:hAnsi="Arial" w:cs="Arial"/>
          <w:sz w:val="22"/>
          <w:szCs w:val="22"/>
        </w:rPr>
        <w:t xml:space="preserve"> </w:t>
      </w:r>
      <w:r w:rsidR="00F57BD7" w:rsidRPr="00BA2F00">
        <w:rPr>
          <w:rFonts w:ascii="Arial" w:hAnsi="Arial" w:cs="Arial"/>
          <w:sz w:val="22"/>
          <w:szCs w:val="22"/>
        </w:rPr>
        <w:t xml:space="preserve">greatly </w:t>
      </w:r>
      <w:r w:rsidRPr="00BA2F00">
        <w:rPr>
          <w:rFonts w:ascii="Arial" w:hAnsi="Arial" w:cs="Arial"/>
          <w:sz w:val="22"/>
          <w:szCs w:val="22"/>
        </w:rPr>
        <w:t xml:space="preserve">exceeded the </w:t>
      </w:r>
      <w:r w:rsidR="0099403A" w:rsidRPr="00BA2F00">
        <w:rPr>
          <w:rFonts w:ascii="Arial" w:hAnsi="Arial" w:cs="Arial"/>
          <w:sz w:val="22"/>
          <w:szCs w:val="22"/>
        </w:rPr>
        <w:t>mean of observed endpoints</w:t>
      </w:r>
      <w:r w:rsidRPr="00BA2F00">
        <w:rPr>
          <w:rFonts w:ascii="Arial" w:hAnsi="Arial" w:cs="Arial"/>
          <w:sz w:val="22"/>
          <w:szCs w:val="22"/>
        </w:rPr>
        <w:t xml:space="preserve"> when the loss outweighed the gain</w:t>
      </w:r>
      <w:r w:rsidR="00912AEF" w:rsidRPr="00BA2F00">
        <w:rPr>
          <w:rFonts w:ascii="Arial" w:hAnsi="Arial" w:cs="Arial"/>
          <w:sz w:val="22"/>
          <w:szCs w:val="22"/>
        </w:rPr>
        <w:t xml:space="preserve"> (Fig</w:t>
      </w:r>
      <w:r w:rsidR="00106886" w:rsidRPr="00BA2F00">
        <w:rPr>
          <w:rFonts w:ascii="Arial" w:hAnsi="Arial" w:cs="Arial"/>
          <w:sz w:val="22"/>
          <w:szCs w:val="22"/>
        </w:rPr>
        <w:t>. 3C</w:t>
      </w:r>
      <w:r w:rsidR="00912AEF" w:rsidRPr="00BA2F00">
        <w:rPr>
          <w:rFonts w:ascii="Arial" w:hAnsi="Arial" w:cs="Arial"/>
          <w:sz w:val="22"/>
          <w:szCs w:val="22"/>
        </w:rPr>
        <w:t>)</w:t>
      </w:r>
      <w:r w:rsidRPr="00BA2F00">
        <w:rPr>
          <w:rFonts w:ascii="Arial" w:hAnsi="Arial" w:cs="Arial"/>
          <w:sz w:val="22"/>
          <w:szCs w:val="22"/>
        </w:rPr>
        <w:t xml:space="preserve">. </w:t>
      </w:r>
      <w:r w:rsidR="00F31FA1" w:rsidRPr="00BA2F00">
        <w:rPr>
          <w:rFonts w:ascii="Arial" w:hAnsi="Arial" w:cs="Arial"/>
          <w:sz w:val="22"/>
          <w:szCs w:val="22"/>
        </w:rPr>
        <w:t xml:space="preserve">The distributions </w:t>
      </w:r>
      <w:r w:rsidR="006B6C15" w:rsidRPr="00BA2F00">
        <w:rPr>
          <w:rFonts w:ascii="Arial" w:hAnsi="Arial" w:cs="Arial"/>
          <w:sz w:val="22"/>
          <w:szCs w:val="22"/>
        </w:rPr>
        <w:t xml:space="preserve">of </w:t>
      </w:r>
      <w:r w:rsidR="00F31FA1" w:rsidRPr="00BA2F00">
        <w:rPr>
          <w:rFonts w:ascii="Arial" w:hAnsi="Arial" w:cs="Arial"/>
          <w:sz w:val="22"/>
          <w:szCs w:val="22"/>
        </w:rPr>
        <w:t xml:space="preserve">ML parameter estimate for the MSWU model again </w:t>
      </w:r>
      <w:r w:rsidR="00EC2553" w:rsidRPr="00BA2F00">
        <w:rPr>
          <w:rFonts w:ascii="Arial" w:hAnsi="Arial" w:cs="Arial"/>
          <w:sz w:val="22"/>
          <w:szCs w:val="22"/>
        </w:rPr>
        <w:t>suggested</w:t>
      </w:r>
      <w:r w:rsidR="00F31FA1" w:rsidRPr="00BA2F00">
        <w:rPr>
          <w:rFonts w:ascii="Arial" w:hAnsi="Arial" w:cs="Arial"/>
          <w:sz w:val="22"/>
          <w:szCs w:val="22"/>
        </w:rPr>
        <w:t xml:space="preserve"> that our participants treated losses as having diminishing marginal disutility </w:t>
      </w:r>
      <m:oMath>
        <m:d>
          <m:dPr>
            <m:ctrlPr>
              <w:rPr>
                <w:rFonts w:ascii="Cambria Math" w:hAnsi="Cambria Math" w:cs="Arial"/>
                <w:sz w:val="22"/>
                <w:szCs w:val="22"/>
              </w:rPr>
            </m:ctrlPr>
          </m:dPr>
          <m:e>
            <m:sSub>
              <m:sSubPr>
                <m:ctrlPr>
                  <w:rPr>
                    <w:rFonts w:ascii="Cambria Math" w:hAnsi="Cambria Math" w:cs="Arial"/>
                    <w:sz w:val="22"/>
                    <w:szCs w:val="22"/>
                  </w:rPr>
                </m:ctrlPr>
              </m:sSubPr>
              <m:e>
                <m:r>
                  <m:rPr>
                    <m:sty m:val="p"/>
                  </m:rPr>
                  <w:rPr>
                    <w:rFonts w:ascii="Cambria Math" w:hAnsi="Cambria Math" w:cs="Arial"/>
                    <w:sz w:val="22"/>
                    <w:szCs w:val="22"/>
                  </w:rPr>
                  <m:t>α</m:t>
                </m:r>
              </m:e>
              <m:sub>
                <m:r>
                  <m:rPr>
                    <m:sty m:val="p"/>
                  </m:rPr>
                  <w:rPr>
                    <w:rFonts w:ascii="Cambria Math" w:hAnsi="Cambria Math" w:cs="Arial"/>
                    <w:sz w:val="22"/>
                    <w:szCs w:val="22"/>
                  </w:rPr>
                  <m:t>median</m:t>
                </m:r>
              </m:sub>
            </m:sSub>
            <m:r>
              <w:rPr>
                <w:rFonts w:ascii="Cambria Math" w:hAnsi="Cambria Math" w:cs="Arial"/>
                <w:sz w:val="22"/>
                <w:szCs w:val="22"/>
              </w:rPr>
              <m:t>=0.93</m:t>
            </m:r>
            <m:sSub>
              <m:sSubPr>
                <m:ctrlPr>
                  <w:rPr>
                    <w:rFonts w:ascii="Cambria Math" w:hAnsi="Cambria Math" w:cs="Arial"/>
                    <w:i/>
                    <w:sz w:val="22"/>
                    <w:szCs w:val="22"/>
                  </w:rPr>
                </m:ctrlPr>
              </m:sSub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sd</m:t>
                    </m:r>
                  </m:sub>
                </m:sSub>
                <m:r>
                  <w:rPr>
                    <w:rFonts w:ascii="Cambria Math" w:hAnsi="Cambria Math" w:cs="Arial"/>
                    <w:sz w:val="22"/>
                    <w:szCs w:val="22"/>
                  </w:rPr>
                  <m:t>=0.08,α</m:t>
                </m:r>
              </m:e>
              <m:sub>
                <m:r>
                  <m:rPr>
                    <m:sty m:val="p"/>
                  </m:rPr>
                  <w:rPr>
                    <w:rFonts w:ascii="Cambria Math" w:hAnsi="Cambria Math" w:cs="Arial"/>
                    <w:sz w:val="22"/>
                    <w:szCs w:val="22"/>
                  </w:rPr>
                  <m:t>min</m:t>
                </m:r>
              </m:sub>
            </m:sSub>
            <m:r>
              <w:rPr>
                <w:rFonts w:ascii="Cambria Math" w:hAnsi="Cambria Math" w:cs="Arial"/>
                <w:sz w:val="22"/>
                <w:szCs w:val="22"/>
              </w:rPr>
              <m:t xml:space="preserve">=0.81, </m:t>
            </m:r>
            <m:sSub>
              <m:sSubPr>
                <m:ctrlPr>
                  <w:rPr>
                    <w:rFonts w:ascii="Cambria Math" w:hAnsi="Cambria Math" w:cs="Arial"/>
                    <w:i/>
                    <w:sz w:val="22"/>
                    <w:szCs w:val="22"/>
                  </w:rPr>
                </m:ctrlPr>
              </m:sSubPr>
              <m:e>
                <m:r>
                  <w:rPr>
                    <w:rFonts w:ascii="Cambria Math" w:hAnsi="Cambria Math" w:cs="Arial"/>
                    <w:sz w:val="22"/>
                    <w:szCs w:val="22"/>
                  </w:rPr>
                  <m:t>α</m:t>
                </m:r>
              </m:e>
              <m:sub>
                <m:r>
                  <m:rPr>
                    <m:sty m:val="p"/>
                  </m:rPr>
                  <w:rPr>
                    <w:rFonts w:ascii="Cambria Math" w:hAnsi="Cambria Math" w:cs="Arial"/>
                    <w:sz w:val="22"/>
                    <w:szCs w:val="22"/>
                  </w:rPr>
                  <m:t>max</m:t>
                </m:r>
              </m:sub>
            </m:sSub>
            <m:r>
              <w:rPr>
                <w:rFonts w:ascii="Cambria Math" w:hAnsi="Cambria Math" w:cs="Arial"/>
                <w:sz w:val="22"/>
                <w:szCs w:val="22"/>
              </w:rPr>
              <m:t>=1.09</m:t>
            </m:r>
            <m:ctrlPr>
              <w:rPr>
                <w:rFonts w:ascii="Cambria Math" w:hAnsi="Cambria Math" w:cs="Arial"/>
                <w:i/>
                <w:sz w:val="22"/>
                <w:szCs w:val="22"/>
              </w:rPr>
            </m:ctrlPr>
          </m:e>
        </m:d>
      </m:oMath>
      <w:r w:rsidR="00F31FA1" w:rsidRPr="00BA2F00">
        <w:rPr>
          <w:rFonts w:ascii="Arial" w:eastAsiaTheme="minorEastAsia" w:hAnsi="Arial" w:cs="Arial"/>
          <w:sz w:val="22"/>
          <w:szCs w:val="22"/>
        </w:rPr>
        <w:t>, as well as over</w:t>
      </w:r>
      <w:r w:rsidR="00E6693A" w:rsidRPr="00BA2F00">
        <w:rPr>
          <w:rFonts w:ascii="Arial" w:eastAsiaTheme="minorEastAsia" w:hAnsi="Arial" w:cs="Arial"/>
          <w:sz w:val="22"/>
          <w:szCs w:val="22"/>
        </w:rPr>
        <w:t>-</w:t>
      </w:r>
      <w:r w:rsidR="00F31FA1" w:rsidRPr="00BA2F00">
        <w:rPr>
          <w:rFonts w:ascii="Arial" w:eastAsiaTheme="minorEastAsia" w:hAnsi="Arial" w:cs="Arial"/>
          <w:sz w:val="22"/>
          <w:szCs w:val="22"/>
        </w:rPr>
        <w:t>weighted low probabilities and under</w:t>
      </w:r>
      <w:r w:rsidR="00323F40" w:rsidRPr="00BA2F00">
        <w:rPr>
          <w:rFonts w:ascii="Arial" w:eastAsiaTheme="minorEastAsia" w:hAnsi="Arial" w:cs="Arial"/>
          <w:sz w:val="22"/>
          <w:szCs w:val="22"/>
        </w:rPr>
        <w:t>-</w:t>
      </w:r>
      <w:r w:rsidR="00F31FA1" w:rsidRPr="00BA2F00">
        <w:rPr>
          <w:rFonts w:ascii="Arial" w:eastAsiaTheme="minorEastAsia" w:hAnsi="Arial" w:cs="Arial"/>
          <w:sz w:val="22"/>
          <w:szCs w:val="22"/>
        </w:rPr>
        <w:t xml:space="preserve">weighted high probabilities </w:t>
      </w:r>
      <m:oMath>
        <m:d>
          <m:dPr>
            <m:ctrlPr>
              <w:rPr>
                <w:rFonts w:ascii="Cambria Math" w:hAnsi="Cambria Math" w:cs="Arial"/>
                <w:sz w:val="22"/>
                <w:szCs w:val="22"/>
              </w:rPr>
            </m:ctrlPr>
          </m:dPr>
          <m:e>
            <m:sSub>
              <m:sSubPr>
                <m:ctrlPr>
                  <w:rPr>
                    <w:rFonts w:ascii="Cambria Math" w:hAnsi="Cambria Math" w:cs="Arial"/>
                    <w:sz w:val="22"/>
                    <w:szCs w:val="22"/>
                  </w:rPr>
                </m:ctrlPr>
              </m:sSubPr>
              <m:e>
                <m:r>
                  <m:rPr>
                    <m:sty m:val="p"/>
                  </m:rPr>
                  <w:rPr>
                    <w:rFonts w:ascii="Cambria Math" w:hAnsi="Cambria Math" w:cs="Arial"/>
                    <w:sz w:val="22"/>
                    <w:szCs w:val="22"/>
                  </w:rPr>
                  <m:t>γ</m:t>
                </m:r>
              </m:e>
              <m:sub>
                <m:r>
                  <m:rPr>
                    <m:sty m:val="p"/>
                  </m:rPr>
                  <w:rPr>
                    <w:rFonts w:ascii="Cambria Math" w:hAnsi="Cambria Math" w:cs="Arial"/>
                    <w:sz w:val="22"/>
                    <w:szCs w:val="22"/>
                  </w:rPr>
                  <m:t>median</m:t>
                </m:r>
              </m:sub>
            </m:sSub>
            <m:r>
              <w:rPr>
                <w:rFonts w:ascii="Cambria Math" w:hAnsi="Cambria Math" w:cs="Arial"/>
                <w:sz w:val="22"/>
                <w:szCs w:val="22"/>
              </w:rPr>
              <m:t>=1.33</m:t>
            </m:r>
            <m:sSub>
              <m:sSubPr>
                <m:ctrlPr>
                  <w:rPr>
                    <w:rFonts w:ascii="Cambria Math" w:hAnsi="Cambria Math" w:cs="Arial"/>
                    <w:i/>
                    <w:sz w:val="22"/>
                    <w:szCs w:val="22"/>
                  </w:rPr>
                </m:ctrlPr>
              </m:sSubPr>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γ</m:t>
                    </m:r>
                  </m:e>
                  <m:sub>
                    <m:r>
                      <m:rPr>
                        <m:sty m:val="p"/>
                      </m:rPr>
                      <w:rPr>
                        <w:rFonts w:ascii="Cambria Math" w:hAnsi="Cambria Math" w:cs="Arial"/>
                        <w:sz w:val="22"/>
                        <w:szCs w:val="22"/>
                      </w:rPr>
                      <m:t>sd</m:t>
                    </m:r>
                  </m:sub>
                </m:sSub>
                <m:r>
                  <w:rPr>
                    <w:rFonts w:ascii="Cambria Math" w:hAnsi="Cambria Math" w:cs="Arial"/>
                    <w:sz w:val="22"/>
                    <w:szCs w:val="22"/>
                  </w:rPr>
                  <m:t>=0.25,γ</m:t>
                </m:r>
              </m:e>
              <m:sub>
                <m:r>
                  <m:rPr>
                    <m:sty m:val="p"/>
                  </m:rPr>
                  <w:rPr>
                    <w:rFonts w:ascii="Cambria Math" w:hAnsi="Cambria Math" w:cs="Arial"/>
                    <w:sz w:val="22"/>
                    <w:szCs w:val="22"/>
                  </w:rPr>
                  <m:t>min</m:t>
                </m:r>
              </m:sub>
            </m:sSub>
            <m:r>
              <w:rPr>
                <w:rFonts w:ascii="Cambria Math" w:hAnsi="Cambria Math" w:cs="Arial"/>
                <w:sz w:val="22"/>
                <w:szCs w:val="22"/>
              </w:rPr>
              <m:t xml:space="preserve">=0.79, </m:t>
            </m:r>
            <m:sSub>
              <m:sSubPr>
                <m:ctrlPr>
                  <w:rPr>
                    <w:rFonts w:ascii="Cambria Math" w:hAnsi="Cambria Math" w:cs="Arial"/>
                    <w:i/>
                    <w:sz w:val="22"/>
                    <w:szCs w:val="22"/>
                  </w:rPr>
                </m:ctrlPr>
              </m:sSubPr>
              <m:e>
                <m:r>
                  <w:rPr>
                    <w:rFonts w:ascii="Cambria Math" w:hAnsi="Cambria Math" w:cs="Arial"/>
                    <w:sz w:val="22"/>
                    <w:szCs w:val="22"/>
                  </w:rPr>
                  <m:t>γ</m:t>
                </m:r>
              </m:e>
              <m:sub>
                <m:r>
                  <m:rPr>
                    <m:sty m:val="p"/>
                  </m:rPr>
                  <w:rPr>
                    <w:rFonts w:ascii="Cambria Math" w:hAnsi="Cambria Math" w:cs="Arial"/>
                    <w:sz w:val="22"/>
                    <w:szCs w:val="22"/>
                  </w:rPr>
                  <m:t>max</m:t>
                </m:r>
              </m:sub>
            </m:sSub>
            <m:r>
              <w:rPr>
                <w:rFonts w:ascii="Cambria Math" w:hAnsi="Cambria Math" w:cs="Arial"/>
                <w:sz w:val="22"/>
                <w:szCs w:val="22"/>
              </w:rPr>
              <m:t>=1.76</m:t>
            </m:r>
            <m:ctrlPr>
              <w:rPr>
                <w:rFonts w:ascii="Cambria Math" w:hAnsi="Cambria Math" w:cs="Arial"/>
                <w:i/>
                <w:sz w:val="22"/>
                <w:szCs w:val="22"/>
              </w:rPr>
            </m:ctrlPr>
          </m:e>
        </m:d>
      </m:oMath>
      <w:r w:rsidR="00F31FA1" w:rsidRPr="00BA2F00">
        <w:rPr>
          <w:rFonts w:ascii="Arial" w:eastAsiaTheme="minorEastAsia" w:hAnsi="Arial" w:cs="Arial"/>
          <w:sz w:val="22"/>
          <w:szCs w:val="22"/>
        </w:rPr>
        <w:t>.</w:t>
      </w:r>
      <w:r w:rsidR="00F31FA1" w:rsidRPr="00BA2F00">
        <w:rPr>
          <w:rFonts w:ascii="Arial" w:hAnsi="Arial" w:cs="Arial"/>
          <w:sz w:val="22"/>
          <w:szCs w:val="22"/>
        </w:rPr>
        <w:t xml:space="preserve"> </w:t>
      </w:r>
    </w:p>
    <w:p w14:paraId="6549A606" w14:textId="7508197D" w:rsidR="001C6C83" w:rsidRPr="00BA2F00" w:rsidRDefault="00912AEF" w:rsidP="006A71AA">
      <w:pPr>
        <w:spacing w:line="276" w:lineRule="auto"/>
        <w:ind w:firstLine="720"/>
        <w:jc w:val="both"/>
        <w:rPr>
          <w:rFonts w:ascii="Arial" w:hAnsi="Arial" w:cs="Arial"/>
          <w:sz w:val="22"/>
          <w:szCs w:val="22"/>
        </w:rPr>
      </w:pPr>
      <w:r w:rsidRPr="00BA2F00">
        <w:rPr>
          <w:rFonts w:ascii="Arial" w:hAnsi="Arial" w:cs="Arial"/>
          <w:sz w:val="22"/>
          <w:szCs w:val="22"/>
        </w:rPr>
        <w:t xml:space="preserve">Finally, we found additional support for the hypothesis that incentives decrease motor noise. </w:t>
      </w:r>
      <w:r w:rsidR="00EC2553" w:rsidRPr="00BA2F00">
        <w:rPr>
          <w:rFonts w:ascii="Arial" w:hAnsi="Arial" w:cs="Arial"/>
          <w:sz w:val="22"/>
          <w:szCs w:val="22"/>
        </w:rPr>
        <w:t>Again,</w:t>
      </w:r>
      <w:r w:rsidRPr="00BA2F00">
        <w:rPr>
          <w:rFonts w:ascii="Arial" w:hAnsi="Arial" w:cs="Arial"/>
          <w:sz w:val="22"/>
          <w:szCs w:val="22"/>
        </w:rPr>
        <w:t xml:space="preserve"> </w:t>
      </w:r>
      <w:r w:rsidR="004F679A" w:rsidRPr="00BA2F00">
        <w:rPr>
          <w:rFonts w:ascii="Arial" w:eastAsiaTheme="minorEastAsia" w:hAnsi="Arial" w:cs="Arial"/>
          <w:sz w:val="22"/>
          <w:szCs w:val="22"/>
        </w:rPr>
        <w:t xml:space="preserve">we found that the MV model </w:t>
      </w:r>
      <m:oMath>
        <m:d>
          <m:dPr>
            <m:ctrlPr>
              <w:rPr>
                <w:rFonts w:ascii="Cambria Math" w:hAnsi="Cambria Math" w:cs="Arial"/>
                <w:sz w:val="22"/>
                <w:szCs w:val="22"/>
              </w:rPr>
            </m:ctrlPr>
          </m:dPr>
          <m:e>
            <m:r>
              <m:rPr>
                <m:sty m:val="p"/>
              </m:rPr>
              <w:rPr>
                <w:rFonts w:ascii="Cambria Math" w:hAnsi="Cambria Math" w:cs="Arial"/>
                <w:sz w:val="22"/>
                <w:szCs w:val="22"/>
              </w:rPr>
              <m:t>LOOIC</m:t>
            </m:r>
            <m:r>
              <w:rPr>
                <w:rFonts w:ascii="Cambria Math" w:hAnsi="Cambria Math" w:cs="Arial"/>
                <w:sz w:val="22"/>
                <w:szCs w:val="22"/>
              </w:rPr>
              <m:t>=13450</m:t>
            </m:r>
          </m:e>
        </m:d>
      </m:oMath>
      <w:r w:rsidR="004F679A" w:rsidRPr="00BA2F00">
        <w:rPr>
          <w:rFonts w:ascii="Arial" w:eastAsiaTheme="minorEastAsia" w:hAnsi="Arial" w:cs="Arial"/>
          <w:sz w:val="22"/>
          <w:szCs w:val="22"/>
        </w:rPr>
        <w:t xml:space="preserve"> fit better than the M model </w:t>
      </w:r>
      <m:oMath>
        <m:d>
          <m:dPr>
            <m:ctrlPr>
              <w:rPr>
                <w:rFonts w:ascii="Cambria Math" w:hAnsi="Cambria Math" w:cs="Arial"/>
                <w:sz w:val="22"/>
                <w:szCs w:val="22"/>
              </w:rPr>
            </m:ctrlPr>
          </m:dPr>
          <m:e>
            <m:r>
              <m:rPr>
                <m:sty m:val="p"/>
              </m:rPr>
              <w:rPr>
                <w:rFonts w:ascii="Cambria Math" w:hAnsi="Cambria Math" w:cs="Arial"/>
                <w:sz w:val="22"/>
                <w:szCs w:val="22"/>
              </w:rPr>
              <m:t>LOOIC=13509,</m:t>
            </m:r>
            <m:sSub>
              <m:sSubPr>
                <m:ctrlPr>
                  <w:rPr>
                    <w:rFonts w:ascii="Cambria Math" w:hAnsi="Cambria Math" w:cs="Arial"/>
                    <w:i/>
                    <w:sz w:val="22"/>
                    <w:szCs w:val="22"/>
                  </w:rPr>
                </m:ctrlPr>
              </m:sSubPr>
              <m:e>
                <m:r>
                  <m:rPr>
                    <m:sty m:val="p"/>
                  </m:rPr>
                  <w:rPr>
                    <w:rFonts w:ascii="Cambria Math" w:hAnsi="Cambria Math" w:cs="Arial"/>
                    <w:sz w:val="22"/>
                    <w:szCs w:val="22"/>
                  </w:rPr>
                  <m:t>LOO</m:t>
                </m:r>
              </m:e>
              <m:sub>
                <m:r>
                  <m:rPr>
                    <m:sty m:val="p"/>
                  </m:rPr>
                  <w:rPr>
                    <w:rFonts w:ascii="Cambria Math" w:hAnsi="Cambria Math" w:cs="Arial"/>
                    <w:sz w:val="22"/>
                    <w:szCs w:val="22"/>
                  </w:rPr>
                  <m:t>diff</m:t>
                </m:r>
              </m:sub>
            </m:sSub>
            <m:r>
              <w:rPr>
                <w:rFonts w:ascii="Cambria Math" w:hAnsi="Cambria Math" w:cs="Arial"/>
                <w:sz w:val="22"/>
                <w:szCs w:val="22"/>
              </w:rPr>
              <m:t xml:space="preserve">=-29.4, </m:t>
            </m:r>
            <m:r>
              <m:rPr>
                <m:sty m:val="p"/>
              </m:rPr>
              <w:rPr>
                <w:rFonts w:ascii="Cambria Math" w:hAnsi="Cambria Math" w:cs="Arial"/>
                <w:sz w:val="22"/>
                <w:szCs w:val="22"/>
              </w:rPr>
              <m:t>se=8.3</m:t>
            </m:r>
          </m:e>
        </m:d>
      </m:oMath>
      <w:r w:rsidR="004F679A" w:rsidRPr="00BA2F00">
        <w:rPr>
          <w:rFonts w:ascii="Arial" w:eastAsiaTheme="minorEastAsia" w:hAnsi="Arial" w:cs="Arial"/>
          <w:sz w:val="22"/>
          <w:szCs w:val="22"/>
        </w:rPr>
        <w:t xml:space="preserve">. </w:t>
      </w:r>
      <w:r w:rsidR="004F679A" w:rsidRPr="00BA2F00">
        <w:rPr>
          <w:rFonts w:ascii="Arial" w:hAnsi="Arial" w:cs="Arial"/>
          <w:sz w:val="22"/>
          <w:szCs w:val="22"/>
        </w:rPr>
        <w:t xml:space="preserve">In the MV model, there was a negative effect of ratio on endpoint variance </w:t>
      </w:r>
      <m:oMath>
        <m:d>
          <m:dPr>
            <m:ctrlPr>
              <w:rPr>
                <w:rFonts w:ascii="Cambria Math" w:hAnsi="Cambria Math" w:cs="Arial"/>
                <w:sz w:val="22"/>
                <w:szCs w:val="22"/>
              </w:rPr>
            </m:ctrlPr>
          </m:dPr>
          <m:e>
            <m:r>
              <m:rPr>
                <m:sty m:val="p"/>
              </m:rPr>
              <w:rPr>
                <w:rFonts w:ascii="Cambria Math" w:hAnsi="Cambria Math" w:cs="Arial"/>
                <w:sz w:val="22"/>
                <w:szCs w:val="22"/>
              </w:rPr>
              <m:t>β=-0.19,CI=</m:t>
            </m:r>
            <m:d>
              <m:dPr>
                <m:begChr m:val="["/>
                <m:endChr m:val="]"/>
                <m:ctrlPr>
                  <w:rPr>
                    <w:rFonts w:ascii="Cambria Math" w:hAnsi="Cambria Math" w:cs="Arial"/>
                    <w:sz w:val="22"/>
                    <w:szCs w:val="22"/>
                  </w:rPr>
                </m:ctrlPr>
              </m:dPr>
              <m:e>
                <m:r>
                  <w:rPr>
                    <w:rFonts w:ascii="Cambria Math" w:hAnsi="Cambria Math" w:cs="Arial"/>
                    <w:sz w:val="22"/>
                    <w:szCs w:val="22"/>
                  </w:rPr>
                  <m:t>-0.24,-0.14</m:t>
                </m:r>
              </m:e>
            </m:d>
            <m:r>
              <m:rPr>
                <m:sty m:val="p"/>
              </m:rPr>
              <w:rPr>
                <w:rFonts w:ascii="Cambria Math" w:hAnsi="Cambria Math" w:cs="Arial"/>
                <w:sz w:val="22"/>
                <w:szCs w:val="22"/>
              </w:rPr>
              <m:t>,pd=1.0</m:t>
            </m:r>
          </m:e>
        </m:d>
      </m:oMath>
      <w:r w:rsidR="004F679A" w:rsidRPr="00BA2F00">
        <w:rPr>
          <w:rFonts w:ascii="Arial" w:hAnsi="Arial" w:cs="Arial"/>
          <w:sz w:val="22"/>
          <w:szCs w:val="22"/>
        </w:rPr>
        <w:t xml:space="preserve"> and a positive effect of ratio on endpoint mean </w:t>
      </w:r>
      <m:oMath>
        <m:d>
          <m:dPr>
            <m:ctrlPr>
              <w:rPr>
                <w:rFonts w:ascii="Cambria Math" w:hAnsi="Cambria Math" w:cs="Arial"/>
                <w:sz w:val="22"/>
                <w:szCs w:val="22"/>
              </w:rPr>
            </m:ctrlPr>
          </m:dPr>
          <m:e>
            <m:r>
              <m:rPr>
                <m:sty m:val="p"/>
              </m:rPr>
              <w:rPr>
                <w:rFonts w:ascii="Cambria Math" w:hAnsi="Cambria Math" w:cs="Arial"/>
                <w:sz w:val="22"/>
                <w:szCs w:val="22"/>
              </w:rPr>
              <m:t>β=0.94,CI=</m:t>
            </m:r>
            <m:d>
              <m:dPr>
                <m:begChr m:val="["/>
                <m:endChr m:val="]"/>
                <m:ctrlPr>
                  <w:rPr>
                    <w:rFonts w:ascii="Cambria Math" w:hAnsi="Cambria Math" w:cs="Arial"/>
                    <w:sz w:val="22"/>
                    <w:szCs w:val="22"/>
                  </w:rPr>
                </m:ctrlPr>
              </m:dPr>
              <m:e>
                <m:r>
                  <w:rPr>
                    <w:rFonts w:ascii="Cambria Math" w:hAnsi="Cambria Math" w:cs="Arial"/>
                    <w:sz w:val="22"/>
                    <w:szCs w:val="22"/>
                  </w:rPr>
                  <m:t>0.88,1.0</m:t>
                </m:r>
              </m:e>
            </m:d>
            <m:r>
              <m:rPr>
                <m:sty m:val="p"/>
              </m:rPr>
              <w:rPr>
                <w:rFonts w:ascii="Cambria Math" w:hAnsi="Cambria Math" w:cs="Arial"/>
                <w:sz w:val="22"/>
                <w:szCs w:val="22"/>
              </w:rPr>
              <m:t>,pd=1.0</m:t>
            </m:r>
          </m:e>
        </m:d>
      </m:oMath>
      <w:r w:rsidR="004F679A" w:rsidRPr="00BA2F00">
        <w:rPr>
          <w:rFonts w:ascii="Arial" w:hAnsi="Arial" w:cs="Arial"/>
          <w:sz w:val="22"/>
          <w:szCs w:val="22"/>
        </w:rPr>
        <w:t>.</w:t>
      </w:r>
    </w:p>
    <w:p w14:paraId="491C16A5" w14:textId="611472E1" w:rsidR="00F31FA1" w:rsidRPr="00BA2F00" w:rsidRDefault="00F31FA1" w:rsidP="007746EB">
      <w:pPr>
        <w:pStyle w:val="Heading1"/>
        <w:rPr>
          <w:rFonts w:ascii="Arial" w:hAnsi="Arial" w:cs="Arial"/>
        </w:rPr>
      </w:pPr>
      <w:bookmarkStart w:id="34" w:name="_Toc44765931"/>
      <w:r w:rsidRPr="00BA2F00">
        <w:rPr>
          <w:rFonts w:ascii="Arial" w:hAnsi="Arial" w:cs="Arial"/>
        </w:rPr>
        <w:t>Discussion</w:t>
      </w:r>
      <w:bookmarkEnd w:id="34"/>
    </w:p>
    <w:p w14:paraId="51E97D97" w14:textId="58BDC9B3" w:rsidR="00802A4E" w:rsidRPr="00BA2F00" w:rsidRDefault="00802A4E" w:rsidP="00775A75">
      <w:pPr>
        <w:spacing w:line="276" w:lineRule="auto"/>
        <w:jc w:val="both"/>
        <w:rPr>
          <w:rFonts w:ascii="Arial" w:hAnsi="Arial" w:cs="Arial"/>
          <w:b/>
          <w:bCs/>
          <w:i/>
          <w:iCs/>
          <w:sz w:val="22"/>
          <w:szCs w:val="22"/>
        </w:rPr>
      </w:pPr>
    </w:p>
    <w:p w14:paraId="18717ECB" w14:textId="149F0BF9" w:rsidR="00802A4E" w:rsidRDefault="00802A4E" w:rsidP="00636F3A">
      <w:pPr>
        <w:spacing w:line="276" w:lineRule="auto"/>
        <w:ind w:firstLine="720"/>
        <w:jc w:val="both"/>
        <w:rPr>
          <w:rFonts w:ascii="Arial" w:hAnsi="Arial" w:cs="Arial"/>
          <w:sz w:val="22"/>
          <w:szCs w:val="22"/>
        </w:rPr>
      </w:pPr>
      <w:r w:rsidRPr="00BA2F00">
        <w:rPr>
          <w:rFonts w:ascii="Arial" w:hAnsi="Arial" w:cs="Arial"/>
          <w:sz w:val="22"/>
          <w:szCs w:val="22"/>
        </w:rPr>
        <w:t xml:space="preserve">We </w:t>
      </w:r>
      <w:r w:rsidR="006A71AA">
        <w:rPr>
          <w:rFonts w:ascii="Arial" w:hAnsi="Arial" w:cs="Arial"/>
          <w:sz w:val="22"/>
          <w:szCs w:val="22"/>
        </w:rPr>
        <w:t>assessed the optimality of movement planning</w:t>
      </w:r>
      <w:r w:rsidRPr="00BA2F00">
        <w:rPr>
          <w:rFonts w:ascii="Arial" w:hAnsi="Arial" w:cs="Arial"/>
          <w:sz w:val="22"/>
          <w:szCs w:val="22"/>
        </w:rPr>
        <w:t xml:space="preserve"> using a visually guided reaching task with </w:t>
      </w:r>
      <w:r w:rsidR="006A71AA">
        <w:rPr>
          <w:rFonts w:ascii="Arial" w:hAnsi="Arial" w:cs="Arial"/>
          <w:sz w:val="22"/>
          <w:szCs w:val="22"/>
        </w:rPr>
        <w:t>outcome-contingent gains and losses</w:t>
      </w:r>
      <w:r w:rsidRPr="00BA2F00">
        <w:rPr>
          <w:rFonts w:ascii="Arial" w:hAnsi="Arial" w:cs="Arial"/>
          <w:sz w:val="22"/>
          <w:szCs w:val="22"/>
        </w:rPr>
        <w:t xml:space="preserve">. </w:t>
      </w:r>
      <w:r w:rsidR="006A71AA">
        <w:rPr>
          <w:rFonts w:ascii="Arial" w:hAnsi="Arial" w:cs="Arial"/>
          <w:sz w:val="22"/>
          <w:szCs w:val="22"/>
        </w:rPr>
        <w:t xml:space="preserve">The optimal solution to this task is the aimpoint that maximizes expected </w:t>
      </w:r>
      <w:r w:rsidR="00636F3A">
        <w:rPr>
          <w:rFonts w:ascii="Arial" w:hAnsi="Arial" w:cs="Arial"/>
          <w:sz w:val="22"/>
          <w:szCs w:val="22"/>
        </w:rPr>
        <w:t xml:space="preserve">value given an individual’s movement variability. </w:t>
      </w:r>
      <w:r w:rsidRPr="00BA2F00">
        <w:rPr>
          <w:rFonts w:ascii="Arial" w:hAnsi="Arial" w:cs="Arial"/>
          <w:sz w:val="22"/>
          <w:szCs w:val="22"/>
        </w:rPr>
        <w:t xml:space="preserve">We tested the hypothesis that people make optimal </w:t>
      </w:r>
      <w:r w:rsidR="00636F3A">
        <w:rPr>
          <w:rFonts w:ascii="Arial" w:hAnsi="Arial" w:cs="Arial"/>
          <w:sz w:val="22"/>
          <w:szCs w:val="22"/>
        </w:rPr>
        <w:t>movement</w:t>
      </w:r>
      <w:r w:rsidRPr="00BA2F00">
        <w:rPr>
          <w:rFonts w:ascii="Arial" w:hAnsi="Arial" w:cs="Arial"/>
          <w:sz w:val="22"/>
          <w:szCs w:val="22"/>
        </w:rPr>
        <w:t xml:space="preserve"> decisions by comparing </w:t>
      </w:r>
      <w:r w:rsidR="00636F3A">
        <w:rPr>
          <w:rFonts w:ascii="Arial" w:hAnsi="Arial" w:cs="Arial"/>
          <w:sz w:val="22"/>
          <w:szCs w:val="22"/>
        </w:rPr>
        <w:t>their</w:t>
      </w:r>
      <w:r w:rsidRPr="00BA2F00">
        <w:rPr>
          <w:rFonts w:ascii="Arial" w:hAnsi="Arial" w:cs="Arial"/>
          <w:sz w:val="22"/>
          <w:szCs w:val="22"/>
        </w:rPr>
        <w:t xml:space="preserve"> behavior in two experiments to </w:t>
      </w:r>
      <w:r w:rsidR="00636F3A">
        <w:rPr>
          <w:rFonts w:ascii="Arial" w:hAnsi="Arial" w:cs="Arial"/>
          <w:sz w:val="22"/>
          <w:szCs w:val="22"/>
        </w:rPr>
        <w:t xml:space="preserve">qualitative and </w:t>
      </w:r>
      <w:r w:rsidRPr="00BA2F00">
        <w:rPr>
          <w:rFonts w:ascii="Arial" w:hAnsi="Arial" w:cs="Arial"/>
          <w:sz w:val="22"/>
          <w:szCs w:val="22"/>
        </w:rPr>
        <w:t xml:space="preserve">quantitative predictions of optimal and suboptimal computational models. Across both experiments, we found compelling evidence that human behavior deviated systematically from the optimal strategy. </w:t>
      </w:r>
      <w:r w:rsidR="007151AB">
        <w:rPr>
          <w:rFonts w:ascii="Arial" w:hAnsi="Arial" w:cs="Arial"/>
          <w:sz w:val="22"/>
          <w:szCs w:val="22"/>
        </w:rPr>
        <w:t>People deviated from optimal in two clear ways: first, they</w:t>
      </w:r>
      <w:r w:rsidRPr="00BA2F00">
        <w:rPr>
          <w:rFonts w:ascii="Arial" w:hAnsi="Arial" w:cs="Arial"/>
          <w:sz w:val="22"/>
          <w:szCs w:val="22"/>
        </w:rPr>
        <w:t xml:space="preserve"> aim</w:t>
      </w:r>
      <w:r w:rsidR="007151AB">
        <w:rPr>
          <w:rFonts w:ascii="Arial" w:hAnsi="Arial" w:cs="Arial"/>
          <w:sz w:val="22"/>
          <w:szCs w:val="22"/>
        </w:rPr>
        <w:t>ed</w:t>
      </w:r>
      <w:r w:rsidRPr="00BA2F00">
        <w:rPr>
          <w:rFonts w:ascii="Arial" w:hAnsi="Arial" w:cs="Arial"/>
          <w:sz w:val="22"/>
          <w:szCs w:val="22"/>
        </w:rPr>
        <w:t xml:space="preserve"> too close to the loss region </w:t>
      </w:r>
      <w:r w:rsidR="00636F3A">
        <w:rPr>
          <w:rFonts w:ascii="Arial" w:hAnsi="Arial" w:cs="Arial"/>
          <w:sz w:val="22"/>
          <w:szCs w:val="22"/>
        </w:rPr>
        <w:t>when</w:t>
      </w:r>
      <w:r w:rsidRPr="00BA2F00">
        <w:rPr>
          <w:rFonts w:ascii="Arial" w:hAnsi="Arial" w:cs="Arial"/>
          <w:sz w:val="22"/>
          <w:szCs w:val="22"/>
        </w:rPr>
        <w:t xml:space="preserve"> </w:t>
      </w:r>
      <w:r w:rsidR="00636F3A">
        <w:rPr>
          <w:rFonts w:ascii="Arial" w:hAnsi="Arial" w:cs="Arial"/>
          <w:sz w:val="22"/>
          <w:szCs w:val="22"/>
        </w:rPr>
        <w:t xml:space="preserve">potential losses outweighed potential gains and </w:t>
      </w:r>
      <w:r w:rsidR="007151AB">
        <w:rPr>
          <w:rFonts w:ascii="Arial" w:hAnsi="Arial" w:cs="Arial"/>
          <w:sz w:val="22"/>
          <w:szCs w:val="22"/>
        </w:rPr>
        <w:t xml:space="preserve">second, they aimed </w:t>
      </w:r>
      <w:r w:rsidR="00636F3A">
        <w:rPr>
          <w:rFonts w:ascii="Arial" w:hAnsi="Arial" w:cs="Arial"/>
          <w:sz w:val="22"/>
          <w:szCs w:val="22"/>
        </w:rPr>
        <w:t>too far from the loss region when potential gains outweighed potential losses</w:t>
      </w:r>
      <w:r w:rsidRPr="00BA2F00">
        <w:rPr>
          <w:rFonts w:ascii="Arial" w:hAnsi="Arial" w:cs="Arial"/>
          <w:sz w:val="22"/>
          <w:szCs w:val="22"/>
        </w:rPr>
        <w:t xml:space="preserve">. </w:t>
      </w:r>
      <w:r w:rsidR="00636F3A">
        <w:rPr>
          <w:rFonts w:ascii="Arial" w:hAnsi="Arial" w:cs="Arial"/>
          <w:sz w:val="22"/>
          <w:szCs w:val="22"/>
        </w:rPr>
        <w:t>In both experiments, we found that behavior was best captured by a suboptimal decision strategy whereby participant</w:t>
      </w:r>
      <w:r w:rsidR="007151AB">
        <w:rPr>
          <w:rFonts w:ascii="Arial" w:hAnsi="Arial" w:cs="Arial"/>
          <w:sz w:val="22"/>
          <w:szCs w:val="22"/>
        </w:rPr>
        <w:t xml:space="preserve">s </w:t>
      </w:r>
      <w:r w:rsidR="00636F3A">
        <w:rPr>
          <w:rFonts w:ascii="Arial" w:hAnsi="Arial" w:cs="Arial"/>
          <w:sz w:val="22"/>
          <w:szCs w:val="22"/>
        </w:rPr>
        <w:t>maximize</w:t>
      </w:r>
      <w:r w:rsidR="005151E7">
        <w:rPr>
          <w:rFonts w:ascii="Arial" w:hAnsi="Arial" w:cs="Arial"/>
          <w:sz w:val="22"/>
          <w:szCs w:val="22"/>
        </w:rPr>
        <w:t xml:space="preserve"> a</w:t>
      </w:r>
      <w:r w:rsidR="00636F3A">
        <w:rPr>
          <w:rFonts w:ascii="Arial" w:hAnsi="Arial" w:cs="Arial"/>
          <w:sz w:val="22"/>
          <w:szCs w:val="22"/>
        </w:rPr>
        <w:t xml:space="preserve"> subjective weighted utility </w:t>
      </w:r>
      <w:r w:rsidR="005151E7">
        <w:rPr>
          <w:rFonts w:ascii="Arial" w:hAnsi="Arial" w:cs="Arial"/>
          <w:sz w:val="22"/>
          <w:szCs w:val="22"/>
        </w:rPr>
        <w:t xml:space="preserve">measure with distorted information about probability and value. </w:t>
      </w:r>
      <w:r w:rsidR="007151AB">
        <w:rPr>
          <w:rFonts w:ascii="Arial" w:hAnsi="Arial" w:cs="Arial"/>
          <w:sz w:val="22"/>
          <w:szCs w:val="22"/>
        </w:rPr>
        <w:t xml:space="preserve">Furthermore, we found strong evidence that subjects also reduced their movement precision when losses outweighed gains, suggesting a mechanism by which people may increase the expected value of their reaching movements beyond adjusting their aimpoints. </w:t>
      </w:r>
    </w:p>
    <w:p w14:paraId="622C3D25" w14:textId="36E5FC8A" w:rsidR="00BF0F8E" w:rsidRDefault="00BF0F8E" w:rsidP="00636F3A">
      <w:pPr>
        <w:spacing w:line="276" w:lineRule="auto"/>
        <w:ind w:firstLine="720"/>
        <w:jc w:val="both"/>
        <w:rPr>
          <w:rFonts w:ascii="Arial" w:hAnsi="Arial" w:cs="Arial"/>
          <w:sz w:val="22"/>
          <w:szCs w:val="22"/>
        </w:rPr>
      </w:pPr>
    </w:p>
    <w:p w14:paraId="30160E5A" w14:textId="593172D4" w:rsidR="008E4DA7" w:rsidRDefault="008E4DA7" w:rsidP="00636F3A">
      <w:pPr>
        <w:spacing w:line="276" w:lineRule="auto"/>
        <w:ind w:firstLine="720"/>
        <w:jc w:val="both"/>
        <w:rPr>
          <w:rFonts w:ascii="Arial" w:hAnsi="Arial" w:cs="Arial"/>
          <w:sz w:val="22"/>
          <w:szCs w:val="22"/>
        </w:rPr>
      </w:pPr>
    </w:p>
    <w:p w14:paraId="590F0A94" w14:textId="3115A842" w:rsidR="008E4DA7" w:rsidRDefault="008E4DA7" w:rsidP="00636F3A">
      <w:pPr>
        <w:spacing w:line="276" w:lineRule="auto"/>
        <w:ind w:firstLine="720"/>
        <w:jc w:val="both"/>
        <w:rPr>
          <w:rFonts w:ascii="Arial" w:hAnsi="Arial" w:cs="Arial"/>
          <w:sz w:val="22"/>
          <w:szCs w:val="22"/>
        </w:rPr>
      </w:pPr>
    </w:p>
    <w:p w14:paraId="26E4B34F" w14:textId="77777777" w:rsidR="008E4DA7" w:rsidRDefault="008E4DA7" w:rsidP="00636F3A">
      <w:pPr>
        <w:spacing w:line="276" w:lineRule="auto"/>
        <w:ind w:firstLine="720"/>
        <w:jc w:val="both"/>
        <w:rPr>
          <w:rFonts w:ascii="Arial" w:hAnsi="Arial" w:cs="Arial"/>
          <w:sz w:val="22"/>
          <w:szCs w:val="22"/>
        </w:rPr>
      </w:pPr>
    </w:p>
    <w:p w14:paraId="70D9002A" w14:textId="4FE8416B" w:rsidR="00BF0F8E" w:rsidRDefault="00BF0F8E" w:rsidP="00636F3A">
      <w:pPr>
        <w:spacing w:line="276" w:lineRule="auto"/>
        <w:ind w:firstLine="720"/>
        <w:jc w:val="both"/>
        <w:rPr>
          <w:rFonts w:ascii="Arial" w:hAnsi="Arial" w:cs="Arial"/>
          <w:sz w:val="22"/>
          <w:szCs w:val="22"/>
        </w:rPr>
      </w:pPr>
    </w:p>
    <w:p w14:paraId="1C2290F2" w14:textId="77777777" w:rsidR="00BF0F8E" w:rsidRPr="00BA2F00" w:rsidRDefault="00BF0F8E" w:rsidP="00636F3A">
      <w:pPr>
        <w:spacing w:line="276" w:lineRule="auto"/>
        <w:ind w:firstLine="720"/>
        <w:jc w:val="both"/>
        <w:rPr>
          <w:rFonts w:ascii="Arial" w:hAnsi="Arial" w:cs="Arial"/>
          <w:sz w:val="22"/>
          <w:szCs w:val="22"/>
        </w:rPr>
      </w:pPr>
    </w:p>
    <w:p w14:paraId="5519E359" w14:textId="7C48C7C6" w:rsidR="00802A4E" w:rsidRPr="00514BB5" w:rsidRDefault="00802A4E" w:rsidP="00775A75">
      <w:pPr>
        <w:spacing w:line="276" w:lineRule="auto"/>
        <w:ind w:firstLine="720"/>
        <w:jc w:val="both"/>
        <w:rPr>
          <w:rFonts w:ascii="Arial" w:hAnsi="Arial" w:cs="Arial"/>
          <w:i/>
          <w:iCs/>
          <w:sz w:val="22"/>
          <w:szCs w:val="22"/>
        </w:rPr>
      </w:pPr>
      <w:r w:rsidRPr="00514BB5">
        <w:rPr>
          <w:rFonts w:ascii="Arial" w:hAnsi="Arial" w:cs="Arial"/>
          <w:i/>
          <w:iCs/>
          <w:sz w:val="22"/>
          <w:szCs w:val="22"/>
        </w:rPr>
        <w:t xml:space="preserve">According to the optimal model of incentivized reaching behavior, participants’ use a memory of their endpoint variance in training and an observation of the current potential losses and gains to estimate the expected </w:t>
      </w:r>
      <w:r w:rsidR="0099403A" w:rsidRPr="00514BB5">
        <w:rPr>
          <w:rFonts w:ascii="Arial" w:hAnsi="Arial" w:cs="Arial"/>
          <w:i/>
          <w:iCs/>
          <w:sz w:val="22"/>
          <w:szCs w:val="22"/>
        </w:rPr>
        <w:t>gain</w:t>
      </w:r>
      <w:r w:rsidRPr="00514BB5">
        <w:rPr>
          <w:rFonts w:ascii="Arial" w:hAnsi="Arial" w:cs="Arial"/>
          <w:i/>
          <w:iCs/>
          <w:sz w:val="22"/>
          <w:szCs w:val="22"/>
        </w:rPr>
        <w:t xml:space="preserve"> associated with different reach aimpoints. Thus, if participants follow this strategy they will aim further from the loss region when the loss-to-gain ratio is large (-5:1) compared to when it is small (-1:1), and participants with large endpoint variance will aim further from the loss region than participants with small endpoint variance. Across two experiments, Bayesian regression analyses showed that endpoint variance had minimal influence horizontal reach endpoint. This finding was inconsistent with the optimal model of human performance in this task. We therefore formulated a heuristic model of task performance that does not depend directly on endpoint variance. Follow-up model-comparison analyses revealed that reach endpoint data were significantly more likely under the heuristic model compared to the optimal model. Importantly, this advantage was driven by behavior in the large loss ratio condition, where nearly all participants were fit significantly better by the heuristic model compared to the optimal. When the loss ratio was -1:1, the models had similar fits to the data, but the optimal model had a small advantage overall. These results suggest that participants deviated from the optimal strategy as the loss ratio increased from -1:1 to -5:1. </w:t>
      </w:r>
    </w:p>
    <w:p w14:paraId="5D33B09C" w14:textId="1D0F3CBB" w:rsidR="00802A4E" w:rsidRPr="00514BB5" w:rsidRDefault="00802A4E" w:rsidP="00775A75">
      <w:pPr>
        <w:spacing w:line="276" w:lineRule="auto"/>
        <w:ind w:firstLine="720"/>
        <w:jc w:val="both"/>
        <w:rPr>
          <w:rFonts w:ascii="Arial" w:hAnsi="Arial" w:cs="Arial"/>
          <w:i/>
          <w:iCs/>
          <w:sz w:val="22"/>
          <w:szCs w:val="22"/>
        </w:rPr>
      </w:pPr>
      <w:r w:rsidRPr="00514BB5">
        <w:rPr>
          <w:rFonts w:ascii="Arial" w:hAnsi="Arial" w:cs="Arial"/>
          <w:i/>
          <w:iCs/>
          <w:sz w:val="22"/>
          <w:szCs w:val="22"/>
        </w:rPr>
        <w:t>Prior work has similarly shown that human visuomotor decision making under risk is suboptimal in some variants of the incentivized reaching task. For example, human performance has been shown to be suboptimal with rapidly varying payoff conditions</w:t>
      </w:r>
      <w:r w:rsidR="00194D95" w:rsidRPr="00514BB5">
        <w:rPr>
          <w:rFonts w:ascii="Arial" w:hAnsi="Arial" w:cs="Arial"/>
          <w:i/>
          <w:iCs/>
          <w:sz w:val="22"/>
          <w:szCs w:val="22"/>
        </w:rPr>
        <w:t xml:space="preserve"> </w:t>
      </w:r>
      <w:sdt>
        <w:sdtPr>
          <w:rPr>
            <w:rFonts w:ascii="Arial" w:hAnsi="Arial" w:cs="Arial"/>
            <w:i/>
            <w:iCs/>
            <w:sz w:val="22"/>
            <w:szCs w:val="22"/>
          </w:rPr>
          <w:tag w:val="citation"/>
          <w:id w:val="-1682570561"/>
          <w:placeholder>
            <w:docPart w:val="DefaultPlaceholder_-1854013440"/>
          </w:placeholder>
        </w:sdtPr>
        <w:sdtContent>
          <w:r w:rsidR="0045386F" w:rsidRPr="00514BB5">
            <w:rPr>
              <w:rFonts w:ascii="Arial" w:eastAsia="Times New Roman" w:hAnsi="Arial" w:cs="Arial"/>
              <w:i/>
              <w:iCs/>
              <w:sz w:val="22"/>
              <w:szCs w:val="22"/>
            </w:rPr>
            <w:t>(Neyedli &amp; Welsh, 2014)</w:t>
          </w:r>
        </w:sdtContent>
      </w:sdt>
      <w:r w:rsidR="00194D95" w:rsidRPr="00514BB5">
        <w:rPr>
          <w:rFonts w:ascii="Arial" w:hAnsi="Arial" w:cs="Arial"/>
          <w:i/>
          <w:iCs/>
          <w:sz w:val="22"/>
          <w:szCs w:val="22"/>
        </w:rPr>
        <w:t xml:space="preserve">, </w:t>
      </w:r>
      <w:r w:rsidRPr="00514BB5">
        <w:rPr>
          <w:rFonts w:ascii="Arial" w:hAnsi="Arial" w:cs="Arial"/>
          <w:i/>
          <w:iCs/>
          <w:sz w:val="22"/>
          <w:szCs w:val="22"/>
        </w:rPr>
        <w:t xml:space="preserve">complex expected value landscapes </w:t>
      </w:r>
      <w:sdt>
        <w:sdtPr>
          <w:rPr>
            <w:rFonts w:ascii="Arial" w:hAnsi="Arial" w:cs="Arial"/>
            <w:i/>
            <w:iCs/>
            <w:sz w:val="22"/>
            <w:szCs w:val="22"/>
          </w:rPr>
          <w:tag w:val="citation"/>
          <w:id w:val="-536654297"/>
          <w:placeholder>
            <w:docPart w:val="BCC45AF09AFAB54FA053B7044F4F753C"/>
          </w:placeholder>
        </w:sdtPr>
        <w:sdtContent>
          <w:r w:rsidR="0045386F" w:rsidRPr="00514BB5">
            <w:rPr>
              <w:rFonts w:ascii="Arial" w:eastAsia="Times New Roman" w:hAnsi="Arial" w:cs="Arial"/>
              <w:i/>
              <w:iCs/>
              <w:sz w:val="22"/>
              <w:szCs w:val="22"/>
            </w:rPr>
            <w:t>(Wu et al., 2006)</w:t>
          </w:r>
        </w:sdtContent>
      </w:sdt>
      <w:r w:rsidRPr="00514BB5">
        <w:rPr>
          <w:rFonts w:ascii="Arial" w:hAnsi="Arial" w:cs="Arial"/>
          <w:i/>
          <w:iCs/>
          <w:sz w:val="22"/>
          <w:szCs w:val="22"/>
        </w:rPr>
        <w:t xml:space="preserve">, and delayed onset of payoff-information (Trommershauser 2006b). However, much of this prior work assumes that the seminal work using this task provides strong evidence for near-optimal visuomotor decision making under risk.  We show that this assumption may be unfounded and that even the original paradigm elicits behavior that deviates from optimal when the potential for financial loss was large. Sensorimotor behavior may be closer to optimal when potential losses are smaller because the person does not exert much attention or effort to the task, thus </w:t>
      </w:r>
      <w:r w:rsidRPr="00514BB5">
        <w:rPr>
          <w:rFonts w:ascii="Arial" w:hAnsi="Arial" w:cs="Arial"/>
          <w:i/>
          <w:iCs/>
          <w:sz w:val="22"/>
          <w:szCs w:val="22"/>
        </w:rPr>
        <w:lastRenderedPageBreak/>
        <w:t>allowing the behavior to unfold in an automatic manner. However, when potential losses are large, the behavior may be influenced more by top-down cognitive control processes</w:t>
      </w:r>
      <w:r w:rsidR="00194D95" w:rsidRPr="00514BB5">
        <w:rPr>
          <w:rFonts w:ascii="Arial" w:hAnsi="Arial" w:cs="Arial"/>
          <w:i/>
          <w:iCs/>
          <w:sz w:val="22"/>
          <w:szCs w:val="22"/>
        </w:rPr>
        <w:t xml:space="preserve"> </w:t>
      </w:r>
      <w:sdt>
        <w:sdtPr>
          <w:rPr>
            <w:rFonts w:ascii="Arial" w:hAnsi="Arial" w:cs="Arial"/>
            <w:i/>
            <w:iCs/>
            <w:sz w:val="22"/>
            <w:szCs w:val="22"/>
          </w:rPr>
          <w:tag w:val="citation"/>
          <w:id w:val="1813291733"/>
          <w:placeholder>
            <w:docPart w:val="DefaultPlaceholder_-1854013440"/>
          </w:placeholder>
        </w:sdtPr>
        <w:sdtContent>
          <w:r w:rsidR="0045386F" w:rsidRPr="00514BB5">
            <w:rPr>
              <w:rFonts w:ascii="Arial" w:eastAsia="Times New Roman" w:hAnsi="Arial" w:cs="Arial"/>
              <w:i/>
              <w:iCs/>
              <w:sz w:val="22"/>
              <w:szCs w:val="22"/>
            </w:rPr>
            <w:t>(Botvinick &amp; Braver, 2014; Yee &amp; Braver, 2018)</w:t>
          </w:r>
        </w:sdtContent>
      </w:sdt>
      <w:r w:rsidR="00194D95" w:rsidRPr="00514BB5">
        <w:rPr>
          <w:rFonts w:ascii="Arial" w:hAnsi="Arial" w:cs="Arial"/>
          <w:i/>
          <w:iCs/>
          <w:sz w:val="22"/>
          <w:szCs w:val="22"/>
        </w:rPr>
        <w:t xml:space="preserve">. </w:t>
      </w:r>
      <w:r w:rsidRPr="00514BB5">
        <w:rPr>
          <w:rFonts w:ascii="Arial" w:hAnsi="Arial" w:cs="Arial"/>
          <w:i/>
          <w:iCs/>
          <w:sz w:val="22"/>
          <w:szCs w:val="22"/>
        </w:rPr>
        <w:t xml:space="preserve">While heightened investments of attention and effort are may enhance performance in some ways, this cognitive dependence may also render the behavior vulnerable to cognitive biases and heuristics. While we found no evidence that people followed the loss-averse strategy, we obtained strong evidence supporting the hypothesis that people followed a simple heuristic strategy when the potential losses were large. </w:t>
      </w:r>
    </w:p>
    <w:p w14:paraId="230B445D" w14:textId="77777777" w:rsidR="00802A4E" w:rsidRPr="00514BB5" w:rsidRDefault="00802A4E" w:rsidP="00775A75">
      <w:pPr>
        <w:spacing w:line="276" w:lineRule="auto"/>
        <w:ind w:firstLine="720"/>
        <w:jc w:val="both"/>
        <w:rPr>
          <w:rFonts w:ascii="Arial" w:hAnsi="Arial" w:cs="Arial"/>
          <w:i/>
          <w:iCs/>
          <w:sz w:val="22"/>
          <w:szCs w:val="22"/>
        </w:rPr>
      </w:pPr>
      <w:r w:rsidRPr="00514BB5">
        <w:rPr>
          <w:rFonts w:ascii="Arial" w:hAnsi="Arial" w:cs="Arial"/>
          <w:i/>
          <w:iCs/>
          <w:sz w:val="22"/>
          <w:szCs w:val="22"/>
        </w:rPr>
        <w:t xml:space="preserve">A key computational difference between the heuristic and optimal strategies is that the heuristic does not depend on recomputing aim points as a function of varying payoffs. If the relative costs of relying on the optimal strategy outweigh its relative benefits for performance, then people may not rely on it. Thus, participants in our experiments may have deviated from the optimal strategy when the loss ratio was large because in that condition the costs of the optimal strategy outweighed its benefits. We confirmed using simulations that the extrinsic benefits of the optimal strategy over the heuristic strategy were smaller when the loss ratio was large (≈+0.15 expected gain, assuming a reward of 1) compared to when the loss ratio was small (≈+0.5 expected gain). Therefore, our participants probably had less incentive to rely on the more costly on-line optimization strategy when the loss ratio was large. This alone may be sufficient to explain why participants used the inexpensive heuristic when the loss ratio was large. </w:t>
      </w:r>
    </w:p>
    <w:p w14:paraId="024A68A6" w14:textId="098B3A7D" w:rsidR="00802A4E" w:rsidRPr="00514BB5" w:rsidRDefault="00802A4E" w:rsidP="00775A75">
      <w:pPr>
        <w:spacing w:line="276" w:lineRule="auto"/>
        <w:ind w:firstLine="720"/>
        <w:jc w:val="both"/>
        <w:rPr>
          <w:rFonts w:ascii="Arial" w:hAnsi="Arial" w:cs="Arial"/>
          <w:i/>
          <w:iCs/>
          <w:sz w:val="22"/>
          <w:szCs w:val="22"/>
        </w:rPr>
      </w:pPr>
      <w:r w:rsidRPr="00514BB5">
        <w:rPr>
          <w:rFonts w:ascii="Arial" w:hAnsi="Arial" w:cs="Arial"/>
          <w:i/>
          <w:iCs/>
          <w:sz w:val="22"/>
          <w:szCs w:val="22"/>
        </w:rPr>
        <w:t>We find that participants do not shift their aimpoints in response to payoff information to the extent that is predicted by the optimal model. The optimal strategy incorporates an estimate of the participant’s endpoint variance and assumes that their variance does not change in response to payoff information. But there is evidence that motivation facilitates the reduction of neuronal noise in the motor system</w:t>
      </w:r>
      <w:r w:rsidR="00194D95" w:rsidRPr="00514BB5">
        <w:rPr>
          <w:rFonts w:ascii="Arial" w:hAnsi="Arial" w:cs="Arial"/>
          <w:i/>
          <w:iCs/>
          <w:sz w:val="22"/>
          <w:szCs w:val="22"/>
        </w:rPr>
        <w:t xml:space="preserve"> </w:t>
      </w:r>
      <w:sdt>
        <w:sdtPr>
          <w:rPr>
            <w:rFonts w:ascii="Arial" w:hAnsi="Arial" w:cs="Arial"/>
            <w:i/>
            <w:iCs/>
            <w:sz w:val="22"/>
            <w:szCs w:val="22"/>
          </w:rPr>
          <w:tag w:val="citation"/>
          <w:id w:val="-761908720"/>
          <w:placeholder>
            <w:docPart w:val="DefaultPlaceholder_-1854013440"/>
          </w:placeholder>
        </w:sdtPr>
        <w:sdtContent>
          <w:r w:rsidR="0045386F" w:rsidRPr="00514BB5">
            <w:rPr>
              <w:rFonts w:ascii="Arial" w:eastAsia="Times New Roman" w:hAnsi="Arial" w:cs="Arial"/>
              <w:i/>
              <w:iCs/>
              <w:sz w:val="22"/>
              <w:szCs w:val="22"/>
            </w:rPr>
            <w:t>(Manohar et al., 2015)</w:t>
          </w:r>
        </w:sdtContent>
      </w:sdt>
      <w:r w:rsidR="00194D95" w:rsidRPr="00514BB5">
        <w:rPr>
          <w:rFonts w:ascii="Arial" w:hAnsi="Arial" w:cs="Arial"/>
          <w:i/>
          <w:iCs/>
          <w:sz w:val="22"/>
          <w:szCs w:val="22"/>
        </w:rPr>
        <w:t xml:space="preserve">. </w:t>
      </w:r>
      <w:r w:rsidRPr="00514BB5">
        <w:rPr>
          <w:rFonts w:ascii="Arial" w:hAnsi="Arial" w:cs="Arial"/>
          <w:i/>
          <w:iCs/>
          <w:sz w:val="22"/>
          <w:szCs w:val="22"/>
        </w:rPr>
        <w:t xml:space="preserve">Thus, it was plausible that our participants had smaller endpoint variance when the loss ratio was large, enabling them to aim closer to the loss region without increasing their risk of loss. Follow-up Bayesian analyses revealed that the variance of participants’ endpoints decreased as the loss ratio increased. The optimal model explored in our analyses makes the dubious assumption that endpoint variance is constant, whereas our data show that endpoint variance varies systematically with payoff information and may indeed be a means by which people adaptively enhance the expected value of their sensorimotor behaviors. Nonetheless, when we examined an alternative version of the optimal model with condition-specific </w:t>
      </w:r>
      <w:r w:rsidRPr="00514BB5">
        <w:rPr>
          <w:rFonts w:ascii="Arial" w:hAnsi="Arial" w:cs="Arial"/>
          <w:i/>
          <w:iCs/>
          <w:sz w:val="22"/>
          <w:szCs w:val="22"/>
        </w:rPr>
        <w:lastRenderedPageBreak/>
        <w:t xml:space="preserve">variances estimated from the test session, the model still provided a worse overall fit participants’ data compared to the heuristic model. </w:t>
      </w:r>
    </w:p>
    <w:p w14:paraId="7B9D5901" w14:textId="77777777" w:rsidR="00802A4E" w:rsidRPr="00514BB5" w:rsidRDefault="00802A4E" w:rsidP="00775A75">
      <w:pPr>
        <w:spacing w:line="276" w:lineRule="auto"/>
        <w:ind w:firstLine="720"/>
        <w:jc w:val="both"/>
        <w:rPr>
          <w:rFonts w:ascii="Arial" w:hAnsi="Arial" w:cs="Arial"/>
          <w:i/>
          <w:iCs/>
          <w:sz w:val="22"/>
          <w:szCs w:val="22"/>
        </w:rPr>
      </w:pPr>
      <w:r w:rsidRPr="00514BB5">
        <w:rPr>
          <w:rFonts w:ascii="Arial" w:hAnsi="Arial" w:cs="Arial"/>
          <w:i/>
          <w:iCs/>
          <w:sz w:val="22"/>
          <w:szCs w:val="22"/>
        </w:rPr>
        <w:t>There are several questions unanswered by the present study that could be addressed by future work. Data from conditions with small potential losses were fit best by the optimal model but data from conditions with large potential losses were fit best by the heuristic model. However, it remains unknown whether this is because people are switching between the optimal and heuristic strategies, or because people are following some other unknown strategy that would generate the pattern of data observed here. Another unanswered question is whether Another issue with this work is that several theoretically distinct models make very similar predictions (typically within a few pixels) and are associated with similar expected gains in the present task. Therefore, it may be inherently difficult to empirically distinguish between plausible alternative models of behavior in this task and future work should explore alternative tasks that are designed specifically to distinguish optimal and plausible alternative suboptimal models.</w:t>
      </w:r>
    </w:p>
    <w:p w14:paraId="5C44DB2E" w14:textId="705DB0D8" w:rsidR="006F587D" w:rsidRPr="00514BB5" w:rsidRDefault="00802A4E" w:rsidP="00775A75">
      <w:pPr>
        <w:spacing w:line="276" w:lineRule="auto"/>
        <w:jc w:val="both"/>
        <w:rPr>
          <w:rFonts w:ascii="Arial" w:hAnsi="Arial" w:cs="Arial"/>
          <w:i/>
          <w:iCs/>
          <w:sz w:val="22"/>
          <w:szCs w:val="22"/>
        </w:rPr>
      </w:pPr>
      <w:r w:rsidRPr="00514BB5">
        <w:rPr>
          <w:rFonts w:ascii="Arial" w:hAnsi="Arial" w:cs="Arial"/>
          <w:i/>
          <w:iCs/>
          <w:sz w:val="22"/>
          <w:szCs w:val="22"/>
        </w:rPr>
        <w:tab/>
        <w:t xml:space="preserve">In sum, we provide evidence across two incentivized reaching experiments that humans do not make perfectly rational decisions about where to aim their movements when there are large potential losses at stake. An optimal agent would integrate an estimate of its own endpoint variance with payoff information and perceptual information to find an aimpoint with maximal utility. The optimal agent therefore aims further from the loss region when its variance </w:t>
      </w:r>
      <w:proofErr w:type="gramStart"/>
      <w:r w:rsidRPr="00514BB5">
        <w:rPr>
          <w:rFonts w:ascii="Arial" w:hAnsi="Arial" w:cs="Arial"/>
          <w:i/>
          <w:iCs/>
          <w:sz w:val="22"/>
          <w:szCs w:val="22"/>
        </w:rPr>
        <w:t>estimate</w:t>
      </w:r>
      <w:proofErr w:type="gramEnd"/>
      <w:r w:rsidRPr="00514BB5">
        <w:rPr>
          <w:rFonts w:ascii="Arial" w:hAnsi="Arial" w:cs="Arial"/>
          <w:i/>
          <w:iCs/>
          <w:sz w:val="22"/>
          <w:szCs w:val="22"/>
        </w:rPr>
        <w:t xml:space="preserve"> increases </w:t>
      </w:r>
      <w:r w:rsidRPr="00514BB5">
        <w:rPr>
          <w:rFonts w:ascii="Arial" w:hAnsi="Arial" w:cs="Arial"/>
          <w:i/>
          <w:iCs/>
          <w:sz w:val="22"/>
          <w:szCs w:val="22"/>
          <w:u w:val="single"/>
        </w:rPr>
        <w:t>or</w:t>
      </w:r>
      <w:r w:rsidRPr="00514BB5">
        <w:rPr>
          <w:rFonts w:ascii="Arial" w:hAnsi="Arial" w:cs="Arial"/>
          <w:i/>
          <w:iCs/>
          <w:sz w:val="22"/>
          <w:szCs w:val="22"/>
        </w:rPr>
        <w:t xml:space="preserve"> when the potential loss-to-gain ratio increases. However, our participants did not display these behavioral patterns to the extent that was predicted by the optimal model. Instead, our data suggest that participants may follow an alternative heuristic strategy when the potential losses are large. According to this model, the agent solves a simplified version of the decision problem, one in which the solution is more or less invariant to endpoint variance and loss-to-gain ratio. Our participants unequivocally deviated from the objectively rational strategy. However, they also did not behave in a manner fit to be described as irrational. Regarding the question of human rationality, our work provides support for a more moderate position according to which people, with their limited computational resources (time, memory, attention, etc.), tend to solve simplified versions of difficult problems, leading to behavior that is satisfactory, but not optimal.  </w:t>
      </w:r>
    </w:p>
    <w:p w14:paraId="09D278E9" w14:textId="6A75367E" w:rsidR="00B53A8D" w:rsidRPr="00514BB5" w:rsidRDefault="00B53A8D" w:rsidP="00775A75">
      <w:pPr>
        <w:spacing w:line="276" w:lineRule="auto"/>
        <w:jc w:val="both"/>
        <w:rPr>
          <w:rFonts w:ascii="Arial" w:hAnsi="Arial" w:cs="Arial"/>
          <w:i/>
          <w:iCs/>
          <w:sz w:val="22"/>
          <w:szCs w:val="22"/>
        </w:rPr>
      </w:pPr>
    </w:p>
    <w:p w14:paraId="368FD0F9" w14:textId="77777777" w:rsidR="000F62C1" w:rsidRPr="00BA2F00" w:rsidRDefault="000F62C1" w:rsidP="00775A75">
      <w:pPr>
        <w:spacing w:line="276" w:lineRule="auto"/>
        <w:jc w:val="both"/>
        <w:rPr>
          <w:rFonts w:ascii="Arial" w:hAnsi="Arial" w:cs="Arial"/>
          <w:sz w:val="22"/>
          <w:szCs w:val="22"/>
        </w:rPr>
      </w:pPr>
    </w:p>
    <w:p w14:paraId="646D389E" w14:textId="4D21FB56" w:rsidR="006F587D" w:rsidRPr="00BA2F00" w:rsidRDefault="006F587D" w:rsidP="00775A75">
      <w:pPr>
        <w:spacing w:line="276" w:lineRule="auto"/>
        <w:jc w:val="both"/>
        <w:rPr>
          <w:rFonts w:ascii="Arial" w:hAnsi="Arial" w:cs="Arial"/>
          <w:sz w:val="22"/>
          <w:szCs w:val="22"/>
        </w:rPr>
      </w:pPr>
    </w:p>
    <w:p w14:paraId="2BB3E856" w14:textId="1D62DB31" w:rsidR="006F587D" w:rsidRPr="00BA2F00" w:rsidRDefault="006F587D" w:rsidP="007746EB">
      <w:pPr>
        <w:pStyle w:val="Heading1"/>
        <w:rPr>
          <w:rFonts w:ascii="Arial" w:hAnsi="Arial" w:cs="Arial"/>
        </w:rPr>
      </w:pPr>
      <w:bookmarkStart w:id="35" w:name="_Toc44765932"/>
      <w:r w:rsidRPr="00BA2F00">
        <w:rPr>
          <w:rFonts w:ascii="Arial" w:hAnsi="Arial" w:cs="Arial"/>
        </w:rPr>
        <w:lastRenderedPageBreak/>
        <w:t>References</w:t>
      </w:r>
      <w:bookmarkEnd w:id="35"/>
    </w:p>
    <w:sdt>
      <w:sdtPr>
        <w:rPr>
          <w:rFonts w:ascii="Arial" w:hAnsi="Arial" w:cs="Arial"/>
          <w:sz w:val="22"/>
          <w:szCs w:val="22"/>
        </w:rPr>
        <w:tag w:val="bibliography"/>
        <w:id w:val="261112926"/>
        <w:placeholder>
          <w:docPart w:val="DefaultPlaceholder_-1854013440"/>
        </w:placeholder>
      </w:sdtPr>
      <w:sdtContent>
        <w:p w14:paraId="6E7C5135" w14:textId="77777777" w:rsidR="0045386F" w:rsidRPr="00BA2F00" w:rsidRDefault="0045386F" w:rsidP="00775A75">
          <w:pPr>
            <w:jc w:val="both"/>
            <w:divId w:val="1881433563"/>
            <w:rPr>
              <w:rFonts w:ascii="Arial" w:eastAsia="Times New Roman" w:hAnsi="Arial" w:cs="Arial"/>
              <w:color w:val="000000"/>
              <w:sz w:val="22"/>
              <w:szCs w:val="22"/>
            </w:rPr>
          </w:pPr>
        </w:p>
        <w:p w14:paraId="324462CE"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Botvinick, M., &amp; Braver, T. (2014). Motivation and cognitive control: from behavior to neural mechanism. </w:t>
          </w:r>
          <w:r w:rsidRPr="00BA2F00">
            <w:rPr>
              <w:rFonts w:ascii="Arial" w:hAnsi="Arial" w:cs="Arial"/>
              <w:i/>
              <w:iCs/>
              <w:color w:val="000000"/>
              <w:sz w:val="22"/>
              <w:szCs w:val="22"/>
            </w:rPr>
            <w:t>Annual Review of Psychology</w:t>
          </w:r>
          <w:r w:rsidRPr="00BA2F00">
            <w:rPr>
              <w:rFonts w:ascii="Arial" w:hAnsi="Arial" w:cs="Arial"/>
              <w:color w:val="000000"/>
              <w:sz w:val="22"/>
              <w:szCs w:val="22"/>
            </w:rPr>
            <w:t xml:space="preserve">, </w:t>
          </w:r>
          <w:r w:rsidRPr="00BA2F00">
            <w:rPr>
              <w:rFonts w:ascii="Arial" w:hAnsi="Arial" w:cs="Arial"/>
              <w:i/>
              <w:iCs/>
              <w:color w:val="000000"/>
              <w:sz w:val="22"/>
              <w:szCs w:val="22"/>
            </w:rPr>
            <w:t>66</w:t>
          </w:r>
          <w:r w:rsidRPr="00BA2F00">
            <w:rPr>
              <w:rFonts w:ascii="Arial" w:hAnsi="Arial" w:cs="Arial"/>
              <w:color w:val="000000"/>
              <w:sz w:val="22"/>
              <w:szCs w:val="22"/>
            </w:rPr>
            <w:t>(1), 83–113. https://doi.org/10.1146/annurev-psych-010814-015044</w:t>
          </w:r>
        </w:p>
        <w:p w14:paraId="048F38C1"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Bürkner, P.-C. (2017). </w:t>
          </w:r>
          <w:proofErr w:type="gramStart"/>
          <w:r w:rsidRPr="00BA2F00">
            <w:rPr>
              <w:rFonts w:ascii="Arial" w:hAnsi="Arial" w:cs="Arial"/>
              <w:color w:val="000000"/>
              <w:sz w:val="22"/>
              <w:szCs w:val="22"/>
            </w:rPr>
            <w:t>brms :</w:t>
          </w:r>
          <w:proofErr w:type="gramEnd"/>
          <w:r w:rsidRPr="00BA2F00">
            <w:rPr>
              <w:rFonts w:ascii="Arial" w:hAnsi="Arial" w:cs="Arial"/>
              <w:color w:val="000000"/>
              <w:sz w:val="22"/>
              <w:szCs w:val="22"/>
            </w:rPr>
            <w:t xml:space="preserve"> An R Package for Bayesian Multilevel Models Using Stan. </w:t>
          </w:r>
          <w:r w:rsidRPr="00BA2F00">
            <w:rPr>
              <w:rFonts w:ascii="Arial" w:hAnsi="Arial" w:cs="Arial"/>
              <w:i/>
              <w:iCs/>
              <w:color w:val="000000"/>
              <w:sz w:val="22"/>
              <w:szCs w:val="22"/>
            </w:rPr>
            <w:t>Journal of Statistical Software</w:t>
          </w:r>
          <w:r w:rsidRPr="00BA2F00">
            <w:rPr>
              <w:rFonts w:ascii="Arial" w:hAnsi="Arial" w:cs="Arial"/>
              <w:color w:val="000000"/>
              <w:sz w:val="22"/>
              <w:szCs w:val="22"/>
            </w:rPr>
            <w:t xml:space="preserve">, </w:t>
          </w:r>
          <w:r w:rsidRPr="00BA2F00">
            <w:rPr>
              <w:rFonts w:ascii="Arial" w:hAnsi="Arial" w:cs="Arial"/>
              <w:i/>
              <w:iCs/>
              <w:color w:val="000000"/>
              <w:sz w:val="22"/>
              <w:szCs w:val="22"/>
            </w:rPr>
            <w:t>80</w:t>
          </w:r>
          <w:r w:rsidRPr="00BA2F00">
            <w:rPr>
              <w:rFonts w:ascii="Arial" w:hAnsi="Arial" w:cs="Arial"/>
              <w:color w:val="000000"/>
              <w:sz w:val="22"/>
              <w:szCs w:val="22"/>
            </w:rPr>
            <w:t>(1). https://doi.org/10.18637/jss.v080.i01</w:t>
          </w:r>
        </w:p>
        <w:p w14:paraId="0580F545"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Bürkner, P.-C. (2018). Advanced Bayesian Multilevel Modeling with the R Package brms. </w:t>
          </w:r>
          <w:r w:rsidRPr="00BA2F00">
            <w:rPr>
              <w:rFonts w:ascii="Arial" w:hAnsi="Arial" w:cs="Arial"/>
              <w:i/>
              <w:iCs/>
              <w:color w:val="000000"/>
              <w:sz w:val="22"/>
              <w:szCs w:val="22"/>
            </w:rPr>
            <w:t>The R Journal</w:t>
          </w:r>
          <w:r w:rsidRPr="00BA2F00">
            <w:rPr>
              <w:rFonts w:ascii="Arial" w:hAnsi="Arial" w:cs="Arial"/>
              <w:color w:val="000000"/>
              <w:sz w:val="22"/>
              <w:szCs w:val="22"/>
            </w:rPr>
            <w:t xml:space="preserve">, </w:t>
          </w:r>
          <w:r w:rsidRPr="00BA2F00">
            <w:rPr>
              <w:rFonts w:ascii="Arial" w:hAnsi="Arial" w:cs="Arial"/>
              <w:i/>
              <w:iCs/>
              <w:color w:val="000000"/>
              <w:sz w:val="22"/>
              <w:szCs w:val="22"/>
            </w:rPr>
            <w:t>10</w:t>
          </w:r>
          <w:r w:rsidRPr="00BA2F00">
            <w:rPr>
              <w:rFonts w:ascii="Arial" w:hAnsi="Arial" w:cs="Arial"/>
              <w:color w:val="000000"/>
              <w:sz w:val="22"/>
              <w:szCs w:val="22"/>
            </w:rPr>
            <w:t>(1), 395. https://doi.org/10.32614/RJ-2018-017</w:t>
          </w:r>
        </w:p>
        <w:p w14:paraId="3F4E1189"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Carpenter, B., Gelman, A., Hoffman, M. D., Lee, D., Goodrich, B., Betancourt, M., Brubaker, M., Guo, J., Li, P., &amp; Riddell, A. (2017). </w:t>
          </w:r>
          <w:proofErr w:type="gramStart"/>
          <w:r w:rsidRPr="00BA2F00">
            <w:rPr>
              <w:rFonts w:ascii="Arial" w:hAnsi="Arial" w:cs="Arial"/>
              <w:color w:val="000000"/>
              <w:sz w:val="22"/>
              <w:szCs w:val="22"/>
            </w:rPr>
            <w:t>Stan :</w:t>
          </w:r>
          <w:proofErr w:type="gramEnd"/>
          <w:r w:rsidRPr="00BA2F00">
            <w:rPr>
              <w:rFonts w:ascii="Arial" w:hAnsi="Arial" w:cs="Arial"/>
              <w:color w:val="000000"/>
              <w:sz w:val="22"/>
              <w:szCs w:val="22"/>
            </w:rPr>
            <w:t xml:space="preserve"> A Probabilistic Programming Language. </w:t>
          </w:r>
          <w:r w:rsidRPr="00BA2F00">
            <w:rPr>
              <w:rFonts w:ascii="Arial" w:hAnsi="Arial" w:cs="Arial"/>
              <w:i/>
              <w:iCs/>
              <w:color w:val="000000"/>
              <w:sz w:val="22"/>
              <w:szCs w:val="22"/>
            </w:rPr>
            <w:t>Journal of Statistical Software</w:t>
          </w:r>
          <w:r w:rsidRPr="00BA2F00">
            <w:rPr>
              <w:rFonts w:ascii="Arial" w:hAnsi="Arial" w:cs="Arial"/>
              <w:color w:val="000000"/>
              <w:sz w:val="22"/>
              <w:szCs w:val="22"/>
            </w:rPr>
            <w:t xml:space="preserve">, </w:t>
          </w:r>
          <w:r w:rsidRPr="00BA2F00">
            <w:rPr>
              <w:rFonts w:ascii="Arial" w:hAnsi="Arial" w:cs="Arial"/>
              <w:i/>
              <w:iCs/>
              <w:color w:val="000000"/>
              <w:sz w:val="22"/>
              <w:szCs w:val="22"/>
            </w:rPr>
            <w:t>76</w:t>
          </w:r>
          <w:r w:rsidRPr="00BA2F00">
            <w:rPr>
              <w:rFonts w:ascii="Arial" w:hAnsi="Arial" w:cs="Arial"/>
              <w:color w:val="000000"/>
              <w:sz w:val="22"/>
              <w:szCs w:val="22"/>
            </w:rPr>
            <w:t>(1). https://doi.org/10.18637/jss.v076.i01</w:t>
          </w:r>
        </w:p>
        <w:p w14:paraId="31039AD3"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Kahneman, D., Knetsch, J. L., &amp; Thaler, R. H. (1991). Anomalies: The Endowment Effect, Loss Aversion, and Status Quo Bias. </w:t>
          </w:r>
          <w:r w:rsidRPr="00BA2F00">
            <w:rPr>
              <w:rFonts w:ascii="Arial" w:hAnsi="Arial" w:cs="Arial"/>
              <w:i/>
              <w:iCs/>
              <w:color w:val="000000"/>
              <w:sz w:val="22"/>
              <w:szCs w:val="22"/>
            </w:rPr>
            <w:t>Journal of Economic Perspectives</w:t>
          </w:r>
          <w:r w:rsidRPr="00BA2F00">
            <w:rPr>
              <w:rFonts w:ascii="Arial" w:hAnsi="Arial" w:cs="Arial"/>
              <w:color w:val="000000"/>
              <w:sz w:val="22"/>
              <w:szCs w:val="22"/>
            </w:rPr>
            <w:t xml:space="preserve">, </w:t>
          </w:r>
          <w:r w:rsidRPr="00BA2F00">
            <w:rPr>
              <w:rFonts w:ascii="Arial" w:hAnsi="Arial" w:cs="Arial"/>
              <w:i/>
              <w:iCs/>
              <w:color w:val="000000"/>
              <w:sz w:val="22"/>
              <w:szCs w:val="22"/>
            </w:rPr>
            <w:t>5</w:t>
          </w:r>
          <w:r w:rsidRPr="00BA2F00">
            <w:rPr>
              <w:rFonts w:ascii="Arial" w:hAnsi="Arial" w:cs="Arial"/>
              <w:color w:val="000000"/>
              <w:sz w:val="22"/>
              <w:szCs w:val="22"/>
            </w:rPr>
            <w:t>(1), 193–206. https://doi.org/10.1257/jep.5.1.193</w:t>
          </w:r>
        </w:p>
        <w:p w14:paraId="72575343"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Kruschke, J. (2014). Doing Bayesian data analysis: A tutorial with R, JAGS, and </w:t>
          </w:r>
          <w:proofErr w:type="gramStart"/>
          <w:r w:rsidRPr="00BA2F00">
            <w:rPr>
              <w:rFonts w:ascii="Arial" w:hAnsi="Arial" w:cs="Arial"/>
              <w:color w:val="000000"/>
              <w:sz w:val="22"/>
              <w:szCs w:val="22"/>
            </w:rPr>
            <w:t>Stan .</w:t>
          </w:r>
          <w:proofErr w:type="gramEnd"/>
          <w:r w:rsidRPr="00BA2F00">
            <w:rPr>
              <w:rFonts w:ascii="Arial" w:hAnsi="Arial" w:cs="Arial"/>
              <w:color w:val="000000"/>
              <w:sz w:val="22"/>
              <w:szCs w:val="22"/>
            </w:rPr>
            <w:t xml:space="preserve"> </w:t>
          </w:r>
          <w:r w:rsidRPr="00BA2F00">
            <w:rPr>
              <w:rFonts w:ascii="Arial" w:hAnsi="Arial" w:cs="Arial"/>
              <w:i/>
              <w:iCs/>
              <w:color w:val="000000"/>
              <w:sz w:val="22"/>
              <w:szCs w:val="22"/>
            </w:rPr>
            <w:t>Academic Press</w:t>
          </w:r>
          <w:r w:rsidRPr="00BA2F00">
            <w:rPr>
              <w:rFonts w:ascii="Arial" w:hAnsi="Arial" w:cs="Arial"/>
              <w:color w:val="000000"/>
              <w:sz w:val="22"/>
              <w:szCs w:val="22"/>
            </w:rPr>
            <w:t>.</w:t>
          </w:r>
        </w:p>
        <w:p w14:paraId="1B221D8A"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Makowski, D., Ben-Shachar, M. S., Chen, S. H. A. H., &amp; Lüdecke, D. (2019). Indices of Effect Existence and Significance in the Bayesian Framework. </w:t>
          </w:r>
          <w:r w:rsidRPr="00BA2F00">
            <w:rPr>
              <w:rFonts w:ascii="Arial" w:hAnsi="Arial" w:cs="Arial"/>
              <w:i/>
              <w:iCs/>
              <w:color w:val="000000"/>
              <w:sz w:val="22"/>
              <w:szCs w:val="22"/>
            </w:rPr>
            <w:t>Frontiers in Psychology</w:t>
          </w:r>
          <w:r w:rsidRPr="00BA2F00">
            <w:rPr>
              <w:rFonts w:ascii="Arial" w:hAnsi="Arial" w:cs="Arial"/>
              <w:color w:val="000000"/>
              <w:sz w:val="22"/>
              <w:szCs w:val="22"/>
            </w:rPr>
            <w:t xml:space="preserve">, </w:t>
          </w:r>
          <w:r w:rsidRPr="00BA2F00">
            <w:rPr>
              <w:rFonts w:ascii="Arial" w:hAnsi="Arial" w:cs="Arial"/>
              <w:i/>
              <w:iCs/>
              <w:color w:val="000000"/>
              <w:sz w:val="22"/>
              <w:szCs w:val="22"/>
            </w:rPr>
            <w:t>10</w:t>
          </w:r>
          <w:r w:rsidRPr="00BA2F00">
            <w:rPr>
              <w:rFonts w:ascii="Arial" w:hAnsi="Arial" w:cs="Arial"/>
              <w:color w:val="000000"/>
              <w:sz w:val="22"/>
              <w:szCs w:val="22"/>
            </w:rPr>
            <w:t>, 2767. https://doi.org/10.3389/fpsyg.2019.02767</w:t>
          </w:r>
        </w:p>
        <w:p w14:paraId="06D3F5B4"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Manohar, S. G., Chong, T., Apps, M. A., Batla, A., Stamelou, M., Jarman, P. R., Bhatia, K. P., &amp; Husain, M. (2015). Reward Pays the Cost of Noise Reduction in Motor and Cognitive Control. </w:t>
          </w:r>
          <w:r w:rsidRPr="00BA2F00">
            <w:rPr>
              <w:rFonts w:ascii="Arial" w:hAnsi="Arial" w:cs="Arial"/>
              <w:i/>
              <w:iCs/>
              <w:color w:val="000000"/>
              <w:sz w:val="22"/>
              <w:szCs w:val="22"/>
            </w:rPr>
            <w:t xml:space="preserve">Current </w:t>
          </w:r>
          <w:proofErr w:type="gramStart"/>
          <w:r w:rsidRPr="00BA2F00">
            <w:rPr>
              <w:rFonts w:ascii="Arial" w:hAnsi="Arial" w:cs="Arial"/>
              <w:i/>
              <w:iCs/>
              <w:color w:val="000000"/>
              <w:sz w:val="22"/>
              <w:szCs w:val="22"/>
            </w:rPr>
            <w:t>Biology :</w:t>
          </w:r>
          <w:proofErr w:type="gramEnd"/>
          <w:r w:rsidRPr="00BA2F00">
            <w:rPr>
              <w:rFonts w:ascii="Arial" w:hAnsi="Arial" w:cs="Arial"/>
              <w:i/>
              <w:iCs/>
              <w:color w:val="000000"/>
              <w:sz w:val="22"/>
              <w:szCs w:val="22"/>
            </w:rPr>
            <w:t xml:space="preserve"> CB</w:t>
          </w:r>
          <w:r w:rsidRPr="00BA2F00">
            <w:rPr>
              <w:rFonts w:ascii="Arial" w:hAnsi="Arial" w:cs="Arial"/>
              <w:color w:val="000000"/>
              <w:sz w:val="22"/>
              <w:szCs w:val="22"/>
            </w:rPr>
            <w:t xml:space="preserve">, </w:t>
          </w:r>
          <w:r w:rsidRPr="00BA2F00">
            <w:rPr>
              <w:rFonts w:ascii="Arial" w:hAnsi="Arial" w:cs="Arial"/>
              <w:i/>
              <w:iCs/>
              <w:color w:val="000000"/>
              <w:sz w:val="22"/>
              <w:szCs w:val="22"/>
            </w:rPr>
            <w:t>25</w:t>
          </w:r>
          <w:r w:rsidRPr="00BA2F00">
            <w:rPr>
              <w:rFonts w:ascii="Arial" w:hAnsi="Arial" w:cs="Arial"/>
              <w:color w:val="000000"/>
              <w:sz w:val="22"/>
              <w:szCs w:val="22"/>
            </w:rPr>
            <w:t>(13), 1707–1716. https://doi.org/10.1016/j.cub.2015.05.038</w:t>
          </w:r>
        </w:p>
        <w:p w14:paraId="0C85A135"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Neyedli, H. F., &amp; Welsh, T. N. (2014). People are better at maximizing expected gain in a manual aiming task with rapidly changing probabilities than with rapidly changing payoffs. </w:t>
          </w:r>
          <w:r w:rsidRPr="00BA2F00">
            <w:rPr>
              <w:rFonts w:ascii="Arial" w:hAnsi="Arial" w:cs="Arial"/>
              <w:i/>
              <w:iCs/>
              <w:color w:val="000000"/>
              <w:sz w:val="22"/>
              <w:szCs w:val="22"/>
            </w:rPr>
            <w:t>Journal of Neurophysiology</w:t>
          </w:r>
          <w:r w:rsidRPr="00BA2F00">
            <w:rPr>
              <w:rFonts w:ascii="Arial" w:hAnsi="Arial" w:cs="Arial"/>
              <w:color w:val="000000"/>
              <w:sz w:val="22"/>
              <w:szCs w:val="22"/>
            </w:rPr>
            <w:t xml:space="preserve">, </w:t>
          </w:r>
          <w:r w:rsidRPr="00BA2F00">
            <w:rPr>
              <w:rFonts w:ascii="Arial" w:hAnsi="Arial" w:cs="Arial"/>
              <w:i/>
              <w:iCs/>
              <w:color w:val="000000"/>
              <w:sz w:val="22"/>
              <w:szCs w:val="22"/>
            </w:rPr>
            <w:t>111</w:t>
          </w:r>
          <w:r w:rsidRPr="00BA2F00">
            <w:rPr>
              <w:rFonts w:ascii="Arial" w:hAnsi="Arial" w:cs="Arial"/>
              <w:color w:val="000000"/>
              <w:sz w:val="22"/>
              <w:szCs w:val="22"/>
            </w:rPr>
            <w:t>(5), 1016–1026. https://doi.org/10.1152/jn.00163.2013</w:t>
          </w:r>
        </w:p>
        <w:p w14:paraId="7D86252C"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lastRenderedPageBreak/>
            <w:t xml:space="preserve">Peirce, J. W. (2007). PsychoPy--Psychophysics software in Python. </w:t>
          </w:r>
          <w:r w:rsidRPr="00BA2F00">
            <w:rPr>
              <w:rFonts w:ascii="Arial" w:hAnsi="Arial" w:cs="Arial"/>
              <w:i/>
              <w:iCs/>
              <w:color w:val="000000"/>
              <w:sz w:val="22"/>
              <w:szCs w:val="22"/>
            </w:rPr>
            <w:t>Journal of Neuroscience Methods</w:t>
          </w:r>
          <w:r w:rsidRPr="00BA2F00">
            <w:rPr>
              <w:rFonts w:ascii="Arial" w:hAnsi="Arial" w:cs="Arial"/>
              <w:color w:val="000000"/>
              <w:sz w:val="22"/>
              <w:szCs w:val="22"/>
            </w:rPr>
            <w:t xml:space="preserve">, </w:t>
          </w:r>
          <w:r w:rsidRPr="00BA2F00">
            <w:rPr>
              <w:rFonts w:ascii="Arial" w:hAnsi="Arial" w:cs="Arial"/>
              <w:i/>
              <w:iCs/>
              <w:color w:val="000000"/>
              <w:sz w:val="22"/>
              <w:szCs w:val="22"/>
            </w:rPr>
            <w:t>162</w:t>
          </w:r>
          <w:r w:rsidRPr="00BA2F00">
            <w:rPr>
              <w:rFonts w:ascii="Arial" w:hAnsi="Arial" w:cs="Arial"/>
              <w:color w:val="000000"/>
              <w:sz w:val="22"/>
              <w:szCs w:val="22"/>
            </w:rPr>
            <w:t>(1–2), 8–13. https://doi.org/10.1016/j.jneumeth.2006.11.017</w:t>
          </w:r>
        </w:p>
        <w:p w14:paraId="1E4D0EA9"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Prelec, D. (1998). The Probability Weighting Function. </w:t>
          </w:r>
          <w:r w:rsidRPr="00BA2F00">
            <w:rPr>
              <w:rFonts w:ascii="Arial" w:hAnsi="Arial" w:cs="Arial"/>
              <w:i/>
              <w:iCs/>
              <w:color w:val="000000"/>
              <w:sz w:val="22"/>
              <w:szCs w:val="22"/>
            </w:rPr>
            <w:t>Econometrica</w:t>
          </w:r>
          <w:r w:rsidRPr="00BA2F00">
            <w:rPr>
              <w:rFonts w:ascii="Arial" w:hAnsi="Arial" w:cs="Arial"/>
              <w:color w:val="000000"/>
              <w:sz w:val="22"/>
              <w:szCs w:val="22"/>
            </w:rPr>
            <w:t xml:space="preserve">, </w:t>
          </w:r>
          <w:r w:rsidRPr="00BA2F00">
            <w:rPr>
              <w:rFonts w:ascii="Arial" w:hAnsi="Arial" w:cs="Arial"/>
              <w:i/>
              <w:iCs/>
              <w:color w:val="000000"/>
              <w:sz w:val="22"/>
              <w:szCs w:val="22"/>
            </w:rPr>
            <w:t>66</w:t>
          </w:r>
          <w:r w:rsidRPr="00BA2F00">
            <w:rPr>
              <w:rFonts w:ascii="Arial" w:hAnsi="Arial" w:cs="Arial"/>
              <w:color w:val="000000"/>
              <w:sz w:val="22"/>
              <w:szCs w:val="22"/>
            </w:rPr>
            <w:t>(3), 497. https://doi.org/10.2307/2998573</w:t>
          </w:r>
        </w:p>
        <w:p w14:paraId="0D381EAC"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Tom, S. M., Fox, C. R., Trepel, C., &amp; Poldrack, R. A. (2007). The Neural Basis of Loss Aversion in Decision-Making Under Risk. </w:t>
          </w:r>
          <w:r w:rsidRPr="00BA2F00">
            <w:rPr>
              <w:rFonts w:ascii="Arial" w:hAnsi="Arial" w:cs="Arial"/>
              <w:i/>
              <w:iCs/>
              <w:color w:val="000000"/>
              <w:sz w:val="22"/>
              <w:szCs w:val="22"/>
            </w:rPr>
            <w:t>Science</w:t>
          </w:r>
          <w:r w:rsidRPr="00BA2F00">
            <w:rPr>
              <w:rFonts w:ascii="Arial" w:hAnsi="Arial" w:cs="Arial"/>
              <w:color w:val="000000"/>
              <w:sz w:val="22"/>
              <w:szCs w:val="22"/>
            </w:rPr>
            <w:t xml:space="preserve">, </w:t>
          </w:r>
          <w:r w:rsidRPr="00BA2F00">
            <w:rPr>
              <w:rFonts w:ascii="Arial" w:hAnsi="Arial" w:cs="Arial"/>
              <w:i/>
              <w:iCs/>
              <w:color w:val="000000"/>
              <w:sz w:val="22"/>
              <w:szCs w:val="22"/>
            </w:rPr>
            <w:t>315</w:t>
          </w:r>
          <w:r w:rsidRPr="00BA2F00">
            <w:rPr>
              <w:rFonts w:ascii="Arial" w:hAnsi="Arial" w:cs="Arial"/>
              <w:color w:val="000000"/>
              <w:sz w:val="22"/>
              <w:szCs w:val="22"/>
            </w:rPr>
            <w:t>(5811), 515–518. https://doi.org/10.1126/science.1134239</w:t>
          </w:r>
        </w:p>
        <w:p w14:paraId="3CFD6595"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Gepshtein, S., Maloney, L. T., Landy, M. S., &amp; Banks, M. S. (2005). Optimal Compensation for Changes in Task-Relevant Movement Variability. </w:t>
          </w:r>
          <w:r w:rsidRPr="00BA2F00">
            <w:rPr>
              <w:rFonts w:ascii="Arial" w:hAnsi="Arial" w:cs="Arial"/>
              <w:i/>
              <w:iCs/>
              <w:color w:val="000000"/>
              <w:sz w:val="22"/>
              <w:szCs w:val="22"/>
            </w:rPr>
            <w:t>The Journal of Neuroscience</w:t>
          </w:r>
          <w:r w:rsidRPr="00BA2F00">
            <w:rPr>
              <w:rFonts w:ascii="Arial" w:hAnsi="Arial" w:cs="Arial"/>
              <w:color w:val="000000"/>
              <w:sz w:val="22"/>
              <w:szCs w:val="22"/>
            </w:rPr>
            <w:t xml:space="preserve">, </w:t>
          </w:r>
          <w:r w:rsidRPr="00BA2F00">
            <w:rPr>
              <w:rFonts w:ascii="Arial" w:hAnsi="Arial" w:cs="Arial"/>
              <w:i/>
              <w:iCs/>
              <w:color w:val="000000"/>
              <w:sz w:val="22"/>
              <w:szCs w:val="22"/>
            </w:rPr>
            <w:t>25</w:t>
          </w:r>
          <w:r w:rsidRPr="00BA2F00">
            <w:rPr>
              <w:rFonts w:ascii="Arial" w:hAnsi="Arial" w:cs="Arial"/>
              <w:color w:val="000000"/>
              <w:sz w:val="22"/>
              <w:szCs w:val="22"/>
            </w:rPr>
            <w:t>(31), 7169–7178. https://doi.org/10.1523/JNEUROSCI.1906-05.2005</w:t>
          </w:r>
        </w:p>
        <w:p w14:paraId="602EC857"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Landy, M. S., &amp; Maloney, L. T. (2006). Humans rapidly estimate expected gain in movement planning. </w:t>
          </w:r>
          <w:r w:rsidRPr="00BA2F00">
            <w:rPr>
              <w:rFonts w:ascii="Arial" w:hAnsi="Arial" w:cs="Arial"/>
              <w:i/>
              <w:iCs/>
              <w:color w:val="000000"/>
              <w:sz w:val="22"/>
              <w:szCs w:val="22"/>
            </w:rPr>
            <w:t>Psychological Science</w:t>
          </w:r>
          <w:r w:rsidRPr="00BA2F00">
            <w:rPr>
              <w:rFonts w:ascii="Arial" w:hAnsi="Arial" w:cs="Arial"/>
              <w:color w:val="000000"/>
              <w:sz w:val="22"/>
              <w:szCs w:val="22"/>
            </w:rPr>
            <w:t xml:space="preserve">, </w:t>
          </w:r>
          <w:r w:rsidRPr="00BA2F00">
            <w:rPr>
              <w:rFonts w:ascii="Arial" w:hAnsi="Arial" w:cs="Arial"/>
              <w:i/>
              <w:iCs/>
              <w:color w:val="000000"/>
              <w:sz w:val="22"/>
              <w:szCs w:val="22"/>
            </w:rPr>
            <w:t>17</w:t>
          </w:r>
          <w:r w:rsidRPr="00BA2F00">
            <w:rPr>
              <w:rFonts w:ascii="Arial" w:hAnsi="Arial" w:cs="Arial"/>
              <w:color w:val="000000"/>
              <w:sz w:val="22"/>
              <w:szCs w:val="22"/>
            </w:rPr>
            <w:t>(11), 981–988. https://doi.org/10.1111/j.1467-9280.2006.01816.x</w:t>
          </w:r>
        </w:p>
        <w:p w14:paraId="7DC888D2"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Maloney, L. T., &amp; Landy, M. S. (2003a). Statistical decision theory and the selection of rapid, goal-directed movements. </w:t>
          </w:r>
          <w:r w:rsidRPr="00BA2F00">
            <w:rPr>
              <w:rFonts w:ascii="Arial" w:hAnsi="Arial" w:cs="Arial"/>
              <w:i/>
              <w:iCs/>
              <w:color w:val="000000"/>
              <w:sz w:val="22"/>
              <w:szCs w:val="22"/>
            </w:rPr>
            <w:t>Journal of the Optical Society of America. A, Optics, Image Science, and Vision</w:t>
          </w:r>
          <w:r w:rsidRPr="00BA2F00">
            <w:rPr>
              <w:rFonts w:ascii="Arial" w:hAnsi="Arial" w:cs="Arial"/>
              <w:color w:val="000000"/>
              <w:sz w:val="22"/>
              <w:szCs w:val="22"/>
            </w:rPr>
            <w:t xml:space="preserve">, </w:t>
          </w:r>
          <w:r w:rsidRPr="00BA2F00">
            <w:rPr>
              <w:rFonts w:ascii="Arial" w:hAnsi="Arial" w:cs="Arial"/>
              <w:i/>
              <w:iCs/>
              <w:color w:val="000000"/>
              <w:sz w:val="22"/>
              <w:szCs w:val="22"/>
            </w:rPr>
            <w:t>20</w:t>
          </w:r>
          <w:r w:rsidRPr="00BA2F00">
            <w:rPr>
              <w:rFonts w:ascii="Arial" w:hAnsi="Arial" w:cs="Arial"/>
              <w:color w:val="000000"/>
              <w:sz w:val="22"/>
              <w:szCs w:val="22"/>
            </w:rPr>
            <w:t>(7), 1419–1433. https://doi.org/10.1364/JOSAA.20.001419</w:t>
          </w:r>
        </w:p>
        <w:p w14:paraId="1135CA9E"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Maloney, L. T., &amp; Landy, M. S. (2003b). Statistical decision theory and trade-offs in the control of motor response. </w:t>
          </w:r>
          <w:r w:rsidRPr="00BA2F00">
            <w:rPr>
              <w:rFonts w:ascii="Arial" w:hAnsi="Arial" w:cs="Arial"/>
              <w:i/>
              <w:iCs/>
              <w:color w:val="000000"/>
              <w:sz w:val="22"/>
              <w:szCs w:val="22"/>
            </w:rPr>
            <w:t>Spatial Vision</w:t>
          </w:r>
          <w:r w:rsidRPr="00BA2F00">
            <w:rPr>
              <w:rFonts w:ascii="Arial" w:hAnsi="Arial" w:cs="Arial"/>
              <w:color w:val="000000"/>
              <w:sz w:val="22"/>
              <w:szCs w:val="22"/>
            </w:rPr>
            <w:t xml:space="preserve">, </w:t>
          </w:r>
          <w:r w:rsidRPr="00BA2F00">
            <w:rPr>
              <w:rFonts w:ascii="Arial" w:hAnsi="Arial" w:cs="Arial"/>
              <w:i/>
              <w:iCs/>
              <w:color w:val="000000"/>
              <w:sz w:val="22"/>
              <w:szCs w:val="22"/>
            </w:rPr>
            <w:t>16</w:t>
          </w:r>
          <w:r w:rsidRPr="00BA2F00">
            <w:rPr>
              <w:rFonts w:ascii="Arial" w:hAnsi="Arial" w:cs="Arial"/>
              <w:color w:val="000000"/>
              <w:sz w:val="22"/>
              <w:szCs w:val="22"/>
            </w:rPr>
            <w:t>(3–4), 255–275.</w:t>
          </w:r>
        </w:p>
        <w:p w14:paraId="57AAB948"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Maloney, L. T., &amp; Landy, M. S. (2008). Decision making, movement planning and statistical decision theory. </w:t>
          </w:r>
          <w:r w:rsidRPr="00BA2F00">
            <w:rPr>
              <w:rFonts w:ascii="Arial" w:hAnsi="Arial" w:cs="Arial"/>
              <w:i/>
              <w:iCs/>
              <w:color w:val="000000"/>
              <w:sz w:val="22"/>
              <w:szCs w:val="22"/>
            </w:rPr>
            <w:t>Trends in Cognitive Sciences</w:t>
          </w:r>
          <w:r w:rsidRPr="00BA2F00">
            <w:rPr>
              <w:rFonts w:ascii="Arial" w:hAnsi="Arial" w:cs="Arial"/>
              <w:color w:val="000000"/>
              <w:sz w:val="22"/>
              <w:szCs w:val="22"/>
            </w:rPr>
            <w:t xml:space="preserve">, </w:t>
          </w:r>
          <w:r w:rsidRPr="00BA2F00">
            <w:rPr>
              <w:rFonts w:ascii="Arial" w:hAnsi="Arial" w:cs="Arial"/>
              <w:i/>
              <w:iCs/>
              <w:color w:val="000000"/>
              <w:sz w:val="22"/>
              <w:szCs w:val="22"/>
            </w:rPr>
            <w:t>12</w:t>
          </w:r>
          <w:r w:rsidRPr="00BA2F00">
            <w:rPr>
              <w:rFonts w:ascii="Arial" w:hAnsi="Arial" w:cs="Arial"/>
              <w:color w:val="000000"/>
              <w:sz w:val="22"/>
              <w:szCs w:val="22"/>
            </w:rPr>
            <w:t>(8), 291–297. https://doi.org/10.1016/j.tics.2008.04.010</w:t>
          </w:r>
        </w:p>
        <w:p w14:paraId="4B92ED9A"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Trommershäuser, J., Mattis, J., Maloney, L. T., &amp; Landy, M. S. (2006). Limits to human movement planning with delayed and unpredictable onset of needed information. </w:t>
          </w:r>
          <w:r w:rsidRPr="00BA2F00">
            <w:rPr>
              <w:rFonts w:ascii="Arial" w:hAnsi="Arial" w:cs="Arial"/>
              <w:i/>
              <w:iCs/>
              <w:color w:val="000000"/>
              <w:sz w:val="22"/>
              <w:szCs w:val="22"/>
            </w:rPr>
            <w:t>Experimental Brain Research</w:t>
          </w:r>
          <w:r w:rsidRPr="00BA2F00">
            <w:rPr>
              <w:rFonts w:ascii="Arial" w:hAnsi="Arial" w:cs="Arial"/>
              <w:color w:val="000000"/>
              <w:sz w:val="22"/>
              <w:szCs w:val="22"/>
            </w:rPr>
            <w:t xml:space="preserve">, </w:t>
          </w:r>
          <w:r w:rsidRPr="00BA2F00">
            <w:rPr>
              <w:rFonts w:ascii="Arial" w:hAnsi="Arial" w:cs="Arial"/>
              <w:i/>
              <w:iCs/>
              <w:color w:val="000000"/>
              <w:sz w:val="22"/>
              <w:szCs w:val="22"/>
            </w:rPr>
            <w:t>175</w:t>
          </w:r>
          <w:r w:rsidRPr="00BA2F00">
            <w:rPr>
              <w:rFonts w:ascii="Arial" w:hAnsi="Arial" w:cs="Arial"/>
              <w:color w:val="000000"/>
              <w:sz w:val="22"/>
              <w:szCs w:val="22"/>
            </w:rPr>
            <w:t>(2). https://doi.org/10.1007/s00221-006-0546-z</w:t>
          </w:r>
        </w:p>
        <w:p w14:paraId="5EB1FCBE"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Tversky, A., &amp; Khaneman, D. (1974). Judgment under Uncertainty: Heuristics and Biases. </w:t>
          </w:r>
          <w:r w:rsidRPr="00BA2F00">
            <w:rPr>
              <w:rFonts w:ascii="Arial" w:hAnsi="Arial" w:cs="Arial"/>
              <w:i/>
              <w:iCs/>
              <w:color w:val="000000"/>
              <w:sz w:val="22"/>
              <w:szCs w:val="22"/>
            </w:rPr>
            <w:t>Science</w:t>
          </w:r>
          <w:r w:rsidRPr="00BA2F00">
            <w:rPr>
              <w:rFonts w:ascii="Arial" w:hAnsi="Arial" w:cs="Arial"/>
              <w:color w:val="000000"/>
              <w:sz w:val="22"/>
              <w:szCs w:val="22"/>
            </w:rPr>
            <w:t xml:space="preserve">, </w:t>
          </w:r>
          <w:r w:rsidRPr="00BA2F00">
            <w:rPr>
              <w:rFonts w:ascii="Arial" w:hAnsi="Arial" w:cs="Arial"/>
              <w:i/>
              <w:iCs/>
              <w:color w:val="000000"/>
              <w:sz w:val="22"/>
              <w:szCs w:val="22"/>
            </w:rPr>
            <w:t>185</w:t>
          </w:r>
          <w:r w:rsidRPr="00BA2F00">
            <w:rPr>
              <w:rFonts w:ascii="Arial" w:hAnsi="Arial" w:cs="Arial"/>
              <w:color w:val="000000"/>
              <w:sz w:val="22"/>
              <w:szCs w:val="22"/>
            </w:rPr>
            <w:t>(4157).</w:t>
          </w:r>
        </w:p>
        <w:p w14:paraId="6D39F005" w14:textId="12BE17EF"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Vehtari, A., Gelman, A., &amp; Gabry, J. (2017). Practical Bayesian model evaluation using leave-one-out cross-validation and </w:t>
          </w:r>
          <w:r w:rsidR="009C570F" w:rsidRPr="00BA2F00">
            <w:rPr>
              <w:rFonts w:ascii="Arial" w:hAnsi="Arial" w:cs="Arial"/>
              <w:color w:val="000000"/>
              <w:sz w:val="22"/>
              <w:szCs w:val="22"/>
            </w:rPr>
            <w:t>LOOIC</w:t>
          </w:r>
          <w:r w:rsidRPr="00BA2F00">
            <w:rPr>
              <w:rFonts w:ascii="Arial" w:hAnsi="Arial" w:cs="Arial"/>
              <w:color w:val="000000"/>
              <w:sz w:val="22"/>
              <w:szCs w:val="22"/>
            </w:rPr>
            <w:t xml:space="preserve">. </w:t>
          </w:r>
          <w:r w:rsidRPr="00BA2F00">
            <w:rPr>
              <w:rFonts w:ascii="Arial" w:hAnsi="Arial" w:cs="Arial"/>
              <w:i/>
              <w:iCs/>
              <w:color w:val="000000"/>
              <w:sz w:val="22"/>
              <w:szCs w:val="22"/>
            </w:rPr>
            <w:t>Statistics and Computing</w:t>
          </w:r>
          <w:r w:rsidRPr="00BA2F00">
            <w:rPr>
              <w:rFonts w:ascii="Arial" w:hAnsi="Arial" w:cs="Arial"/>
              <w:color w:val="000000"/>
              <w:sz w:val="22"/>
              <w:szCs w:val="22"/>
            </w:rPr>
            <w:t xml:space="preserve">, </w:t>
          </w:r>
          <w:r w:rsidRPr="00BA2F00">
            <w:rPr>
              <w:rFonts w:ascii="Arial" w:hAnsi="Arial" w:cs="Arial"/>
              <w:i/>
              <w:iCs/>
              <w:color w:val="000000"/>
              <w:sz w:val="22"/>
              <w:szCs w:val="22"/>
            </w:rPr>
            <w:t>27</w:t>
          </w:r>
          <w:r w:rsidRPr="00BA2F00">
            <w:rPr>
              <w:rFonts w:ascii="Arial" w:hAnsi="Arial" w:cs="Arial"/>
              <w:color w:val="000000"/>
              <w:sz w:val="22"/>
              <w:szCs w:val="22"/>
            </w:rPr>
            <w:t>(5), 1413–1432. https://doi.org/10.1007/s11222-016-9696-4</w:t>
          </w:r>
        </w:p>
        <w:p w14:paraId="62B9D857"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lastRenderedPageBreak/>
            <w:t xml:space="preserve">Wolpert, D. M., Ghahramani, Z., &amp; Jordan, M. I. (1995). An internal model for sensorimotor integration. </w:t>
          </w:r>
          <w:r w:rsidRPr="00BA2F00">
            <w:rPr>
              <w:rFonts w:ascii="Arial" w:hAnsi="Arial" w:cs="Arial"/>
              <w:i/>
              <w:iCs/>
              <w:color w:val="000000"/>
              <w:sz w:val="22"/>
              <w:szCs w:val="22"/>
            </w:rPr>
            <w:t>Science (New York, N.Y.)</w:t>
          </w:r>
          <w:r w:rsidRPr="00BA2F00">
            <w:rPr>
              <w:rFonts w:ascii="Arial" w:hAnsi="Arial" w:cs="Arial"/>
              <w:color w:val="000000"/>
              <w:sz w:val="22"/>
              <w:szCs w:val="22"/>
            </w:rPr>
            <w:t xml:space="preserve">, </w:t>
          </w:r>
          <w:r w:rsidRPr="00BA2F00">
            <w:rPr>
              <w:rFonts w:ascii="Arial" w:hAnsi="Arial" w:cs="Arial"/>
              <w:i/>
              <w:iCs/>
              <w:color w:val="000000"/>
              <w:sz w:val="22"/>
              <w:szCs w:val="22"/>
            </w:rPr>
            <w:t>269</w:t>
          </w:r>
          <w:r w:rsidRPr="00BA2F00">
            <w:rPr>
              <w:rFonts w:ascii="Arial" w:hAnsi="Arial" w:cs="Arial"/>
              <w:color w:val="000000"/>
              <w:sz w:val="22"/>
              <w:szCs w:val="22"/>
            </w:rPr>
            <w:t>(5232), 1880–1882.</w:t>
          </w:r>
        </w:p>
        <w:p w14:paraId="0EAD6A6F"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Wu, S.-W. W., Delgado, M. R., &amp; Maloney, L. T. (2009). Economic decision-making compared with an equivalent motor task. </w:t>
          </w:r>
          <w:r w:rsidRPr="00BA2F00">
            <w:rPr>
              <w:rFonts w:ascii="Arial" w:hAnsi="Arial" w:cs="Arial"/>
              <w:i/>
              <w:iCs/>
              <w:color w:val="000000"/>
              <w:sz w:val="22"/>
              <w:szCs w:val="22"/>
            </w:rPr>
            <w:t>Proceedings of the National Academy of Sciences of the United States of America</w:t>
          </w:r>
          <w:r w:rsidRPr="00BA2F00">
            <w:rPr>
              <w:rFonts w:ascii="Arial" w:hAnsi="Arial" w:cs="Arial"/>
              <w:color w:val="000000"/>
              <w:sz w:val="22"/>
              <w:szCs w:val="22"/>
            </w:rPr>
            <w:t xml:space="preserve">, </w:t>
          </w:r>
          <w:r w:rsidRPr="00BA2F00">
            <w:rPr>
              <w:rFonts w:ascii="Arial" w:hAnsi="Arial" w:cs="Arial"/>
              <w:i/>
              <w:iCs/>
              <w:color w:val="000000"/>
              <w:sz w:val="22"/>
              <w:szCs w:val="22"/>
            </w:rPr>
            <w:t>106</w:t>
          </w:r>
          <w:r w:rsidRPr="00BA2F00">
            <w:rPr>
              <w:rFonts w:ascii="Arial" w:hAnsi="Arial" w:cs="Arial"/>
              <w:color w:val="000000"/>
              <w:sz w:val="22"/>
              <w:szCs w:val="22"/>
            </w:rPr>
            <w:t>(15), 6088–6093. https://doi.org/10.1073/pnas.0900102106</w:t>
          </w:r>
        </w:p>
        <w:p w14:paraId="2DD8DC39"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Wu, S.-W. W., Trommershäuser, J., Maloney, L. T., &amp; Landy, M. S. (2006). Limits to human movement planning in tasks with asymmetric gain landscapes. </w:t>
          </w:r>
          <w:r w:rsidRPr="00BA2F00">
            <w:rPr>
              <w:rFonts w:ascii="Arial" w:hAnsi="Arial" w:cs="Arial"/>
              <w:i/>
              <w:iCs/>
              <w:color w:val="000000"/>
              <w:sz w:val="22"/>
              <w:szCs w:val="22"/>
            </w:rPr>
            <w:t>Journal of Vision</w:t>
          </w:r>
          <w:r w:rsidRPr="00BA2F00">
            <w:rPr>
              <w:rFonts w:ascii="Arial" w:hAnsi="Arial" w:cs="Arial"/>
              <w:color w:val="000000"/>
              <w:sz w:val="22"/>
              <w:szCs w:val="22"/>
            </w:rPr>
            <w:t xml:space="preserve">, </w:t>
          </w:r>
          <w:r w:rsidRPr="00BA2F00">
            <w:rPr>
              <w:rFonts w:ascii="Arial" w:hAnsi="Arial" w:cs="Arial"/>
              <w:i/>
              <w:iCs/>
              <w:color w:val="000000"/>
              <w:sz w:val="22"/>
              <w:szCs w:val="22"/>
            </w:rPr>
            <w:t>6</w:t>
          </w:r>
          <w:r w:rsidRPr="00BA2F00">
            <w:rPr>
              <w:rFonts w:ascii="Arial" w:hAnsi="Arial" w:cs="Arial"/>
              <w:color w:val="000000"/>
              <w:sz w:val="22"/>
              <w:szCs w:val="22"/>
            </w:rPr>
            <w:t>(1), 53–63. https://doi.org/10.1167/6.1.5</w:t>
          </w:r>
        </w:p>
        <w:p w14:paraId="73853D83" w14:textId="77777777" w:rsidR="0045386F" w:rsidRPr="00BA2F00" w:rsidRDefault="0045386F" w:rsidP="00775A75">
          <w:pPr>
            <w:pStyle w:val="csl-entry"/>
            <w:ind w:left="300" w:hanging="300"/>
            <w:jc w:val="both"/>
            <w:divId w:val="1881433563"/>
            <w:rPr>
              <w:rFonts w:ascii="Arial" w:hAnsi="Arial" w:cs="Arial"/>
              <w:color w:val="000000"/>
              <w:sz w:val="22"/>
              <w:szCs w:val="22"/>
            </w:rPr>
          </w:pPr>
          <w:r w:rsidRPr="00BA2F00">
            <w:rPr>
              <w:rFonts w:ascii="Arial" w:hAnsi="Arial" w:cs="Arial"/>
              <w:color w:val="000000"/>
              <w:sz w:val="22"/>
              <w:szCs w:val="22"/>
            </w:rPr>
            <w:t xml:space="preserve">Yee, D. M., &amp; Braver, T. S. (2018). Interactions of motivation and cognitive control. </w:t>
          </w:r>
          <w:r w:rsidRPr="00BA2F00">
            <w:rPr>
              <w:rFonts w:ascii="Arial" w:hAnsi="Arial" w:cs="Arial"/>
              <w:i/>
              <w:iCs/>
              <w:color w:val="000000"/>
              <w:sz w:val="22"/>
              <w:szCs w:val="22"/>
            </w:rPr>
            <w:t>Current Opinion in Behavioral Sciences</w:t>
          </w:r>
          <w:r w:rsidRPr="00BA2F00">
            <w:rPr>
              <w:rFonts w:ascii="Arial" w:hAnsi="Arial" w:cs="Arial"/>
              <w:color w:val="000000"/>
              <w:sz w:val="22"/>
              <w:szCs w:val="22"/>
            </w:rPr>
            <w:t xml:space="preserve">, </w:t>
          </w:r>
          <w:r w:rsidRPr="00BA2F00">
            <w:rPr>
              <w:rFonts w:ascii="Arial" w:hAnsi="Arial" w:cs="Arial"/>
              <w:i/>
              <w:iCs/>
              <w:color w:val="000000"/>
              <w:sz w:val="22"/>
              <w:szCs w:val="22"/>
            </w:rPr>
            <w:t>19</w:t>
          </w:r>
          <w:r w:rsidRPr="00BA2F00">
            <w:rPr>
              <w:rFonts w:ascii="Arial" w:hAnsi="Arial" w:cs="Arial"/>
              <w:color w:val="000000"/>
              <w:sz w:val="22"/>
              <w:szCs w:val="22"/>
            </w:rPr>
            <w:t>(Cogn Affect Behav Neurosci 14 2014), 83–90. https://doi.org/10.1016/j.cobeha.2017.11.009</w:t>
          </w:r>
        </w:p>
        <w:p w14:paraId="2EB14EE5" w14:textId="5995BD61" w:rsidR="0045386F" w:rsidRPr="00BA2F00" w:rsidRDefault="00F55AF6" w:rsidP="00775A75">
          <w:pPr>
            <w:spacing w:line="276" w:lineRule="auto"/>
            <w:ind w:firstLine="720"/>
            <w:jc w:val="both"/>
            <w:rPr>
              <w:rFonts w:ascii="Arial" w:hAnsi="Arial" w:cs="Arial"/>
              <w:sz w:val="22"/>
              <w:szCs w:val="22"/>
            </w:rPr>
          </w:pPr>
        </w:p>
      </w:sdtContent>
    </w:sdt>
    <w:p w14:paraId="74749A26" w14:textId="3D4F8515" w:rsidR="00DD38B3" w:rsidRPr="00BA2F00" w:rsidRDefault="00DD38B3" w:rsidP="00775A75">
      <w:pPr>
        <w:spacing w:line="276" w:lineRule="auto"/>
        <w:ind w:firstLine="720"/>
        <w:jc w:val="both"/>
        <w:rPr>
          <w:rFonts w:ascii="Arial" w:hAnsi="Arial" w:cs="Arial"/>
          <w:sz w:val="22"/>
          <w:szCs w:val="22"/>
        </w:rPr>
      </w:pPr>
    </w:p>
    <w:sectPr w:rsidR="00DD38B3" w:rsidRPr="00BA2F00" w:rsidSect="00B76758">
      <w:pgSz w:w="12240" w:h="15840"/>
      <w:pgMar w:top="1440" w:right="288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dkins, Tyler" w:date="2020-07-02T05:25:00Z" w:initials="AT">
    <w:p w14:paraId="2C3C4C94" w14:textId="544B2AB0" w:rsidR="00F55AF6" w:rsidRDefault="00F55AF6">
      <w:pPr>
        <w:pStyle w:val="CommentText"/>
      </w:pPr>
      <w:r>
        <w:rPr>
          <w:rStyle w:val="CommentReference"/>
        </w:rPr>
        <w:annotationRef/>
      </w:r>
      <w:r>
        <w:t xml:space="preserve"> important example of a deviation from optimal?</w:t>
      </w:r>
    </w:p>
  </w:comment>
  <w:comment w:id="32" w:author="Adkins, Tyler" w:date="2020-07-06T05:26:00Z" w:initials="AT">
    <w:p w14:paraId="490DDF7E" w14:textId="537D77BA" w:rsidR="00F55AF6" w:rsidRDefault="00F55AF6">
      <w:pPr>
        <w:pStyle w:val="CommentText"/>
      </w:pPr>
      <w:r>
        <w:rPr>
          <w:rStyle w:val="CommentReference"/>
        </w:rPr>
        <w:annotationRef/>
      </w:r>
      <w:r>
        <w:t>Add error bars to B and remove standard error from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3C4C94" w15:done="0"/>
  <w15:commentEx w15:paraId="490DD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EE4E" w16cex:dateUtc="2020-07-02T09:25:00Z"/>
  <w16cex:commentExtensible w16cex:durableId="22AD348E" w16cex:dateUtc="2020-07-06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3C4C94" w16cid:durableId="22A7EE4E"/>
  <w16cid:commentId w16cid:paraId="490DDF7E" w16cid:durableId="22AD3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80D1B" w14:textId="77777777" w:rsidR="00AA6A81" w:rsidRDefault="00AA6A81" w:rsidP="00E75B91">
      <w:r>
        <w:separator/>
      </w:r>
    </w:p>
  </w:endnote>
  <w:endnote w:type="continuationSeparator" w:id="0">
    <w:p w14:paraId="0614053F" w14:textId="77777777" w:rsidR="00AA6A81" w:rsidRDefault="00AA6A81" w:rsidP="00E7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AC83E" w14:textId="77777777" w:rsidR="00AA6A81" w:rsidRDefault="00AA6A81" w:rsidP="00E75B91">
      <w:r>
        <w:separator/>
      </w:r>
    </w:p>
  </w:footnote>
  <w:footnote w:type="continuationSeparator" w:id="0">
    <w:p w14:paraId="5F873ED2" w14:textId="77777777" w:rsidR="00AA6A81" w:rsidRDefault="00AA6A81" w:rsidP="00E75B9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kins, Tyler">
    <w15:presenceInfo w15:providerId="AD" w15:userId="S::adkinsty@umich.edu::68d54d9e-ee09-4755-b751-4dbbdd915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91"/>
    <w:rsid w:val="0000250D"/>
    <w:rsid w:val="000070AC"/>
    <w:rsid w:val="000147D1"/>
    <w:rsid w:val="00016650"/>
    <w:rsid w:val="00026809"/>
    <w:rsid w:val="00031CD8"/>
    <w:rsid w:val="000371CD"/>
    <w:rsid w:val="000417AF"/>
    <w:rsid w:val="0004567E"/>
    <w:rsid w:val="00051631"/>
    <w:rsid w:val="000640AC"/>
    <w:rsid w:val="00071106"/>
    <w:rsid w:val="00076EF9"/>
    <w:rsid w:val="000771A7"/>
    <w:rsid w:val="00094501"/>
    <w:rsid w:val="000B28A2"/>
    <w:rsid w:val="000D1628"/>
    <w:rsid w:val="000D680D"/>
    <w:rsid w:val="000D74F4"/>
    <w:rsid w:val="000E0FC2"/>
    <w:rsid w:val="000E2B34"/>
    <w:rsid w:val="000E7B7E"/>
    <w:rsid w:val="000F62C1"/>
    <w:rsid w:val="000F68CF"/>
    <w:rsid w:val="00106886"/>
    <w:rsid w:val="00120E91"/>
    <w:rsid w:val="001213B3"/>
    <w:rsid w:val="001333A1"/>
    <w:rsid w:val="00155C1A"/>
    <w:rsid w:val="001705AE"/>
    <w:rsid w:val="00187455"/>
    <w:rsid w:val="00193F41"/>
    <w:rsid w:val="00194D95"/>
    <w:rsid w:val="001A0022"/>
    <w:rsid w:val="001A65F8"/>
    <w:rsid w:val="001B3448"/>
    <w:rsid w:val="001B72D2"/>
    <w:rsid w:val="001C6C83"/>
    <w:rsid w:val="001D4226"/>
    <w:rsid w:val="001D5F66"/>
    <w:rsid w:val="001D7B1D"/>
    <w:rsid w:val="001D7D69"/>
    <w:rsid w:val="001E6646"/>
    <w:rsid w:val="00200345"/>
    <w:rsid w:val="0021231C"/>
    <w:rsid w:val="00215B21"/>
    <w:rsid w:val="00236F18"/>
    <w:rsid w:val="00243F8F"/>
    <w:rsid w:val="00247C54"/>
    <w:rsid w:val="00250538"/>
    <w:rsid w:val="00253EEC"/>
    <w:rsid w:val="00254BD4"/>
    <w:rsid w:val="00262E41"/>
    <w:rsid w:val="002A6632"/>
    <w:rsid w:val="002B2602"/>
    <w:rsid w:val="002B2FC2"/>
    <w:rsid w:val="002B692D"/>
    <w:rsid w:val="002B6A75"/>
    <w:rsid w:val="002B7C07"/>
    <w:rsid w:val="002C59F7"/>
    <w:rsid w:val="002D16D2"/>
    <w:rsid w:val="002E3930"/>
    <w:rsid w:val="002E42FC"/>
    <w:rsid w:val="002E751F"/>
    <w:rsid w:val="002E75EB"/>
    <w:rsid w:val="002E7AB4"/>
    <w:rsid w:val="002F5631"/>
    <w:rsid w:val="003137F6"/>
    <w:rsid w:val="00323193"/>
    <w:rsid w:val="00323F40"/>
    <w:rsid w:val="0032608D"/>
    <w:rsid w:val="00336D7F"/>
    <w:rsid w:val="0034043D"/>
    <w:rsid w:val="00341410"/>
    <w:rsid w:val="0034564A"/>
    <w:rsid w:val="003516E5"/>
    <w:rsid w:val="0036313F"/>
    <w:rsid w:val="003876E0"/>
    <w:rsid w:val="00391923"/>
    <w:rsid w:val="0039318B"/>
    <w:rsid w:val="003B1444"/>
    <w:rsid w:val="003B5F9A"/>
    <w:rsid w:val="003C7610"/>
    <w:rsid w:val="003D379E"/>
    <w:rsid w:val="003D7C7F"/>
    <w:rsid w:val="003E3C1B"/>
    <w:rsid w:val="003E5AEE"/>
    <w:rsid w:val="003F01AF"/>
    <w:rsid w:val="003F0F90"/>
    <w:rsid w:val="00404876"/>
    <w:rsid w:val="00406D13"/>
    <w:rsid w:val="00407493"/>
    <w:rsid w:val="00410BC2"/>
    <w:rsid w:val="004110B4"/>
    <w:rsid w:val="00420023"/>
    <w:rsid w:val="00421602"/>
    <w:rsid w:val="004260CB"/>
    <w:rsid w:val="00434186"/>
    <w:rsid w:val="00436535"/>
    <w:rsid w:val="00445A6D"/>
    <w:rsid w:val="00447911"/>
    <w:rsid w:val="00447A8C"/>
    <w:rsid w:val="004528A5"/>
    <w:rsid w:val="0045386F"/>
    <w:rsid w:val="00460C63"/>
    <w:rsid w:val="0046589E"/>
    <w:rsid w:val="00467301"/>
    <w:rsid w:val="00471CDB"/>
    <w:rsid w:val="0047242A"/>
    <w:rsid w:val="00472710"/>
    <w:rsid w:val="00473D08"/>
    <w:rsid w:val="0048073C"/>
    <w:rsid w:val="00483C0C"/>
    <w:rsid w:val="004873D5"/>
    <w:rsid w:val="00492530"/>
    <w:rsid w:val="004A324A"/>
    <w:rsid w:val="004C1905"/>
    <w:rsid w:val="004D47AD"/>
    <w:rsid w:val="004E0668"/>
    <w:rsid w:val="004E2628"/>
    <w:rsid w:val="004F4567"/>
    <w:rsid w:val="004F679A"/>
    <w:rsid w:val="005030D6"/>
    <w:rsid w:val="00514BB5"/>
    <w:rsid w:val="005151E7"/>
    <w:rsid w:val="00521C8E"/>
    <w:rsid w:val="00522488"/>
    <w:rsid w:val="005300B4"/>
    <w:rsid w:val="00545595"/>
    <w:rsid w:val="005512C9"/>
    <w:rsid w:val="00563576"/>
    <w:rsid w:val="00565C37"/>
    <w:rsid w:val="00572E36"/>
    <w:rsid w:val="00573341"/>
    <w:rsid w:val="00576FB0"/>
    <w:rsid w:val="005966FF"/>
    <w:rsid w:val="005A3B8E"/>
    <w:rsid w:val="005A57AB"/>
    <w:rsid w:val="005A76F6"/>
    <w:rsid w:val="005B0B66"/>
    <w:rsid w:val="005B2BEF"/>
    <w:rsid w:val="005B5545"/>
    <w:rsid w:val="005C4AEA"/>
    <w:rsid w:val="005F4736"/>
    <w:rsid w:val="005F6FC3"/>
    <w:rsid w:val="006266DD"/>
    <w:rsid w:val="00633505"/>
    <w:rsid w:val="00636F3A"/>
    <w:rsid w:val="00642122"/>
    <w:rsid w:val="00654AEB"/>
    <w:rsid w:val="006576F4"/>
    <w:rsid w:val="00661495"/>
    <w:rsid w:val="0066702E"/>
    <w:rsid w:val="00667178"/>
    <w:rsid w:val="00685A7A"/>
    <w:rsid w:val="00693171"/>
    <w:rsid w:val="00693F27"/>
    <w:rsid w:val="00694B8A"/>
    <w:rsid w:val="006A1FD8"/>
    <w:rsid w:val="006A71AA"/>
    <w:rsid w:val="006A7C87"/>
    <w:rsid w:val="006B6C15"/>
    <w:rsid w:val="006D3AC0"/>
    <w:rsid w:val="006D6D71"/>
    <w:rsid w:val="006F13D4"/>
    <w:rsid w:val="006F1794"/>
    <w:rsid w:val="006F1BD2"/>
    <w:rsid w:val="006F587D"/>
    <w:rsid w:val="006F69C7"/>
    <w:rsid w:val="007019E4"/>
    <w:rsid w:val="00704F55"/>
    <w:rsid w:val="007151AB"/>
    <w:rsid w:val="00730281"/>
    <w:rsid w:val="007334F9"/>
    <w:rsid w:val="00744721"/>
    <w:rsid w:val="00747EBC"/>
    <w:rsid w:val="00750EAE"/>
    <w:rsid w:val="00762D71"/>
    <w:rsid w:val="007716A9"/>
    <w:rsid w:val="007739B4"/>
    <w:rsid w:val="007746EB"/>
    <w:rsid w:val="00775A75"/>
    <w:rsid w:val="00782F22"/>
    <w:rsid w:val="00791BC9"/>
    <w:rsid w:val="0079350E"/>
    <w:rsid w:val="00794252"/>
    <w:rsid w:val="00795016"/>
    <w:rsid w:val="00797181"/>
    <w:rsid w:val="007A3128"/>
    <w:rsid w:val="007B6A8F"/>
    <w:rsid w:val="007C508A"/>
    <w:rsid w:val="007C6123"/>
    <w:rsid w:val="007C7E6D"/>
    <w:rsid w:val="007D3F55"/>
    <w:rsid w:val="007D5E9E"/>
    <w:rsid w:val="007E4898"/>
    <w:rsid w:val="007E72E3"/>
    <w:rsid w:val="007F21E4"/>
    <w:rsid w:val="007F4166"/>
    <w:rsid w:val="007F52FD"/>
    <w:rsid w:val="007F6178"/>
    <w:rsid w:val="007F7901"/>
    <w:rsid w:val="00802A4E"/>
    <w:rsid w:val="008065DB"/>
    <w:rsid w:val="00827D96"/>
    <w:rsid w:val="00844F44"/>
    <w:rsid w:val="008B024B"/>
    <w:rsid w:val="008B4BAF"/>
    <w:rsid w:val="008C24E7"/>
    <w:rsid w:val="008D3E67"/>
    <w:rsid w:val="008E012E"/>
    <w:rsid w:val="008E2CBC"/>
    <w:rsid w:val="008E4DA7"/>
    <w:rsid w:val="008E7357"/>
    <w:rsid w:val="008F00D2"/>
    <w:rsid w:val="008F136E"/>
    <w:rsid w:val="008F3B23"/>
    <w:rsid w:val="008F68E3"/>
    <w:rsid w:val="009057FE"/>
    <w:rsid w:val="00906483"/>
    <w:rsid w:val="00912081"/>
    <w:rsid w:val="00912AEF"/>
    <w:rsid w:val="009157E1"/>
    <w:rsid w:val="00921DE9"/>
    <w:rsid w:val="00931B2F"/>
    <w:rsid w:val="0093314B"/>
    <w:rsid w:val="009332DD"/>
    <w:rsid w:val="0094662A"/>
    <w:rsid w:val="00951C19"/>
    <w:rsid w:val="009561E4"/>
    <w:rsid w:val="0097075E"/>
    <w:rsid w:val="00970B42"/>
    <w:rsid w:val="00973263"/>
    <w:rsid w:val="0098689C"/>
    <w:rsid w:val="00991EDF"/>
    <w:rsid w:val="009920D1"/>
    <w:rsid w:val="0099403A"/>
    <w:rsid w:val="009A2D0C"/>
    <w:rsid w:val="009B21C6"/>
    <w:rsid w:val="009C138F"/>
    <w:rsid w:val="009C3BAC"/>
    <w:rsid w:val="009C570F"/>
    <w:rsid w:val="009D004E"/>
    <w:rsid w:val="009D7634"/>
    <w:rsid w:val="009E35F1"/>
    <w:rsid w:val="009E7F67"/>
    <w:rsid w:val="009F0BA4"/>
    <w:rsid w:val="009F19F0"/>
    <w:rsid w:val="009F37CA"/>
    <w:rsid w:val="00A13C98"/>
    <w:rsid w:val="00A15670"/>
    <w:rsid w:val="00A158F2"/>
    <w:rsid w:val="00A256E2"/>
    <w:rsid w:val="00A2682D"/>
    <w:rsid w:val="00A44FF1"/>
    <w:rsid w:val="00A563B2"/>
    <w:rsid w:val="00A67E3B"/>
    <w:rsid w:val="00A719A8"/>
    <w:rsid w:val="00A74A5C"/>
    <w:rsid w:val="00A8387D"/>
    <w:rsid w:val="00A9109F"/>
    <w:rsid w:val="00AA3FA7"/>
    <w:rsid w:val="00AA4817"/>
    <w:rsid w:val="00AA6A81"/>
    <w:rsid w:val="00AB5A77"/>
    <w:rsid w:val="00AC10CC"/>
    <w:rsid w:val="00AC21E9"/>
    <w:rsid w:val="00AC4972"/>
    <w:rsid w:val="00AD59FA"/>
    <w:rsid w:val="00AD6D3D"/>
    <w:rsid w:val="00AE723E"/>
    <w:rsid w:val="00AF7C72"/>
    <w:rsid w:val="00B044C7"/>
    <w:rsid w:val="00B06F15"/>
    <w:rsid w:val="00B31188"/>
    <w:rsid w:val="00B37375"/>
    <w:rsid w:val="00B45D8D"/>
    <w:rsid w:val="00B53A8D"/>
    <w:rsid w:val="00B56894"/>
    <w:rsid w:val="00B56BDB"/>
    <w:rsid w:val="00B60D18"/>
    <w:rsid w:val="00B76758"/>
    <w:rsid w:val="00B82133"/>
    <w:rsid w:val="00B9197B"/>
    <w:rsid w:val="00BA2F00"/>
    <w:rsid w:val="00BA5074"/>
    <w:rsid w:val="00BD5448"/>
    <w:rsid w:val="00BE2B61"/>
    <w:rsid w:val="00BE7257"/>
    <w:rsid w:val="00BF0F8E"/>
    <w:rsid w:val="00BF2D38"/>
    <w:rsid w:val="00C076C9"/>
    <w:rsid w:val="00C242BB"/>
    <w:rsid w:val="00C250CD"/>
    <w:rsid w:val="00C27680"/>
    <w:rsid w:val="00C359EB"/>
    <w:rsid w:val="00C37C5F"/>
    <w:rsid w:val="00C41E1C"/>
    <w:rsid w:val="00C45C24"/>
    <w:rsid w:val="00C60BF1"/>
    <w:rsid w:val="00C638B8"/>
    <w:rsid w:val="00C863ED"/>
    <w:rsid w:val="00CA0AA9"/>
    <w:rsid w:val="00CA2180"/>
    <w:rsid w:val="00CA4639"/>
    <w:rsid w:val="00CC28B3"/>
    <w:rsid w:val="00CC5CD8"/>
    <w:rsid w:val="00CD20C8"/>
    <w:rsid w:val="00CE07A5"/>
    <w:rsid w:val="00CE341B"/>
    <w:rsid w:val="00CE5C9C"/>
    <w:rsid w:val="00CF1ADD"/>
    <w:rsid w:val="00D013BF"/>
    <w:rsid w:val="00D157E0"/>
    <w:rsid w:val="00D36E88"/>
    <w:rsid w:val="00D3727D"/>
    <w:rsid w:val="00D406FF"/>
    <w:rsid w:val="00D469CA"/>
    <w:rsid w:val="00D63D2B"/>
    <w:rsid w:val="00D71A49"/>
    <w:rsid w:val="00D71AD9"/>
    <w:rsid w:val="00D8248C"/>
    <w:rsid w:val="00D946DB"/>
    <w:rsid w:val="00DA4EB5"/>
    <w:rsid w:val="00DA53E4"/>
    <w:rsid w:val="00DB0A17"/>
    <w:rsid w:val="00DC3896"/>
    <w:rsid w:val="00DD09DA"/>
    <w:rsid w:val="00DD38B3"/>
    <w:rsid w:val="00DE5724"/>
    <w:rsid w:val="00DF1958"/>
    <w:rsid w:val="00DF4000"/>
    <w:rsid w:val="00E05678"/>
    <w:rsid w:val="00E3484D"/>
    <w:rsid w:val="00E363A1"/>
    <w:rsid w:val="00E43300"/>
    <w:rsid w:val="00E43856"/>
    <w:rsid w:val="00E53027"/>
    <w:rsid w:val="00E60714"/>
    <w:rsid w:val="00E6693A"/>
    <w:rsid w:val="00E75B91"/>
    <w:rsid w:val="00E80F26"/>
    <w:rsid w:val="00E90B90"/>
    <w:rsid w:val="00E94A86"/>
    <w:rsid w:val="00E94C93"/>
    <w:rsid w:val="00EA251D"/>
    <w:rsid w:val="00EB4E5E"/>
    <w:rsid w:val="00EB4EF5"/>
    <w:rsid w:val="00EC2553"/>
    <w:rsid w:val="00EC7C48"/>
    <w:rsid w:val="00ED0C73"/>
    <w:rsid w:val="00ED2020"/>
    <w:rsid w:val="00ED56B0"/>
    <w:rsid w:val="00EE2C09"/>
    <w:rsid w:val="00EE3C0D"/>
    <w:rsid w:val="00EF61A5"/>
    <w:rsid w:val="00EF7F1A"/>
    <w:rsid w:val="00F25C9F"/>
    <w:rsid w:val="00F273F1"/>
    <w:rsid w:val="00F27D85"/>
    <w:rsid w:val="00F31FA1"/>
    <w:rsid w:val="00F35069"/>
    <w:rsid w:val="00F54427"/>
    <w:rsid w:val="00F55AF6"/>
    <w:rsid w:val="00F57BD7"/>
    <w:rsid w:val="00F60817"/>
    <w:rsid w:val="00F61AB9"/>
    <w:rsid w:val="00F620F9"/>
    <w:rsid w:val="00F625A1"/>
    <w:rsid w:val="00F76409"/>
    <w:rsid w:val="00F77E11"/>
    <w:rsid w:val="00F94EB7"/>
    <w:rsid w:val="00F9708D"/>
    <w:rsid w:val="00FA308F"/>
    <w:rsid w:val="00FA46B8"/>
    <w:rsid w:val="00FA72C6"/>
    <w:rsid w:val="00FC742F"/>
    <w:rsid w:val="00FD2EEF"/>
    <w:rsid w:val="00FD30A3"/>
    <w:rsid w:val="00FE1017"/>
    <w:rsid w:val="00FE329E"/>
    <w:rsid w:val="00FE5454"/>
    <w:rsid w:val="00FF071D"/>
    <w:rsid w:val="00FF2411"/>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79BD"/>
  <w15:chartTrackingRefBased/>
  <w15:docId w15:val="{E828A4B6-EEB5-8340-9C44-84ECF01F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6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B91"/>
    <w:pPr>
      <w:tabs>
        <w:tab w:val="center" w:pos="4680"/>
        <w:tab w:val="right" w:pos="9360"/>
      </w:tabs>
    </w:pPr>
  </w:style>
  <w:style w:type="character" w:customStyle="1" w:styleId="HeaderChar">
    <w:name w:val="Header Char"/>
    <w:basedOn w:val="DefaultParagraphFont"/>
    <w:link w:val="Header"/>
    <w:uiPriority w:val="99"/>
    <w:rsid w:val="00E75B91"/>
  </w:style>
  <w:style w:type="paragraph" w:styleId="Footer">
    <w:name w:val="footer"/>
    <w:basedOn w:val="Normal"/>
    <w:link w:val="FooterChar"/>
    <w:uiPriority w:val="99"/>
    <w:unhideWhenUsed/>
    <w:rsid w:val="00E75B91"/>
    <w:pPr>
      <w:tabs>
        <w:tab w:val="center" w:pos="4680"/>
        <w:tab w:val="right" w:pos="9360"/>
      </w:tabs>
    </w:pPr>
  </w:style>
  <w:style w:type="character" w:customStyle="1" w:styleId="FooterChar">
    <w:name w:val="Footer Char"/>
    <w:basedOn w:val="DefaultParagraphFont"/>
    <w:link w:val="Footer"/>
    <w:uiPriority w:val="99"/>
    <w:rsid w:val="00E75B91"/>
  </w:style>
  <w:style w:type="character" w:styleId="CommentReference">
    <w:name w:val="annotation reference"/>
    <w:basedOn w:val="DefaultParagraphFont"/>
    <w:uiPriority w:val="99"/>
    <w:semiHidden/>
    <w:unhideWhenUsed/>
    <w:rsid w:val="00DA4EB5"/>
    <w:rPr>
      <w:sz w:val="16"/>
      <w:szCs w:val="16"/>
    </w:rPr>
  </w:style>
  <w:style w:type="paragraph" w:styleId="CommentText">
    <w:name w:val="annotation text"/>
    <w:basedOn w:val="Normal"/>
    <w:link w:val="CommentTextChar"/>
    <w:uiPriority w:val="99"/>
    <w:semiHidden/>
    <w:unhideWhenUsed/>
    <w:rsid w:val="00DA4EB5"/>
    <w:rPr>
      <w:sz w:val="20"/>
      <w:szCs w:val="20"/>
    </w:rPr>
  </w:style>
  <w:style w:type="character" w:customStyle="1" w:styleId="CommentTextChar">
    <w:name w:val="Comment Text Char"/>
    <w:basedOn w:val="DefaultParagraphFont"/>
    <w:link w:val="CommentText"/>
    <w:uiPriority w:val="99"/>
    <w:semiHidden/>
    <w:rsid w:val="00DA4EB5"/>
    <w:rPr>
      <w:sz w:val="20"/>
      <w:szCs w:val="20"/>
    </w:rPr>
  </w:style>
  <w:style w:type="paragraph" w:styleId="CommentSubject">
    <w:name w:val="annotation subject"/>
    <w:basedOn w:val="CommentText"/>
    <w:next w:val="CommentText"/>
    <w:link w:val="CommentSubjectChar"/>
    <w:uiPriority w:val="99"/>
    <w:semiHidden/>
    <w:unhideWhenUsed/>
    <w:rsid w:val="00DA4EB5"/>
    <w:rPr>
      <w:b/>
      <w:bCs/>
    </w:rPr>
  </w:style>
  <w:style w:type="character" w:customStyle="1" w:styleId="CommentSubjectChar">
    <w:name w:val="Comment Subject Char"/>
    <w:basedOn w:val="CommentTextChar"/>
    <w:link w:val="CommentSubject"/>
    <w:uiPriority w:val="99"/>
    <w:semiHidden/>
    <w:rsid w:val="00DA4EB5"/>
    <w:rPr>
      <w:b/>
      <w:bCs/>
      <w:sz w:val="20"/>
      <w:szCs w:val="20"/>
    </w:rPr>
  </w:style>
  <w:style w:type="paragraph" w:styleId="BalloonText">
    <w:name w:val="Balloon Text"/>
    <w:basedOn w:val="Normal"/>
    <w:link w:val="BalloonTextChar"/>
    <w:uiPriority w:val="99"/>
    <w:semiHidden/>
    <w:unhideWhenUsed/>
    <w:rsid w:val="00DA4E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4EB5"/>
    <w:rPr>
      <w:rFonts w:ascii="Times New Roman" w:hAnsi="Times New Roman" w:cs="Times New Roman"/>
      <w:sz w:val="18"/>
      <w:szCs w:val="18"/>
    </w:rPr>
  </w:style>
  <w:style w:type="character" w:styleId="PlaceholderText">
    <w:name w:val="Placeholder Text"/>
    <w:basedOn w:val="DefaultParagraphFont"/>
    <w:uiPriority w:val="99"/>
    <w:semiHidden/>
    <w:rsid w:val="00694B8A"/>
    <w:rPr>
      <w:color w:val="808080"/>
    </w:rPr>
  </w:style>
  <w:style w:type="paragraph" w:customStyle="1" w:styleId="csl-entry">
    <w:name w:val="csl-entry"/>
    <w:basedOn w:val="Normal"/>
    <w:rsid w:val="001B3448"/>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1333A1"/>
    <w:rPr>
      <w:color w:val="0563C1" w:themeColor="hyperlink"/>
      <w:u w:val="single"/>
    </w:rPr>
  </w:style>
  <w:style w:type="character" w:styleId="UnresolvedMention">
    <w:name w:val="Unresolved Mention"/>
    <w:basedOn w:val="DefaultParagraphFont"/>
    <w:uiPriority w:val="99"/>
    <w:semiHidden/>
    <w:unhideWhenUsed/>
    <w:rsid w:val="001333A1"/>
    <w:rPr>
      <w:color w:val="605E5C"/>
      <w:shd w:val="clear" w:color="auto" w:fill="E1DFDD"/>
    </w:rPr>
  </w:style>
  <w:style w:type="character" w:customStyle="1" w:styleId="Heading1Char">
    <w:name w:val="Heading 1 Char"/>
    <w:basedOn w:val="DefaultParagraphFont"/>
    <w:link w:val="Heading1"/>
    <w:uiPriority w:val="9"/>
    <w:rsid w:val="00D82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48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C59F7"/>
  </w:style>
  <w:style w:type="paragraph" w:styleId="Title">
    <w:name w:val="Title"/>
    <w:basedOn w:val="Normal"/>
    <w:next w:val="Normal"/>
    <w:link w:val="TitleChar"/>
    <w:uiPriority w:val="10"/>
    <w:qFormat/>
    <w:rsid w:val="00FF24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41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93F27"/>
    <w:pPr>
      <w:spacing w:after="200"/>
    </w:pPr>
    <w:rPr>
      <w:i/>
      <w:iCs/>
      <w:color w:val="44546A" w:themeColor="text2"/>
      <w:sz w:val="18"/>
      <w:szCs w:val="18"/>
    </w:rPr>
  </w:style>
  <w:style w:type="paragraph" w:styleId="ListParagraph">
    <w:name w:val="List Paragraph"/>
    <w:basedOn w:val="Normal"/>
    <w:uiPriority w:val="34"/>
    <w:qFormat/>
    <w:rsid w:val="00775A75"/>
    <w:pPr>
      <w:ind w:left="720"/>
      <w:contextualSpacing/>
    </w:pPr>
  </w:style>
  <w:style w:type="character" w:customStyle="1" w:styleId="Heading3Char">
    <w:name w:val="Heading 3 Char"/>
    <w:basedOn w:val="DefaultParagraphFont"/>
    <w:link w:val="Heading3"/>
    <w:uiPriority w:val="9"/>
    <w:rsid w:val="007746E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746E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94252"/>
    <w:pPr>
      <w:spacing w:before="480" w:line="276" w:lineRule="auto"/>
      <w:outlineLvl w:val="9"/>
    </w:pPr>
    <w:rPr>
      <w:b/>
      <w:bCs/>
      <w:sz w:val="28"/>
      <w:szCs w:val="28"/>
    </w:rPr>
  </w:style>
  <w:style w:type="paragraph" w:styleId="TOC1">
    <w:name w:val="toc 1"/>
    <w:basedOn w:val="Normal"/>
    <w:next w:val="Normal"/>
    <w:autoRedefine/>
    <w:uiPriority w:val="39"/>
    <w:unhideWhenUsed/>
    <w:rsid w:val="00794252"/>
    <w:pPr>
      <w:spacing w:before="240" w:after="120"/>
    </w:pPr>
    <w:rPr>
      <w:rFonts w:cstheme="minorHAnsi"/>
      <w:b/>
      <w:bCs/>
      <w:sz w:val="20"/>
      <w:szCs w:val="20"/>
    </w:rPr>
  </w:style>
  <w:style w:type="paragraph" w:styleId="TOC2">
    <w:name w:val="toc 2"/>
    <w:basedOn w:val="Normal"/>
    <w:next w:val="Normal"/>
    <w:autoRedefine/>
    <w:uiPriority w:val="39"/>
    <w:unhideWhenUsed/>
    <w:rsid w:val="00794252"/>
    <w:pPr>
      <w:spacing w:before="120"/>
      <w:ind w:left="240"/>
    </w:pPr>
    <w:rPr>
      <w:rFonts w:cstheme="minorHAnsi"/>
      <w:i/>
      <w:iCs/>
      <w:sz w:val="20"/>
      <w:szCs w:val="20"/>
    </w:rPr>
  </w:style>
  <w:style w:type="paragraph" w:styleId="TOC3">
    <w:name w:val="toc 3"/>
    <w:basedOn w:val="Normal"/>
    <w:next w:val="Normal"/>
    <w:autoRedefine/>
    <w:uiPriority w:val="39"/>
    <w:unhideWhenUsed/>
    <w:rsid w:val="00794252"/>
    <w:pPr>
      <w:ind w:left="480"/>
    </w:pPr>
    <w:rPr>
      <w:rFonts w:cstheme="minorHAnsi"/>
      <w:sz w:val="20"/>
      <w:szCs w:val="20"/>
    </w:rPr>
  </w:style>
  <w:style w:type="paragraph" w:styleId="TOC4">
    <w:name w:val="toc 4"/>
    <w:basedOn w:val="Normal"/>
    <w:next w:val="Normal"/>
    <w:autoRedefine/>
    <w:uiPriority w:val="39"/>
    <w:semiHidden/>
    <w:unhideWhenUsed/>
    <w:rsid w:val="00794252"/>
    <w:pPr>
      <w:ind w:left="720"/>
    </w:pPr>
    <w:rPr>
      <w:rFonts w:cstheme="minorHAnsi"/>
      <w:sz w:val="20"/>
      <w:szCs w:val="20"/>
    </w:rPr>
  </w:style>
  <w:style w:type="paragraph" w:styleId="TOC5">
    <w:name w:val="toc 5"/>
    <w:basedOn w:val="Normal"/>
    <w:next w:val="Normal"/>
    <w:autoRedefine/>
    <w:uiPriority w:val="39"/>
    <w:semiHidden/>
    <w:unhideWhenUsed/>
    <w:rsid w:val="00794252"/>
    <w:pPr>
      <w:ind w:left="960"/>
    </w:pPr>
    <w:rPr>
      <w:rFonts w:cstheme="minorHAnsi"/>
      <w:sz w:val="20"/>
      <w:szCs w:val="20"/>
    </w:rPr>
  </w:style>
  <w:style w:type="paragraph" w:styleId="TOC6">
    <w:name w:val="toc 6"/>
    <w:basedOn w:val="Normal"/>
    <w:next w:val="Normal"/>
    <w:autoRedefine/>
    <w:uiPriority w:val="39"/>
    <w:semiHidden/>
    <w:unhideWhenUsed/>
    <w:rsid w:val="00794252"/>
    <w:pPr>
      <w:ind w:left="1200"/>
    </w:pPr>
    <w:rPr>
      <w:rFonts w:cstheme="minorHAnsi"/>
      <w:sz w:val="20"/>
      <w:szCs w:val="20"/>
    </w:rPr>
  </w:style>
  <w:style w:type="paragraph" w:styleId="TOC7">
    <w:name w:val="toc 7"/>
    <w:basedOn w:val="Normal"/>
    <w:next w:val="Normal"/>
    <w:autoRedefine/>
    <w:uiPriority w:val="39"/>
    <w:semiHidden/>
    <w:unhideWhenUsed/>
    <w:rsid w:val="00794252"/>
    <w:pPr>
      <w:ind w:left="1440"/>
    </w:pPr>
    <w:rPr>
      <w:rFonts w:cstheme="minorHAnsi"/>
      <w:sz w:val="20"/>
      <w:szCs w:val="20"/>
    </w:rPr>
  </w:style>
  <w:style w:type="paragraph" w:styleId="TOC8">
    <w:name w:val="toc 8"/>
    <w:basedOn w:val="Normal"/>
    <w:next w:val="Normal"/>
    <w:autoRedefine/>
    <w:uiPriority w:val="39"/>
    <w:semiHidden/>
    <w:unhideWhenUsed/>
    <w:rsid w:val="00794252"/>
    <w:pPr>
      <w:ind w:left="1680"/>
    </w:pPr>
    <w:rPr>
      <w:rFonts w:cstheme="minorHAnsi"/>
      <w:sz w:val="20"/>
      <w:szCs w:val="20"/>
    </w:rPr>
  </w:style>
  <w:style w:type="paragraph" w:styleId="TOC9">
    <w:name w:val="toc 9"/>
    <w:basedOn w:val="Normal"/>
    <w:next w:val="Normal"/>
    <w:autoRedefine/>
    <w:uiPriority w:val="39"/>
    <w:semiHidden/>
    <w:unhideWhenUsed/>
    <w:rsid w:val="0079425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2917">
      <w:bodyDiv w:val="1"/>
      <w:marLeft w:val="0"/>
      <w:marRight w:val="0"/>
      <w:marTop w:val="0"/>
      <w:marBottom w:val="0"/>
      <w:divBdr>
        <w:top w:val="none" w:sz="0" w:space="0" w:color="auto"/>
        <w:left w:val="none" w:sz="0" w:space="0" w:color="auto"/>
        <w:bottom w:val="none" w:sz="0" w:space="0" w:color="auto"/>
        <w:right w:val="none" w:sz="0" w:space="0" w:color="auto"/>
      </w:divBdr>
    </w:div>
    <w:div w:id="28996780">
      <w:bodyDiv w:val="1"/>
      <w:marLeft w:val="0"/>
      <w:marRight w:val="0"/>
      <w:marTop w:val="0"/>
      <w:marBottom w:val="0"/>
      <w:divBdr>
        <w:top w:val="none" w:sz="0" w:space="0" w:color="auto"/>
        <w:left w:val="none" w:sz="0" w:space="0" w:color="auto"/>
        <w:bottom w:val="none" w:sz="0" w:space="0" w:color="auto"/>
        <w:right w:val="none" w:sz="0" w:space="0" w:color="auto"/>
      </w:divBdr>
    </w:div>
    <w:div w:id="38018185">
      <w:bodyDiv w:val="1"/>
      <w:marLeft w:val="0"/>
      <w:marRight w:val="0"/>
      <w:marTop w:val="0"/>
      <w:marBottom w:val="0"/>
      <w:divBdr>
        <w:top w:val="none" w:sz="0" w:space="0" w:color="auto"/>
        <w:left w:val="none" w:sz="0" w:space="0" w:color="auto"/>
        <w:bottom w:val="none" w:sz="0" w:space="0" w:color="auto"/>
        <w:right w:val="none" w:sz="0" w:space="0" w:color="auto"/>
      </w:divBdr>
    </w:div>
    <w:div w:id="47337926">
      <w:bodyDiv w:val="1"/>
      <w:marLeft w:val="0"/>
      <w:marRight w:val="0"/>
      <w:marTop w:val="0"/>
      <w:marBottom w:val="0"/>
      <w:divBdr>
        <w:top w:val="none" w:sz="0" w:space="0" w:color="auto"/>
        <w:left w:val="none" w:sz="0" w:space="0" w:color="auto"/>
        <w:bottom w:val="none" w:sz="0" w:space="0" w:color="auto"/>
        <w:right w:val="none" w:sz="0" w:space="0" w:color="auto"/>
      </w:divBdr>
    </w:div>
    <w:div w:id="59325898">
      <w:bodyDiv w:val="1"/>
      <w:marLeft w:val="0"/>
      <w:marRight w:val="0"/>
      <w:marTop w:val="0"/>
      <w:marBottom w:val="0"/>
      <w:divBdr>
        <w:top w:val="none" w:sz="0" w:space="0" w:color="auto"/>
        <w:left w:val="none" w:sz="0" w:space="0" w:color="auto"/>
        <w:bottom w:val="none" w:sz="0" w:space="0" w:color="auto"/>
        <w:right w:val="none" w:sz="0" w:space="0" w:color="auto"/>
      </w:divBdr>
    </w:div>
    <w:div w:id="68969636">
      <w:bodyDiv w:val="1"/>
      <w:marLeft w:val="0"/>
      <w:marRight w:val="0"/>
      <w:marTop w:val="0"/>
      <w:marBottom w:val="0"/>
      <w:divBdr>
        <w:top w:val="none" w:sz="0" w:space="0" w:color="auto"/>
        <w:left w:val="none" w:sz="0" w:space="0" w:color="auto"/>
        <w:bottom w:val="none" w:sz="0" w:space="0" w:color="auto"/>
        <w:right w:val="none" w:sz="0" w:space="0" w:color="auto"/>
      </w:divBdr>
    </w:div>
    <w:div w:id="73864673">
      <w:bodyDiv w:val="1"/>
      <w:marLeft w:val="0"/>
      <w:marRight w:val="0"/>
      <w:marTop w:val="0"/>
      <w:marBottom w:val="0"/>
      <w:divBdr>
        <w:top w:val="none" w:sz="0" w:space="0" w:color="auto"/>
        <w:left w:val="none" w:sz="0" w:space="0" w:color="auto"/>
        <w:bottom w:val="none" w:sz="0" w:space="0" w:color="auto"/>
        <w:right w:val="none" w:sz="0" w:space="0" w:color="auto"/>
      </w:divBdr>
    </w:div>
    <w:div w:id="99030324">
      <w:bodyDiv w:val="1"/>
      <w:marLeft w:val="0"/>
      <w:marRight w:val="0"/>
      <w:marTop w:val="0"/>
      <w:marBottom w:val="0"/>
      <w:divBdr>
        <w:top w:val="none" w:sz="0" w:space="0" w:color="auto"/>
        <w:left w:val="none" w:sz="0" w:space="0" w:color="auto"/>
        <w:bottom w:val="none" w:sz="0" w:space="0" w:color="auto"/>
        <w:right w:val="none" w:sz="0" w:space="0" w:color="auto"/>
      </w:divBdr>
    </w:div>
    <w:div w:id="193346892">
      <w:bodyDiv w:val="1"/>
      <w:marLeft w:val="0"/>
      <w:marRight w:val="0"/>
      <w:marTop w:val="0"/>
      <w:marBottom w:val="0"/>
      <w:divBdr>
        <w:top w:val="none" w:sz="0" w:space="0" w:color="auto"/>
        <w:left w:val="none" w:sz="0" w:space="0" w:color="auto"/>
        <w:bottom w:val="none" w:sz="0" w:space="0" w:color="auto"/>
        <w:right w:val="none" w:sz="0" w:space="0" w:color="auto"/>
      </w:divBdr>
    </w:div>
    <w:div w:id="208878072">
      <w:bodyDiv w:val="1"/>
      <w:marLeft w:val="0"/>
      <w:marRight w:val="0"/>
      <w:marTop w:val="0"/>
      <w:marBottom w:val="0"/>
      <w:divBdr>
        <w:top w:val="none" w:sz="0" w:space="0" w:color="auto"/>
        <w:left w:val="none" w:sz="0" w:space="0" w:color="auto"/>
        <w:bottom w:val="none" w:sz="0" w:space="0" w:color="auto"/>
        <w:right w:val="none" w:sz="0" w:space="0" w:color="auto"/>
      </w:divBdr>
    </w:div>
    <w:div w:id="218826781">
      <w:bodyDiv w:val="1"/>
      <w:marLeft w:val="0"/>
      <w:marRight w:val="0"/>
      <w:marTop w:val="0"/>
      <w:marBottom w:val="0"/>
      <w:divBdr>
        <w:top w:val="none" w:sz="0" w:space="0" w:color="auto"/>
        <w:left w:val="none" w:sz="0" w:space="0" w:color="auto"/>
        <w:bottom w:val="none" w:sz="0" w:space="0" w:color="auto"/>
        <w:right w:val="none" w:sz="0" w:space="0" w:color="auto"/>
      </w:divBdr>
    </w:div>
    <w:div w:id="223444429">
      <w:bodyDiv w:val="1"/>
      <w:marLeft w:val="0"/>
      <w:marRight w:val="0"/>
      <w:marTop w:val="0"/>
      <w:marBottom w:val="0"/>
      <w:divBdr>
        <w:top w:val="none" w:sz="0" w:space="0" w:color="auto"/>
        <w:left w:val="none" w:sz="0" w:space="0" w:color="auto"/>
        <w:bottom w:val="none" w:sz="0" w:space="0" w:color="auto"/>
        <w:right w:val="none" w:sz="0" w:space="0" w:color="auto"/>
      </w:divBdr>
    </w:div>
    <w:div w:id="226840945">
      <w:bodyDiv w:val="1"/>
      <w:marLeft w:val="0"/>
      <w:marRight w:val="0"/>
      <w:marTop w:val="0"/>
      <w:marBottom w:val="0"/>
      <w:divBdr>
        <w:top w:val="none" w:sz="0" w:space="0" w:color="auto"/>
        <w:left w:val="none" w:sz="0" w:space="0" w:color="auto"/>
        <w:bottom w:val="none" w:sz="0" w:space="0" w:color="auto"/>
        <w:right w:val="none" w:sz="0" w:space="0" w:color="auto"/>
      </w:divBdr>
    </w:div>
    <w:div w:id="228928694">
      <w:bodyDiv w:val="1"/>
      <w:marLeft w:val="0"/>
      <w:marRight w:val="0"/>
      <w:marTop w:val="0"/>
      <w:marBottom w:val="0"/>
      <w:divBdr>
        <w:top w:val="none" w:sz="0" w:space="0" w:color="auto"/>
        <w:left w:val="none" w:sz="0" w:space="0" w:color="auto"/>
        <w:bottom w:val="none" w:sz="0" w:space="0" w:color="auto"/>
        <w:right w:val="none" w:sz="0" w:space="0" w:color="auto"/>
      </w:divBdr>
    </w:div>
    <w:div w:id="315183371">
      <w:bodyDiv w:val="1"/>
      <w:marLeft w:val="0"/>
      <w:marRight w:val="0"/>
      <w:marTop w:val="0"/>
      <w:marBottom w:val="0"/>
      <w:divBdr>
        <w:top w:val="none" w:sz="0" w:space="0" w:color="auto"/>
        <w:left w:val="none" w:sz="0" w:space="0" w:color="auto"/>
        <w:bottom w:val="none" w:sz="0" w:space="0" w:color="auto"/>
        <w:right w:val="none" w:sz="0" w:space="0" w:color="auto"/>
      </w:divBdr>
    </w:div>
    <w:div w:id="319773761">
      <w:bodyDiv w:val="1"/>
      <w:marLeft w:val="0"/>
      <w:marRight w:val="0"/>
      <w:marTop w:val="0"/>
      <w:marBottom w:val="0"/>
      <w:divBdr>
        <w:top w:val="none" w:sz="0" w:space="0" w:color="auto"/>
        <w:left w:val="none" w:sz="0" w:space="0" w:color="auto"/>
        <w:bottom w:val="none" w:sz="0" w:space="0" w:color="auto"/>
        <w:right w:val="none" w:sz="0" w:space="0" w:color="auto"/>
      </w:divBdr>
    </w:div>
    <w:div w:id="340426641">
      <w:bodyDiv w:val="1"/>
      <w:marLeft w:val="0"/>
      <w:marRight w:val="0"/>
      <w:marTop w:val="0"/>
      <w:marBottom w:val="0"/>
      <w:divBdr>
        <w:top w:val="none" w:sz="0" w:space="0" w:color="auto"/>
        <w:left w:val="none" w:sz="0" w:space="0" w:color="auto"/>
        <w:bottom w:val="none" w:sz="0" w:space="0" w:color="auto"/>
        <w:right w:val="none" w:sz="0" w:space="0" w:color="auto"/>
      </w:divBdr>
    </w:div>
    <w:div w:id="376667331">
      <w:bodyDiv w:val="1"/>
      <w:marLeft w:val="0"/>
      <w:marRight w:val="0"/>
      <w:marTop w:val="0"/>
      <w:marBottom w:val="0"/>
      <w:divBdr>
        <w:top w:val="none" w:sz="0" w:space="0" w:color="auto"/>
        <w:left w:val="none" w:sz="0" w:space="0" w:color="auto"/>
        <w:bottom w:val="none" w:sz="0" w:space="0" w:color="auto"/>
        <w:right w:val="none" w:sz="0" w:space="0" w:color="auto"/>
      </w:divBdr>
    </w:div>
    <w:div w:id="411976632">
      <w:bodyDiv w:val="1"/>
      <w:marLeft w:val="0"/>
      <w:marRight w:val="0"/>
      <w:marTop w:val="0"/>
      <w:marBottom w:val="0"/>
      <w:divBdr>
        <w:top w:val="none" w:sz="0" w:space="0" w:color="auto"/>
        <w:left w:val="none" w:sz="0" w:space="0" w:color="auto"/>
        <w:bottom w:val="none" w:sz="0" w:space="0" w:color="auto"/>
        <w:right w:val="none" w:sz="0" w:space="0" w:color="auto"/>
      </w:divBdr>
    </w:div>
    <w:div w:id="412288269">
      <w:bodyDiv w:val="1"/>
      <w:marLeft w:val="0"/>
      <w:marRight w:val="0"/>
      <w:marTop w:val="0"/>
      <w:marBottom w:val="0"/>
      <w:divBdr>
        <w:top w:val="none" w:sz="0" w:space="0" w:color="auto"/>
        <w:left w:val="none" w:sz="0" w:space="0" w:color="auto"/>
        <w:bottom w:val="none" w:sz="0" w:space="0" w:color="auto"/>
        <w:right w:val="none" w:sz="0" w:space="0" w:color="auto"/>
      </w:divBdr>
    </w:div>
    <w:div w:id="418598398">
      <w:bodyDiv w:val="1"/>
      <w:marLeft w:val="0"/>
      <w:marRight w:val="0"/>
      <w:marTop w:val="0"/>
      <w:marBottom w:val="0"/>
      <w:divBdr>
        <w:top w:val="none" w:sz="0" w:space="0" w:color="auto"/>
        <w:left w:val="none" w:sz="0" w:space="0" w:color="auto"/>
        <w:bottom w:val="none" w:sz="0" w:space="0" w:color="auto"/>
        <w:right w:val="none" w:sz="0" w:space="0" w:color="auto"/>
      </w:divBdr>
    </w:div>
    <w:div w:id="420029528">
      <w:bodyDiv w:val="1"/>
      <w:marLeft w:val="0"/>
      <w:marRight w:val="0"/>
      <w:marTop w:val="0"/>
      <w:marBottom w:val="0"/>
      <w:divBdr>
        <w:top w:val="none" w:sz="0" w:space="0" w:color="auto"/>
        <w:left w:val="none" w:sz="0" w:space="0" w:color="auto"/>
        <w:bottom w:val="none" w:sz="0" w:space="0" w:color="auto"/>
        <w:right w:val="none" w:sz="0" w:space="0" w:color="auto"/>
      </w:divBdr>
    </w:div>
    <w:div w:id="441192498">
      <w:bodyDiv w:val="1"/>
      <w:marLeft w:val="0"/>
      <w:marRight w:val="0"/>
      <w:marTop w:val="0"/>
      <w:marBottom w:val="0"/>
      <w:divBdr>
        <w:top w:val="none" w:sz="0" w:space="0" w:color="auto"/>
        <w:left w:val="none" w:sz="0" w:space="0" w:color="auto"/>
        <w:bottom w:val="none" w:sz="0" w:space="0" w:color="auto"/>
        <w:right w:val="none" w:sz="0" w:space="0" w:color="auto"/>
      </w:divBdr>
    </w:div>
    <w:div w:id="447821971">
      <w:bodyDiv w:val="1"/>
      <w:marLeft w:val="0"/>
      <w:marRight w:val="0"/>
      <w:marTop w:val="0"/>
      <w:marBottom w:val="0"/>
      <w:divBdr>
        <w:top w:val="none" w:sz="0" w:space="0" w:color="auto"/>
        <w:left w:val="none" w:sz="0" w:space="0" w:color="auto"/>
        <w:bottom w:val="none" w:sz="0" w:space="0" w:color="auto"/>
        <w:right w:val="none" w:sz="0" w:space="0" w:color="auto"/>
      </w:divBdr>
    </w:div>
    <w:div w:id="457648215">
      <w:bodyDiv w:val="1"/>
      <w:marLeft w:val="0"/>
      <w:marRight w:val="0"/>
      <w:marTop w:val="0"/>
      <w:marBottom w:val="0"/>
      <w:divBdr>
        <w:top w:val="none" w:sz="0" w:space="0" w:color="auto"/>
        <w:left w:val="none" w:sz="0" w:space="0" w:color="auto"/>
        <w:bottom w:val="none" w:sz="0" w:space="0" w:color="auto"/>
        <w:right w:val="none" w:sz="0" w:space="0" w:color="auto"/>
      </w:divBdr>
    </w:div>
    <w:div w:id="466095697">
      <w:bodyDiv w:val="1"/>
      <w:marLeft w:val="0"/>
      <w:marRight w:val="0"/>
      <w:marTop w:val="0"/>
      <w:marBottom w:val="0"/>
      <w:divBdr>
        <w:top w:val="none" w:sz="0" w:space="0" w:color="auto"/>
        <w:left w:val="none" w:sz="0" w:space="0" w:color="auto"/>
        <w:bottom w:val="none" w:sz="0" w:space="0" w:color="auto"/>
        <w:right w:val="none" w:sz="0" w:space="0" w:color="auto"/>
      </w:divBdr>
    </w:div>
    <w:div w:id="469202642">
      <w:bodyDiv w:val="1"/>
      <w:marLeft w:val="0"/>
      <w:marRight w:val="0"/>
      <w:marTop w:val="0"/>
      <w:marBottom w:val="0"/>
      <w:divBdr>
        <w:top w:val="none" w:sz="0" w:space="0" w:color="auto"/>
        <w:left w:val="none" w:sz="0" w:space="0" w:color="auto"/>
        <w:bottom w:val="none" w:sz="0" w:space="0" w:color="auto"/>
        <w:right w:val="none" w:sz="0" w:space="0" w:color="auto"/>
      </w:divBdr>
    </w:div>
    <w:div w:id="479538005">
      <w:bodyDiv w:val="1"/>
      <w:marLeft w:val="0"/>
      <w:marRight w:val="0"/>
      <w:marTop w:val="0"/>
      <w:marBottom w:val="0"/>
      <w:divBdr>
        <w:top w:val="none" w:sz="0" w:space="0" w:color="auto"/>
        <w:left w:val="none" w:sz="0" w:space="0" w:color="auto"/>
        <w:bottom w:val="none" w:sz="0" w:space="0" w:color="auto"/>
        <w:right w:val="none" w:sz="0" w:space="0" w:color="auto"/>
      </w:divBdr>
    </w:div>
    <w:div w:id="567035896">
      <w:bodyDiv w:val="1"/>
      <w:marLeft w:val="0"/>
      <w:marRight w:val="0"/>
      <w:marTop w:val="0"/>
      <w:marBottom w:val="0"/>
      <w:divBdr>
        <w:top w:val="none" w:sz="0" w:space="0" w:color="auto"/>
        <w:left w:val="none" w:sz="0" w:space="0" w:color="auto"/>
        <w:bottom w:val="none" w:sz="0" w:space="0" w:color="auto"/>
        <w:right w:val="none" w:sz="0" w:space="0" w:color="auto"/>
      </w:divBdr>
    </w:div>
    <w:div w:id="576135833">
      <w:bodyDiv w:val="1"/>
      <w:marLeft w:val="0"/>
      <w:marRight w:val="0"/>
      <w:marTop w:val="0"/>
      <w:marBottom w:val="0"/>
      <w:divBdr>
        <w:top w:val="none" w:sz="0" w:space="0" w:color="auto"/>
        <w:left w:val="none" w:sz="0" w:space="0" w:color="auto"/>
        <w:bottom w:val="none" w:sz="0" w:space="0" w:color="auto"/>
        <w:right w:val="none" w:sz="0" w:space="0" w:color="auto"/>
      </w:divBdr>
    </w:div>
    <w:div w:id="577712653">
      <w:bodyDiv w:val="1"/>
      <w:marLeft w:val="0"/>
      <w:marRight w:val="0"/>
      <w:marTop w:val="0"/>
      <w:marBottom w:val="0"/>
      <w:divBdr>
        <w:top w:val="none" w:sz="0" w:space="0" w:color="auto"/>
        <w:left w:val="none" w:sz="0" w:space="0" w:color="auto"/>
        <w:bottom w:val="none" w:sz="0" w:space="0" w:color="auto"/>
        <w:right w:val="none" w:sz="0" w:space="0" w:color="auto"/>
      </w:divBdr>
    </w:div>
    <w:div w:id="581641794">
      <w:bodyDiv w:val="1"/>
      <w:marLeft w:val="0"/>
      <w:marRight w:val="0"/>
      <w:marTop w:val="0"/>
      <w:marBottom w:val="0"/>
      <w:divBdr>
        <w:top w:val="none" w:sz="0" w:space="0" w:color="auto"/>
        <w:left w:val="none" w:sz="0" w:space="0" w:color="auto"/>
        <w:bottom w:val="none" w:sz="0" w:space="0" w:color="auto"/>
        <w:right w:val="none" w:sz="0" w:space="0" w:color="auto"/>
      </w:divBdr>
    </w:div>
    <w:div w:id="603080254">
      <w:bodyDiv w:val="1"/>
      <w:marLeft w:val="0"/>
      <w:marRight w:val="0"/>
      <w:marTop w:val="0"/>
      <w:marBottom w:val="0"/>
      <w:divBdr>
        <w:top w:val="none" w:sz="0" w:space="0" w:color="auto"/>
        <w:left w:val="none" w:sz="0" w:space="0" w:color="auto"/>
        <w:bottom w:val="none" w:sz="0" w:space="0" w:color="auto"/>
        <w:right w:val="none" w:sz="0" w:space="0" w:color="auto"/>
      </w:divBdr>
    </w:div>
    <w:div w:id="605890778">
      <w:bodyDiv w:val="1"/>
      <w:marLeft w:val="0"/>
      <w:marRight w:val="0"/>
      <w:marTop w:val="0"/>
      <w:marBottom w:val="0"/>
      <w:divBdr>
        <w:top w:val="none" w:sz="0" w:space="0" w:color="auto"/>
        <w:left w:val="none" w:sz="0" w:space="0" w:color="auto"/>
        <w:bottom w:val="none" w:sz="0" w:space="0" w:color="auto"/>
        <w:right w:val="none" w:sz="0" w:space="0" w:color="auto"/>
      </w:divBdr>
    </w:div>
    <w:div w:id="690229779">
      <w:bodyDiv w:val="1"/>
      <w:marLeft w:val="0"/>
      <w:marRight w:val="0"/>
      <w:marTop w:val="0"/>
      <w:marBottom w:val="0"/>
      <w:divBdr>
        <w:top w:val="none" w:sz="0" w:space="0" w:color="auto"/>
        <w:left w:val="none" w:sz="0" w:space="0" w:color="auto"/>
        <w:bottom w:val="none" w:sz="0" w:space="0" w:color="auto"/>
        <w:right w:val="none" w:sz="0" w:space="0" w:color="auto"/>
      </w:divBdr>
    </w:div>
    <w:div w:id="708727306">
      <w:bodyDiv w:val="1"/>
      <w:marLeft w:val="0"/>
      <w:marRight w:val="0"/>
      <w:marTop w:val="0"/>
      <w:marBottom w:val="0"/>
      <w:divBdr>
        <w:top w:val="none" w:sz="0" w:space="0" w:color="auto"/>
        <w:left w:val="none" w:sz="0" w:space="0" w:color="auto"/>
        <w:bottom w:val="none" w:sz="0" w:space="0" w:color="auto"/>
        <w:right w:val="none" w:sz="0" w:space="0" w:color="auto"/>
      </w:divBdr>
    </w:div>
    <w:div w:id="712735021">
      <w:bodyDiv w:val="1"/>
      <w:marLeft w:val="0"/>
      <w:marRight w:val="0"/>
      <w:marTop w:val="0"/>
      <w:marBottom w:val="0"/>
      <w:divBdr>
        <w:top w:val="none" w:sz="0" w:space="0" w:color="auto"/>
        <w:left w:val="none" w:sz="0" w:space="0" w:color="auto"/>
        <w:bottom w:val="none" w:sz="0" w:space="0" w:color="auto"/>
        <w:right w:val="none" w:sz="0" w:space="0" w:color="auto"/>
      </w:divBdr>
    </w:div>
    <w:div w:id="826241760">
      <w:bodyDiv w:val="1"/>
      <w:marLeft w:val="0"/>
      <w:marRight w:val="0"/>
      <w:marTop w:val="0"/>
      <w:marBottom w:val="0"/>
      <w:divBdr>
        <w:top w:val="none" w:sz="0" w:space="0" w:color="auto"/>
        <w:left w:val="none" w:sz="0" w:space="0" w:color="auto"/>
        <w:bottom w:val="none" w:sz="0" w:space="0" w:color="auto"/>
        <w:right w:val="none" w:sz="0" w:space="0" w:color="auto"/>
      </w:divBdr>
    </w:div>
    <w:div w:id="837428426">
      <w:bodyDiv w:val="1"/>
      <w:marLeft w:val="0"/>
      <w:marRight w:val="0"/>
      <w:marTop w:val="0"/>
      <w:marBottom w:val="0"/>
      <w:divBdr>
        <w:top w:val="none" w:sz="0" w:space="0" w:color="auto"/>
        <w:left w:val="none" w:sz="0" w:space="0" w:color="auto"/>
        <w:bottom w:val="none" w:sz="0" w:space="0" w:color="auto"/>
        <w:right w:val="none" w:sz="0" w:space="0" w:color="auto"/>
      </w:divBdr>
    </w:div>
    <w:div w:id="838156750">
      <w:bodyDiv w:val="1"/>
      <w:marLeft w:val="0"/>
      <w:marRight w:val="0"/>
      <w:marTop w:val="0"/>
      <w:marBottom w:val="0"/>
      <w:divBdr>
        <w:top w:val="none" w:sz="0" w:space="0" w:color="auto"/>
        <w:left w:val="none" w:sz="0" w:space="0" w:color="auto"/>
        <w:bottom w:val="none" w:sz="0" w:space="0" w:color="auto"/>
        <w:right w:val="none" w:sz="0" w:space="0" w:color="auto"/>
      </w:divBdr>
    </w:div>
    <w:div w:id="853768562">
      <w:bodyDiv w:val="1"/>
      <w:marLeft w:val="0"/>
      <w:marRight w:val="0"/>
      <w:marTop w:val="0"/>
      <w:marBottom w:val="0"/>
      <w:divBdr>
        <w:top w:val="none" w:sz="0" w:space="0" w:color="auto"/>
        <w:left w:val="none" w:sz="0" w:space="0" w:color="auto"/>
        <w:bottom w:val="none" w:sz="0" w:space="0" w:color="auto"/>
        <w:right w:val="none" w:sz="0" w:space="0" w:color="auto"/>
      </w:divBdr>
    </w:div>
    <w:div w:id="866606258">
      <w:bodyDiv w:val="1"/>
      <w:marLeft w:val="0"/>
      <w:marRight w:val="0"/>
      <w:marTop w:val="0"/>
      <w:marBottom w:val="0"/>
      <w:divBdr>
        <w:top w:val="none" w:sz="0" w:space="0" w:color="auto"/>
        <w:left w:val="none" w:sz="0" w:space="0" w:color="auto"/>
        <w:bottom w:val="none" w:sz="0" w:space="0" w:color="auto"/>
        <w:right w:val="none" w:sz="0" w:space="0" w:color="auto"/>
      </w:divBdr>
    </w:div>
    <w:div w:id="870997193">
      <w:bodyDiv w:val="1"/>
      <w:marLeft w:val="0"/>
      <w:marRight w:val="0"/>
      <w:marTop w:val="0"/>
      <w:marBottom w:val="0"/>
      <w:divBdr>
        <w:top w:val="none" w:sz="0" w:space="0" w:color="auto"/>
        <w:left w:val="none" w:sz="0" w:space="0" w:color="auto"/>
        <w:bottom w:val="none" w:sz="0" w:space="0" w:color="auto"/>
        <w:right w:val="none" w:sz="0" w:space="0" w:color="auto"/>
      </w:divBdr>
    </w:div>
    <w:div w:id="912356736">
      <w:bodyDiv w:val="1"/>
      <w:marLeft w:val="0"/>
      <w:marRight w:val="0"/>
      <w:marTop w:val="0"/>
      <w:marBottom w:val="0"/>
      <w:divBdr>
        <w:top w:val="none" w:sz="0" w:space="0" w:color="auto"/>
        <w:left w:val="none" w:sz="0" w:space="0" w:color="auto"/>
        <w:bottom w:val="none" w:sz="0" w:space="0" w:color="auto"/>
        <w:right w:val="none" w:sz="0" w:space="0" w:color="auto"/>
      </w:divBdr>
    </w:div>
    <w:div w:id="922371138">
      <w:bodyDiv w:val="1"/>
      <w:marLeft w:val="0"/>
      <w:marRight w:val="0"/>
      <w:marTop w:val="0"/>
      <w:marBottom w:val="0"/>
      <w:divBdr>
        <w:top w:val="none" w:sz="0" w:space="0" w:color="auto"/>
        <w:left w:val="none" w:sz="0" w:space="0" w:color="auto"/>
        <w:bottom w:val="none" w:sz="0" w:space="0" w:color="auto"/>
        <w:right w:val="none" w:sz="0" w:space="0" w:color="auto"/>
      </w:divBdr>
    </w:div>
    <w:div w:id="930047022">
      <w:bodyDiv w:val="1"/>
      <w:marLeft w:val="0"/>
      <w:marRight w:val="0"/>
      <w:marTop w:val="0"/>
      <w:marBottom w:val="0"/>
      <w:divBdr>
        <w:top w:val="none" w:sz="0" w:space="0" w:color="auto"/>
        <w:left w:val="none" w:sz="0" w:space="0" w:color="auto"/>
        <w:bottom w:val="none" w:sz="0" w:space="0" w:color="auto"/>
        <w:right w:val="none" w:sz="0" w:space="0" w:color="auto"/>
      </w:divBdr>
    </w:div>
    <w:div w:id="934048902">
      <w:bodyDiv w:val="1"/>
      <w:marLeft w:val="0"/>
      <w:marRight w:val="0"/>
      <w:marTop w:val="0"/>
      <w:marBottom w:val="0"/>
      <w:divBdr>
        <w:top w:val="none" w:sz="0" w:space="0" w:color="auto"/>
        <w:left w:val="none" w:sz="0" w:space="0" w:color="auto"/>
        <w:bottom w:val="none" w:sz="0" w:space="0" w:color="auto"/>
        <w:right w:val="none" w:sz="0" w:space="0" w:color="auto"/>
      </w:divBdr>
    </w:div>
    <w:div w:id="986667726">
      <w:bodyDiv w:val="1"/>
      <w:marLeft w:val="0"/>
      <w:marRight w:val="0"/>
      <w:marTop w:val="0"/>
      <w:marBottom w:val="0"/>
      <w:divBdr>
        <w:top w:val="none" w:sz="0" w:space="0" w:color="auto"/>
        <w:left w:val="none" w:sz="0" w:space="0" w:color="auto"/>
        <w:bottom w:val="none" w:sz="0" w:space="0" w:color="auto"/>
        <w:right w:val="none" w:sz="0" w:space="0" w:color="auto"/>
      </w:divBdr>
    </w:div>
    <w:div w:id="993488829">
      <w:bodyDiv w:val="1"/>
      <w:marLeft w:val="0"/>
      <w:marRight w:val="0"/>
      <w:marTop w:val="0"/>
      <w:marBottom w:val="0"/>
      <w:divBdr>
        <w:top w:val="none" w:sz="0" w:space="0" w:color="auto"/>
        <w:left w:val="none" w:sz="0" w:space="0" w:color="auto"/>
        <w:bottom w:val="none" w:sz="0" w:space="0" w:color="auto"/>
        <w:right w:val="none" w:sz="0" w:space="0" w:color="auto"/>
      </w:divBdr>
    </w:div>
    <w:div w:id="1007253605">
      <w:bodyDiv w:val="1"/>
      <w:marLeft w:val="0"/>
      <w:marRight w:val="0"/>
      <w:marTop w:val="0"/>
      <w:marBottom w:val="0"/>
      <w:divBdr>
        <w:top w:val="none" w:sz="0" w:space="0" w:color="auto"/>
        <w:left w:val="none" w:sz="0" w:space="0" w:color="auto"/>
        <w:bottom w:val="none" w:sz="0" w:space="0" w:color="auto"/>
        <w:right w:val="none" w:sz="0" w:space="0" w:color="auto"/>
      </w:divBdr>
    </w:div>
    <w:div w:id="1028606534">
      <w:bodyDiv w:val="1"/>
      <w:marLeft w:val="0"/>
      <w:marRight w:val="0"/>
      <w:marTop w:val="0"/>
      <w:marBottom w:val="0"/>
      <w:divBdr>
        <w:top w:val="none" w:sz="0" w:space="0" w:color="auto"/>
        <w:left w:val="none" w:sz="0" w:space="0" w:color="auto"/>
        <w:bottom w:val="none" w:sz="0" w:space="0" w:color="auto"/>
        <w:right w:val="none" w:sz="0" w:space="0" w:color="auto"/>
      </w:divBdr>
    </w:div>
    <w:div w:id="1092816634">
      <w:bodyDiv w:val="1"/>
      <w:marLeft w:val="0"/>
      <w:marRight w:val="0"/>
      <w:marTop w:val="0"/>
      <w:marBottom w:val="0"/>
      <w:divBdr>
        <w:top w:val="none" w:sz="0" w:space="0" w:color="auto"/>
        <w:left w:val="none" w:sz="0" w:space="0" w:color="auto"/>
        <w:bottom w:val="none" w:sz="0" w:space="0" w:color="auto"/>
        <w:right w:val="none" w:sz="0" w:space="0" w:color="auto"/>
      </w:divBdr>
    </w:div>
    <w:div w:id="1096100635">
      <w:bodyDiv w:val="1"/>
      <w:marLeft w:val="0"/>
      <w:marRight w:val="0"/>
      <w:marTop w:val="0"/>
      <w:marBottom w:val="0"/>
      <w:divBdr>
        <w:top w:val="none" w:sz="0" w:space="0" w:color="auto"/>
        <w:left w:val="none" w:sz="0" w:space="0" w:color="auto"/>
        <w:bottom w:val="none" w:sz="0" w:space="0" w:color="auto"/>
        <w:right w:val="none" w:sz="0" w:space="0" w:color="auto"/>
      </w:divBdr>
    </w:div>
    <w:div w:id="1100101857">
      <w:bodyDiv w:val="1"/>
      <w:marLeft w:val="0"/>
      <w:marRight w:val="0"/>
      <w:marTop w:val="0"/>
      <w:marBottom w:val="0"/>
      <w:divBdr>
        <w:top w:val="none" w:sz="0" w:space="0" w:color="auto"/>
        <w:left w:val="none" w:sz="0" w:space="0" w:color="auto"/>
        <w:bottom w:val="none" w:sz="0" w:space="0" w:color="auto"/>
        <w:right w:val="none" w:sz="0" w:space="0" w:color="auto"/>
      </w:divBdr>
    </w:div>
    <w:div w:id="1174340173">
      <w:bodyDiv w:val="1"/>
      <w:marLeft w:val="0"/>
      <w:marRight w:val="0"/>
      <w:marTop w:val="0"/>
      <w:marBottom w:val="0"/>
      <w:divBdr>
        <w:top w:val="none" w:sz="0" w:space="0" w:color="auto"/>
        <w:left w:val="none" w:sz="0" w:space="0" w:color="auto"/>
        <w:bottom w:val="none" w:sz="0" w:space="0" w:color="auto"/>
        <w:right w:val="none" w:sz="0" w:space="0" w:color="auto"/>
      </w:divBdr>
    </w:div>
    <w:div w:id="1195995507">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41913153">
      <w:bodyDiv w:val="1"/>
      <w:marLeft w:val="0"/>
      <w:marRight w:val="0"/>
      <w:marTop w:val="0"/>
      <w:marBottom w:val="0"/>
      <w:divBdr>
        <w:top w:val="none" w:sz="0" w:space="0" w:color="auto"/>
        <w:left w:val="none" w:sz="0" w:space="0" w:color="auto"/>
        <w:bottom w:val="none" w:sz="0" w:space="0" w:color="auto"/>
        <w:right w:val="none" w:sz="0" w:space="0" w:color="auto"/>
      </w:divBdr>
    </w:div>
    <w:div w:id="1247347743">
      <w:bodyDiv w:val="1"/>
      <w:marLeft w:val="0"/>
      <w:marRight w:val="0"/>
      <w:marTop w:val="0"/>
      <w:marBottom w:val="0"/>
      <w:divBdr>
        <w:top w:val="none" w:sz="0" w:space="0" w:color="auto"/>
        <w:left w:val="none" w:sz="0" w:space="0" w:color="auto"/>
        <w:bottom w:val="none" w:sz="0" w:space="0" w:color="auto"/>
        <w:right w:val="none" w:sz="0" w:space="0" w:color="auto"/>
      </w:divBdr>
    </w:div>
    <w:div w:id="1324360000">
      <w:bodyDiv w:val="1"/>
      <w:marLeft w:val="0"/>
      <w:marRight w:val="0"/>
      <w:marTop w:val="0"/>
      <w:marBottom w:val="0"/>
      <w:divBdr>
        <w:top w:val="none" w:sz="0" w:space="0" w:color="auto"/>
        <w:left w:val="none" w:sz="0" w:space="0" w:color="auto"/>
        <w:bottom w:val="none" w:sz="0" w:space="0" w:color="auto"/>
        <w:right w:val="none" w:sz="0" w:space="0" w:color="auto"/>
      </w:divBdr>
    </w:div>
    <w:div w:id="1325082250">
      <w:bodyDiv w:val="1"/>
      <w:marLeft w:val="0"/>
      <w:marRight w:val="0"/>
      <w:marTop w:val="0"/>
      <w:marBottom w:val="0"/>
      <w:divBdr>
        <w:top w:val="none" w:sz="0" w:space="0" w:color="auto"/>
        <w:left w:val="none" w:sz="0" w:space="0" w:color="auto"/>
        <w:bottom w:val="none" w:sz="0" w:space="0" w:color="auto"/>
        <w:right w:val="none" w:sz="0" w:space="0" w:color="auto"/>
      </w:divBdr>
    </w:div>
    <w:div w:id="1354115751">
      <w:bodyDiv w:val="1"/>
      <w:marLeft w:val="0"/>
      <w:marRight w:val="0"/>
      <w:marTop w:val="0"/>
      <w:marBottom w:val="0"/>
      <w:divBdr>
        <w:top w:val="none" w:sz="0" w:space="0" w:color="auto"/>
        <w:left w:val="none" w:sz="0" w:space="0" w:color="auto"/>
        <w:bottom w:val="none" w:sz="0" w:space="0" w:color="auto"/>
        <w:right w:val="none" w:sz="0" w:space="0" w:color="auto"/>
      </w:divBdr>
    </w:div>
    <w:div w:id="1359506579">
      <w:bodyDiv w:val="1"/>
      <w:marLeft w:val="0"/>
      <w:marRight w:val="0"/>
      <w:marTop w:val="0"/>
      <w:marBottom w:val="0"/>
      <w:divBdr>
        <w:top w:val="none" w:sz="0" w:space="0" w:color="auto"/>
        <w:left w:val="none" w:sz="0" w:space="0" w:color="auto"/>
        <w:bottom w:val="none" w:sz="0" w:space="0" w:color="auto"/>
        <w:right w:val="none" w:sz="0" w:space="0" w:color="auto"/>
      </w:divBdr>
    </w:div>
    <w:div w:id="1418088187">
      <w:bodyDiv w:val="1"/>
      <w:marLeft w:val="0"/>
      <w:marRight w:val="0"/>
      <w:marTop w:val="0"/>
      <w:marBottom w:val="0"/>
      <w:divBdr>
        <w:top w:val="none" w:sz="0" w:space="0" w:color="auto"/>
        <w:left w:val="none" w:sz="0" w:space="0" w:color="auto"/>
        <w:bottom w:val="none" w:sz="0" w:space="0" w:color="auto"/>
        <w:right w:val="none" w:sz="0" w:space="0" w:color="auto"/>
      </w:divBdr>
    </w:div>
    <w:div w:id="1438138612">
      <w:bodyDiv w:val="1"/>
      <w:marLeft w:val="0"/>
      <w:marRight w:val="0"/>
      <w:marTop w:val="0"/>
      <w:marBottom w:val="0"/>
      <w:divBdr>
        <w:top w:val="none" w:sz="0" w:space="0" w:color="auto"/>
        <w:left w:val="none" w:sz="0" w:space="0" w:color="auto"/>
        <w:bottom w:val="none" w:sz="0" w:space="0" w:color="auto"/>
        <w:right w:val="none" w:sz="0" w:space="0" w:color="auto"/>
      </w:divBdr>
    </w:div>
    <w:div w:id="1445881650">
      <w:bodyDiv w:val="1"/>
      <w:marLeft w:val="0"/>
      <w:marRight w:val="0"/>
      <w:marTop w:val="0"/>
      <w:marBottom w:val="0"/>
      <w:divBdr>
        <w:top w:val="none" w:sz="0" w:space="0" w:color="auto"/>
        <w:left w:val="none" w:sz="0" w:space="0" w:color="auto"/>
        <w:bottom w:val="none" w:sz="0" w:space="0" w:color="auto"/>
        <w:right w:val="none" w:sz="0" w:space="0" w:color="auto"/>
      </w:divBdr>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
    <w:div w:id="1546407382">
      <w:bodyDiv w:val="1"/>
      <w:marLeft w:val="0"/>
      <w:marRight w:val="0"/>
      <w:marTop w:val="0"/>
      <w:marBottom w:val="0"/>
      <w:divBdr>
        <w:top w:val="none" w:sz="0" w:space="0" w:color="auto"/>
        <w:left w:val="none" w:sz="0" w:space="0" w:color="auto"/>
        <w:bottom w:val="none" w:sz="0" w:space="0" w:color="auto"/>
        <w:right w:val="none" w:sz="0" w:space="0" w:color="auto"/>
      </w:divBdr>
    </w:div>
    <w:div w:id="1573078081">
      <w:bodyDiv w:val="1"/>
      <w:marLeft w:val="0"/>
      <w:marRight w:val="0"/>
      <w:marTop w:val="0"/>
      <w:marBottom w:val="0"/>
      <w:divBdr>
        <w:top w:val="none" w:sz="0" w:space="0" w:color="auto"/>
        <w:left w:val="none" w:sz="0" w:space="0" w:color="auto"/>
        <w:bottom w:val="none" w:sz="0" w:space="0" w:color="auto"/>
        <w:right w:val="none" w:sz="0" w:space="0" w:color="auto"/>
      </w:divBdr>
    </w:div>
    <w:div w:id="1582105302">
      <w:bodyDiv w:val="1"/>
      <w:marLeft w:val="0"/>
      <w:marRight w:val="0"/>
      <w:marTop w:val="0"/>
      <w:marBottom w:val="0"/>
      <w:divBdr>
        <w:top w:val="none" w:sz="0" w:space="0" w:color="auto"/>
        <w:left w:val="none" w:sz="0" w:space="0" w:color="auto"/>
        <w:bottom w:val="none" w:sz="0" w:space="0" w:color="auto"/>
        <w:right w:val="none" w:sz="0" w:space="0" w:color="auto"/>
      </w:divBdr>
    </w:div>
    <w:div w:id="1599409528">
      <w:bodyDiv w:val="1"/>
      <w:marLeft w:val="0"/>
      <w:marRight w:val="0"/>
      <w:marTop w:val="0"/>
      <w:marBottom w:val="0"/>
      <w:divBdr>
        <w:top w:val="none" w:sz="0" w:space="0" w:color="auto"/>
        <w:left w:val="none" w:sz="0" w:space="0" w:color="auto"/>
        <w:bottom w:val="none" w:sz="0" w:space="0" w:color="auto"/>
        <w:right w:val="none" w:sz="0" w:space="0" w:color="auto"/>
      </w:divBdr>
    </w:div>
    <w:div w:id="1606380510">
      <w:bodyDiv w:val="1"/>
      <w:marLeft w:val="0"/>
      <w:marRight w:val="0"/>
      <w:marTop w:val="0"/>
      <w:marBottom w:val="0"/>
      <w:divBdr>
        <w:top w:val="none" w:sz="0" w:space="0" w:color="auto"/>
        <w:left w:val="none" w:sz="0" w:space="0" w:color="auto"/>
        <w:bottom w:val="none" w:sz="0" w:space="0" w:color="auto"/>
        <w:right w:val="none" w:sz="0" w:space="0" w:color="auto"/>
      </w:divBdr>
    </w:div>
    <w:div w:id="1623807238">
      <w:bodyDiv w:val="1"/>
      <w:marLeft w:val="0"/>
      <w:marRight w:val="0"/>
      <w:marTop w:val="0"/>
      <w:marBottom w:val="0"/>
      <w:divBdr>
        <w:top w:val="none" w:sz="0" w:space="0" w:color="auto"/>
        <w:left w:val="none" w:sz="0" w:space="0" w:color="auto"/>
        <w:bottom w:val="none" w:sz="0" w:space="0" w:color="auto"/>
        <w:right w:val="none" w:sz="0" w:space="0" w:color="auto"/>
      </w:divBdr>
    </w:div>
    <w:div w:id="1641419861">
      <w:bodyDiv w:val="1"/>
      <w:marLeft w:val="0"/>
      <w:marRight w:val="0"/>
      <w:marTop w:val="0"/>
      <w:marBottom w:val="0"/>
      <w:divBdr>
        <w:top w:val="none" w:sz="0" w:space="0" w:color="auto"/>
        <w:left w:val="none" w:sz="0" w:space="0" w:color="auto"/>
        <w:bottom w:val="none" w:sz="0" w:space="0" w:color="auto"/>
        <w:right w:val="none" w:sz="0" w:space="0" w:color="auto"/>
      </w:divBdr>
    </w:div>
    <w:div w:id="1690448337">
      <w:bodyDiv w:val="1"/>
      <w:marLeft w:val="0"/>
      <w:marRight w:val="0"/>
      <w:marTop w:val="0"/>
      <w:marBottom w:val="0"/>
      <w:divBdr>
        <w:top w:val="none" w:sz="0" w:space="0" w:color="auto"/>
        <w:left w:val="none" w:sz="0" w:space="0" w:color="auto"/>
        <w:bottom w:val="none" w:sz="0" w:space="0" w:color="auto"/>
        <w:right w:val="none" w:sz="0" w:space="0" w:color="auto"/>
      </w:divBdr>
    </w:div>
    <w:div w:id="1715546668">
      <w:bodyDiv w:val="1"/>
      <w:marLeft w:val="0"/>
      <w:marRight w:val="0"/>
      <w:marTop w:val="0"/>
      <w:marBottom w:val="0"/>
      <w:divBdr>
        <w:top w:val="none" w:sz="0" w:space="0" w:color="auto"/>
        <w:left w:val="none" w:sz="0" w:space="0" w:color="auto"/>
        <w:bottom w:val="none" w:sz="0" w:space="0" w:color="auto"/>
        <w:right w:val="none" w:sz="0" w:space="0" w:color="auto"/>
      </w:divBdr>
    </w:div>
    <w:div w:id="1726292467">
      <w:bodyDiv w:val="1"/>
      <w:marLeft w:val="0"/>
      <w:marRight w:val="0"/>
      <w:marTop w:val="0"/>
      <w:marBottom w:val="0"/>
      <w:divBdr>
        <w:top w:val="none" w:sz="0" w:space="0" w:color="auto"/>
        <w:left w:val="none" w:sz="0" w:space="0" w:color="auto"/>
        <w:bottom w:val="none" w:sz="0" w:space="0" w:color="auto"/>
        <w:right w:val="none" w:sz="0" w:space="0" w:color="auto"/>
      </w:divBdr>
    </w:div>
    <w:div w:id="1787499603">
      <w:bodyDiv w:val="1"/>
      <w:marLeft w:val="0"/>
      <w:marRight w:val="0"/>
      <w:marTop w:val="0"/>
      <w:marBottom w:val="0"/>
      <w:divBdr>
        <w:top w:val="none" w:sz="0" w:space="0" w:color="auto"/>
        <w:left w:val="none" w:sz="0" w:space="0" w:color="auto"/>
        <w:bottom w:val="none" w:sz="0" w:space="0" w:color="auto"/>
        <w:right w:val="none" w:sz="0" w:space="0" w:color="auto"/>
      </w:divBdr>
    </w:div>
    <w:div w:id="1803497977">
      <w:bodyDiv w:val="1"/>
      <w:marLeft w:val="0"/>
      <w:marRight w:val="0"/>
      <w:marTop w:val="0"/>
      <w:marBottom w:val="0"/>
      <w:divBdr>
        <w:top w:val="none" w:sz="0" w:space="0" w:color="auto"/>
        <w:left w:val="none" w:sz="0" w:space="0" w:color="auto"/>
        <w:bottom w:val="none" w:sz="0" w:space="0" w:color="auto"/>
        <w:right w:val="none" w:sz="0" w:space="0" w:color="auto"/>
      </w:divBdr>
    </w:div>
    <w:div w:id="1821923657">
      <w:bodyDiv w:val="1"/>
      <w:marLeft w:val="0"/>
      <w:marRight w:val="0"/>
      <w:marTop w:val="0"/>
      <w:marBottom w:val="0"/>
      <w:divBdr>
        <w:top w:val="none" w:sz="0" w:space="0" w:color="auto"/>
        <w:left w:val="none" w:sz="0" w:space="0" w:color="auto"/>
        <w:bottom w:val="none" w:sz="0" w:space="0" w:color="auto"/>
        <w:right w:val="none" w:sz="0" w:space="0" w:color="auto"/>
      </w:divBdr>
    </w:div>
    <w:div w:id="1881433563">
      <w:bodyDiv w:val="1"/>
      <w:marLeft w:val="0"/>
      <w:marRight w:val="0"/>
      <w:marTop w:val="0"/>
      <w:marBottom w:val="0"/>
      <w:divBdr>
        <w:top w:val="none" w:sz="0" w:space="0" w:color="auto"/>
        <w:left w:val="none" w:sz="0" w:space="0" w:color="auto"/>
        <w:bottom w:val="none" w:sz="0" w:space="0" w:color="auto"/>
        <w:right w:val="none" w:sz="0" w:space="0" w:color="auto"/>
      </w:divBdr>
    </w:div>
    <w:div w:id="1893615285">
      <w:bodyDiv w:val="1"/>
      <w:marLeft w:val="0"/>
      <w:marRight w:val="0"/>
      <w:marTop w:val="0"/>
      <w:marBottom w:val="0"/>
      <w:divBdr>
        <w:top w:val="none" w:sz="0" w:space="0" w:color="auto"/>
        <w:left w:val="none" w:sz="0" w:space="0" w:color="auto"/>
        <w:bottom w:val="none" w:sz="0" w:space="0" w:color="auto"/>
        <w:right w:val="none" w:sz="0" w:space="0" w:color="auto"/>
      </w:divBdr>
    </w:div>
    <w:div w:id="1896697904">
      <w:bodyDiv w:val="1"/>
      <w:marLeft w:val="0"/>
      <w:marRight w:val="0"/>
      <w:marTop w:val="0"/>
      <w:marBottom w:val="0"/>
      <w:divBdr>
        <w:top w:val="none" w:sz="0" w:space="0" w:color="auto"/>
        <w:left w:val="none" w:sz="0" w:space="0" w:color="auto"/>
        <w:bottom w:val="none" w:sz="0" w:space="0" w:color="auto"/>
        <w:right w:val="none" w:sz="0" w:space="0" w:color="auto"/>
      </w:divBdr>
    </w:div>
    <w:div w:id="1927420196">
      <w:bodyDiv w:val="1"/>
      <w:marLeft w:val="0"/>
      <w:marRight w:val="0"/>
      <w:marTop w:val="0"/>
      <w:marBottom w:val="0"/>
      <w:divBdr>
        <w:top w:val="none" w:sz="0" w:space="0" w:color="auto"/>
        <w:left w:val="none" w:sz="0" w:space="0" w:color="auto"/>
        <w:bottom w:val="none" w:sz="0" w:space="0" w:color="auto"/>
        <w:right w:val="none" w:sz="0" w:space="0" w:color="auto"/>
      </w:divBdr>
    </w:div>
    <w:div w:id="1953707838">
      <w:bodyDiv w:val="1"/>
      <w:marLeft w:val="0"/>
      <w:marRight w:val="0"/>
      <w:marTop w:val="0"/>
      <w:marBottom w:val="0"/>
      <w:divBdr>
        <w:top w:val="none" w:sz="0" w:space="0" w:color="auto"/>
        <w:left w:val="none" w:sz="0" w:space="0" w:color="auto"/>
        <w:bottom w:val="none" w:sz="0" w:space="0" w:color="auto"/>
        <w:right w:val="none" w:sz="0" w:space="0" w:color="auto"/>
      </w:divBdr>
    </w:div>
    <w:div w:id="1961446933">
      <w:bodyDiv w:val="1"/>
      <w:marLeft w:val="0"/>
      <w:marRight w:val="0"/>
      <w:marTop w:val="0"/>
      <w:marBottom w:val="0"/>
      <w:divBdr>
        <w:top w:val="none" w:sz="0" w:space="0" w:color="auto"/>
        <w:left w:val="none" w:sz="0" w:space="0" w:color="auto"/>
        <w:bottom w:val="none" w:sz="0" w:space="0" w:color="auto"/>
        <w:right w:val="none" w:sz="0" w:space="0" w:color="auto"/>
      </w:divBdr>
    </w:div>
    <w:div w:id="2036273454">
      <w:bodyDiv w:val="1"/>
      <w:marLeft w:val="0"/>
      <w:marRight w:val="0"/>
      <w:marTop w:val="0"/>
      <w:marBottom w:val="0"/>
      <w:divBdr>
        <w:top w:val="none" w:sz="0" w:space="0" w:color="auto"/>
        <w:left w:val="none" w:sz="0" w:space="0" w:color="auto"/>
        <w:bottom w:val="none" w:sz="0" w:space="0" w:color="auto"/>
        <w:right w:val="none" w:sz="0" w:space="0" w:color="auto"/>
      </w:divBdr>
    </w:div>
    <w:div w:id="2060546220">
      <w:bodyDiv w:val="1"/>
      <w:marLeft w:val="0"/>
      <w:marRight w:val="0"/>
      <w:marTop w:val="0"/>
      <w:marBottom w:val="0"/>
      <w:divBdr>
        <w:top w:val="none" w:sz="0" w:space="0" w:color="auto"/>
        <w:left w:val="none" w:sz="0" w:space="0" w:color="auto"/>
        <w:bottom w:val="none" w:sz="0" w:space="0" w:color="auto"/>
        <w:right w:val="none" w:sz="0" w:space="0" w:color="auto"/>
      </w:divBdr>
    </w:div>
    <w:div w:id="2061127018">
      <w:bodyDiv w:val="1"/>
      <w:marLeft w:val="0"/>
      <w:marRight w:val="0"/>
      <w:marTop w:val="0"/>
      <w:marBottom w:val="0"/>
      <w:divBdr>
        <w:top w:val="none" w:sz="0" w:space="0" w:color="auto"/>
        <w:left w:val="none" w:sz="0" w:space="0" w:color="auto"/>
        <w:bottom w:val="none" w:sz="0" w:space="0" w:color="auto"/>
        <w:right w:val="none" w:sz="0" w:space="0" w:color="auto"/>
      </w:divBdr>
    </w:div>
    <w:div w:id="2062095065">
      <w:bodyDiv w:val="1"/>
      <w:marLeft w:val="0"/>
      <w:marRight w:val="0"/>
      <w:marTop w:val="0"/>
      <w:marBottom w:val="0"/>
      <w:divBdr>
        <w:top w:val="none" w:sz="0" w:space="0" w:color="auto"/>
        <w:left w:val="none" w:sz="0" w:space="0" w:color="auto"/>
        <w:bottom w:val="none" w:sz="0" w:space="0" w:color="auto"/>
        <w:right w:val="none" w:sz="0" w:space="0" w:color="auto"/>
      </w:divBdr>
    </w:div>
    <w:div w:id="2080595506">
      <w:bodyDiv w:val="1"/>
      <w:marLeft w:val="0"/>
      <w:marRight w:val="0"/>
      <w:marTop w:val="0"/>
      <w:marBottom w:val="0"/>
      <w:divBdr>
        <w:top w:val="none" w:sz="0" w:space="0" w:color="auto"/>
        <w:left w:val="none" w:sz="0" w:space="0" w:color="auto"/>
        <w:bottom w:val="none" w:sz="0" w:space="0" w:color="auto"/>
        <w:right w:val="none" w:sz="0" w:space="0" w:color="auto"/>
      </w:divBdr>
    </w:div>
    <w:div w:id="2081521203">
      <w:bodyDiv w:val="1"/>
      <w:marLeft w:val="0"/>
      <w:marRight w:val="0"/>
      <w:marTop w:val="0"/>
      <w:marBottom w:val="0"/>
      <w:divBdr>
        <w:top w:val="none" w:sz="0" w:space="0" w:color="auto"/>
        <w:left w:val="none" w:sz="0" w:space="0" w:color="auto"/>
        <w:bottom w:val="none" w:sz="0" w:space="0" w:color="auto"/>
        <w:right w:val="none" w:sz="0" w:space="0" w:color="auto"/>
      </w:divBdr>
    </w:div>
    <w:div w:id="2082940451">
      <w:bodyDiv w:val="1"/>
      <w:marLeft w:val="0"/>
      <w:marRight w:val="0"/>
      <w:marTop w:val="0"/>
      <w:marBottom w:val="0"/>
      <w:divBdr>
        <w:top w:val="none" w:sz="0" w:space="0" w:color="auto"/>
        <w:left w:val="none" w:sz="0" w:space="0" w:color="auto"/>
        <w:bottom w:val="none" w:sz="0" w:space="0" w:color="auto"/>
        <w:right w:val="none" w:sz="0" w:space="0" w:color="auto"/>
      </w:divBdr>
    </w:div>
    <w:div w:id="2139909141">
      <w:bodyDiv w:val="1"/>
      <w:marLeft w:val="0"/>
      <w:marRight w:val="0"/>
      <w:marTop w:val="0"/>
      <w:marBottom w:val="0"/>
      <w:divBdr>
        <w:top w:val="none" w:sz="0" w:space="0" w:color="auto"/>
        <w:left w:val="none" w:sz="0" w:space="0" w:color="auto"/>
        <w:bottom w:val="none" w:sz="0" w:space="0" w:color="auto"/>
        <w:right w:val="none" w:sz="0" w:space="0" w:color="auto"/>
      </w:divBdr>
    </w:div>
    <w:div w:id="21468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56B502D-4696-D74E-837D-1AB5B1CEEDB4}"/>
      </w:docPartPr>
      <w:docPartBody>
        <w:p w:rsidR="001E18EA" w:rsidRDefault="001E18EA">
          <w:r w:rsidRPr="00FF2D2C">
            <w:rPr>
              <w:rStyle w:val="PlaceholderText"/>
            </w:rPr>
            <w:t>Click or tap here to enter text.</w:t>
          </w:r>
        </w:p>
      </w:docPartBody>
    </w:docPart>
    <w:docPart>
      <w:docPartPr>
        <w:name w:val="BCC45AF09AFAB54FA053B7044F4F753C"/>
        <w:category>
          <w:name w:val="General"/>
          <w:gallery w:val="placeholder"/>
        </w:category>
        <w:types>
          <w:type w:val="bbPlcHdr"/>
        </w:types>
        <w:behaviors>
          <w:behavior w:val="content"/>
        </w:behaviors>
        <w:guid w:val="{2EE4F85F-5CC6-4049-B4CE-8BC53060E79E}"/>
      </w:docPartPr>
      <w:docPartBody>
        <w:p w:rsidR="001E18EA" w:rsidRDefault="001E18EA" w:rsidP="001E18EA">
          <w:pPr>
            <w:pStyle w:val="BCC45AF09AFAB54FA053B7044F4F753C"/>
          </w:pPr>
          <w:r w:rsidRPr="00E7563F">
            <w:rPr>
              <w:rStyle w:val="PlaceholderText"/>
            </w:rPr>
            <w:t>Click or tap here to enter text.</w:t>
          </w:r>
        </w:p>
      </w:docPartBody>
    </w:docPart>
    <w:docPart>
      <w:docPartPr>
        <w:name w:val="FDC5D201F2467D46B0FEB9AED936FAB1"/>
        <w:category>
          <w:name w:val="General"/>
          <w:gallery w:val="placeholder"/>
        </w:category>
        <w:types>
          <w:type w:val="bbPlcHdr"/>
        </w:types>
        <w:behaviors>
          <w:behavior w:val="content"/>
        </w:behaviors>
        <w:guid w:val="{2EB98B60-60B2-3E42-B51C-F711DBD1FD23}"/>
      </w:docPartPr>
      <w:docPartBody>
        <w:p w:rsidR="001E18EA" w:rsidRDefault="001E18EA" w:rsidP="001E18EA">
          <w:pPr>
            <w:pStyle w:val="FDC5D201F2467D46B0FEB9AED936FAB1"/>
          </w:pPr>
          <w:r w:rsidRPr="00FF2D2C">
            <w:rPr>
              <w:rStyle w:val="PlaceholderText"/>
            </w:rPr>
            <w:t>Click or tap here to enter text.</w:t>
          </w:r>
        </w:p>
      </w:docPartBody>
    </w:docPart>
    <w:docPart>
      <w:docPartPr>
        <w:name w:val="4961446D42ADE54692DD98448576DFB1"/>
        <w:category>
          <w:name w:val="General"/>
          <w:gallery w:val="placeholder"/>
        </w:category>
        <w:types>
          <w:type w:val="bbPlcHdr"/>
        </w:types>
        <w:behaviors>
          <w:behavior w:val="content"/>
        </w:behaviors>
        <w:guid w:val="{A5F7C832-4ECC-454D-9FDC-8C1BF2329687}"/>
      </w:docPartPr>
      <w:docPartBody>
        <w:p w:rsidR="001E18EA" w:rsidRDefault="001E18EA" w:rsidP="001E18EA">
          <w:pPr>
            <w:pStyle w:val="4961446D42ADE54692DD98448576DFB1"/>
          </w:pPr>
          <w:r w:rsidRPr="00FF2D2C">
            <w:rPr>
              <w:rStyle w:val="PlaceholderText"/>
            </w:rPr>
            <w:t>Click or tap here to enter text.</w:t>
          </w:r>
        </w:p>
      </w:docPartBody>
    </w:docPart>
    <w:docPart>
      <w:docPartPr>
        <w:name w:val="D931CA4AE4F1A54A9EBACCAF88FD4E51"/>
        <w:category>
          <w:name w:val="General"/>
          <w:gallery w:val="placeholder"/>
        </w:category>
        <w:types>
          <w:type w:val="bbPlcHdr"/>
        </w:types>
        <w:behaviors>
          <w:behavior w:val="content"/>
        </w:behaviors>
        <w:guid w:val="{79D0D646-C068-0E4E-960C-200DB08183AA}"/>
      </w:docPartPr>
      <w:docPartBody>
        <w:p w:rsidR="001E18EA" w:rsidRDefault="001E18EA" w:rsidP="001E18EA">
          <w:pPr>
            <w:pStyle w:val="D931CA4AE4F1A54A9EBACCAF88FD4E51"/>
          </w:pPr>
          <w:r w:rsidRPr="00FF2D2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EA"/>
    <w:rsid w:val="000765DF"/>
    <w:rsid w:val="001E18EA"/>
    <w:rsid w:val="00531D14"/>
    <w:rsid w:val="005365D1"/>
    <w:rsid w:val="007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5DF"/>
    <w:rPr>
      <w:color w:val="808080"/>
    </w:rPr>
  </w:style>
  <w:style w:type="paragraph" w:customStyle="1" w:styleId="BCC45AF09AFAB54FA053B7044F4F753C">
    <w:name w:val="BCC45AF09AFAB54FA053B7044F4F753C"/>
    <w:rsid w:val="001E18EA"/>
  </w:style>
  <w:style w:type="paragraph" w:customStyle="1" w:styleId="C9753AEEFBCCEA409F90DB64BB8A0E2C">
    <w:name w:val="C9753AEEFBCCEA409F90DB64BB8A0E2C"/>
    <w:rsid w:val="001E18EA"/>
  </w:style>
  <w:style w:type="paragraph" w:customStyle="1" w:styleId="FDC5D201F2467D46B0FEB9AED936FAB1">
    <w:name w:val="FDC5D201F2467D46B0FEB9AED936FAB1"/>
    <w:rsid w:val="001E18EA"/>
  </w:style>
  <w:style w:type="paragraph" w:customStyle="1" w:styleId="4961446D42ADE54692DD98448576DFB1">
    <w:name w:val="4961446D42ADE54692DD98448576DFB1"/>
    <w:rsid w:val="001E18EA"/>
  </w:style>
  <w:style w:type="paragraph" w:customStyle="1" w:styleId="D931CA4AE4F1A54A9EBACCAF88FD4E51">
    <w:name w:val="D931CA4AE4F1A54A9EBACCAF88FD4E51"/>
    <w:rsid w:val="001E1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BCD5B2-FF74-E742-A367-98DD98A82329}">
  <we:reference id="wa104380917" version="1.0.1.0" store="en-US" storeType="OMEX"/>
  <we:alternateReferences>
    <we:reference id="wa104380917" version="1.0.1.0" store="WA104380917" storeType="OMEX"/>
  </we:alternateReferences>
  <we:properties>
    <we:property name="573785835" value="[{&quot;id&quot;:&quot;2D22ED16-AD4E-D8D4-2F62-920B4A0C8D47&quot;,&quot;article&quot;:{&quot;journal_abbrev&quot;:&quot;&quot;,&quot;pagination&quot;:&quot;&quot;,&quot;authors&quot;:[&quot;Bob Carpenter&quot;,&quot;Andrew Gelman&quot;,&quot;Matthew D Hoffman&quot;,&quot;Daniel Lee&quot;,&quot;Ben Goodrich&quot;,&quot;Michael Betancourt&quot;,&quot;Marcus Brubaker&quot;,&quot;Jiqiang Guo&quot;,&quot;Peter Li&quot;,&quot;Allen Riddell&quot;],&quot;publisher&quot;:&quot;&quot;,&quot;abstract&quot;:&quot;&quot;,&quot;year&quot;:2017,&quot;chapter&quot;:&quot;&quot;,&quot;journal&quot;:&quot;Journal of Statistical Software&quot;,&quot;volume&quot;:&quot;76&quot;,&quot;title&quot;:&quot;Stan : A Probabilistic Programming Language&quot;,&quot;issue&quot;:&quot;1&quot;,&quot;issn&quot;:&quot;&quot;,&quot;isbn&quot;:&quot;&quot;,&quot;url&quot;:&quot;&quot;},&quot;collection_group_id&quot;:&quot;&quot;,&quot;collection_id&quot;:&quot;63e932de-e310-42a9-87ab-17535a8c8291&quot;,&quot;item_type&quot;:&quot;article&quot;,&quot;deleted&quot;:false,&quot;files&quot;:[],&quot;ext_ids&quot;:{&quot;doi&quot;:&quot;10.18637/jss.v076.i01&quot;},&quot;user_data&quot;:{&quot;star&quot;:false,&quot;tags&quot;:[],&quot;notes&quot;:null,&quot;source&quot;:null,&quot;unread&quot;:true,&quot;citekey&quot;:null,&quot;created&quot;:&quot;2019-11-22T07:37:26Z&quot;,&quot;modified&quot;:&quot;2019-11-22T07:37:29Z&quot;,&quot;createdby&quot;:&quot;desktop-MacOS10.14.6-2.33.14526&quot;,&quot;last_read&quot;:null,&quot;modifiedby&quot;:&quot;desktop-MacOS10.14.6-2.33.14526&quot;,&quot;view_count&quot;:0,&quot;print_count&quot;:0,&quot;sourced_from&quot;:0,&quot;active_read_time&quot;:null,&quot;has_annotations&quot;:false},&quot;checked&quot;:false,&quot;atIndex&quot;:21,&quot;item&quot;:{&quot;type&quot;:&quot;article-journal&quot;,&quot;author&quot;:[{&quot;family&quot;:&quot;Carpenter&quot;,&quot;given&quot;:&quot;Bob&quot;},{&quot;family&quot;:&quot;Gelman&quot;,&quot;given&quot;:&quot;Andrew&quot;},{&quot;family&quot;:&quot;Hoffman&quot;,&quot;given&quot;:&quot;Matthew D&quot;},{&quot;family&quot;:&quot;Lee&quot;,&quot;given&quot;:&quot;Daniel&quot;},{&quot;family&quot;:&quot;Goodrich&quot;,&quot;given&quot;:&quot;Ben&quot;},{&quot;family&quot;:&quot;Betancourt&quot;,&quot;given&quot;:&quot;Michael&quot;},{&quot;family&quot;:&quot;Brubaker&quot;,&quot;given&quot;:&quot;Marcus&quot;},{&quot;family&quot;:&quot;Guo&quot;,&quot;given&quot;:&quot;Jiqiang&quot;},{&quot;family&quot;:&quot;Li&quot;,&quot;given&quot;:&quot;Peter&quot;},{&quot;family&quot;:&quot;Riddell&quot;,&quot;given&quot;:&quot;Allen&quot;}],&quot;title&quot;:&quot;Stan : A Probabilistic Programming Language&quot;,&quot;DOI&quot;:&quot;10.18637/jss.v076.i01&quot;,&quot;issued&quot;:{&quot;year&quot;:2017},&quot;issue&quot;:&quot;1&quot;,&quot;volume&quot;:&quot;76&quot;,&quot;container-title&quot;:&quot;Journal of Statistical Software&quot;,&quot;id&quot;:&quot;2D22ED16-AD4E-D8D4-2F62-920B4A0C8D47&quot;}}]"/>
    <we:property name="827724285" value="[{&quot;id&quot;:&quot;514EC2AD-C47D-B5AA-6FCB-535ADF7C1463&quot;,&quot;article&quot;:{&quot;journal_abbrev&quot;:&quot;&quot;,&quot;pagination&quot;:&quot;255-75&quot;,&quot;authors&quot;:[&quot;Julia Trommershäuser&quot;,&quot;Laurence T Maloney&quot;,&quot;Michael S Landy&quot;],&quot;publisher&quot;:&quot;&quot;,&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year&quot;:2003,&quot;chapter&quot;:&quot;&quot;,&quot;journal&quot;:&quot;Spatial vision&quot;,&quot;volume&quot;:&quot;16&quot;,&quot;title&quot;:&quot;Statistical decision theory and trade-offs in the control of motor response.&quot;,&quot;issue&quot;:&quot;3-4&quot;,&quot;issn&quot;:&quot;0169-1015&quot;,&quot;isbn&quot;:&quot;&quot;,&quot;url&quot;:&quot;&quot;},&quot;collection_group_id&quot;:&quot;&quot;,&quot;collection_id&quot;:&quot;63e932de-e310-42a9-87ab-17535a8c8291&quot;,&quot;item_type&quot;:&quot;article&quot;,&quot;deleted&quot;:false,&quot;files&quot;:[{&quot;name&quot;:&quot;Trommershauser et al Spatial Vision 2003.pdf&quot;,&quot;sha1&quot;:&quot;5101184ccc021945fef0e5dfd9e04da43b1dae3e&quot;,&quot;size&quot;:601525,&quot;type&quot;:&quot;article&quot;,&quot;pages&quot;:21,&quot;width&quot;:&quot;424.063&quot;,&quot;height&quot;:&quot;638.079&quot;,&quot;sha256&quot;:&quot;ae2af58a3f89b31c72f5bb1271b668c79fbbec6e7a4e7dc828ff3ab37df33e05&quot;,&quot;created&quot;:&quot;2016-06-03T00:10:44Z&quot;,&quot;expires&quot;:null,&quot;file_type&quot;:&quot;pdf&quot;,&quot;source_url&quot;:null,&quot;customWidth&quot;:{&quot;15&quot;:&quot;638.079&quot;,&quot;0-14&quot;:&quot;424.063&quot;,&quot;16-20&quot;:&quot;424.063&quot;},&quot;customHeight&quot;:{&quot;15&quot;:&quot;424.063&quot;,&quot;0-14&quot;:&quot;638.079&quot;,&quot;16-20&quot;:&quot;638.079&quot;},&quot;access_method&quot;:&quot;personal_library&quot;,&quot;manually_matched&quot;:true,&quot;pdf_text_url&quot;:&quot;https://s3.amazonaws.com/objects.readcube.com/prerendered/ae2af58a3f89b31c72f5bb1271b668c79fbbec6e7a4e7dc828ff3ab37df33e05/pdftext.txt?X-Amz-Algorithm=AWS4-HMAC-SHA256&amp;X-Amz-Credential=AKIA2A2FUGL6NVUZZOGC%2F20200702%2Fus-east-1%2Fs3%2Faws4_request&amp;X-Amz-Date=20200702T101719Z&amp;X-Amz-Expires=86400&amp;X-Amz-SignedHeaders=host&amp;X-Amz-Signature=2e49cc2066027bbc607d3f5ae78bcc5ad5add545db075ac61d1648a6db8dc512&quot;}],&quot;ext_ids&quot;:{&quot;pmid&quot;:12858951},&quot;user_data&quot;:{&quot;star&quot;:false,&quot;tags&quot;:[],&quot;added&quot;:null,&quot;notes&quot;:&quot;&quot;,&quot;source&quot;:null,&quot;unread&quot;:true,&quot;citekey&quot;:null,&quot;created&quot;:&quot;2018-11-27T04:08:43Z&quot;,&quot;modified&quot;:&quot;2018-11-27T04:48:36Z&quot;,&quot;createdby&quot;:&quot;desktop-MacOS10.14.0-2.33.14513&quot;,&quot;last_read&quot;:null,&quot;modifiedby&quot;:&quot;desktop-MacOS10.14.0-2.33.14513&quot;,&quot;view_count&quot;:0,&quot;print_count&quot;:0,&quot;sourced_from&quot;:1,&quot;active_read_time&quot;:null,&quot;has_annotations&quot;:false},&quot;checked&quot;:false,&quot;atIndex&quot;:6,&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rade-offs in the control of motor response.&quot;,&quot;ISSN&quot;:&quot;0169-1015&quot;,&quot;PMID&quot;:12858951,&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issued&quot;:{&quot;year&quot;:2003},&quot;page&quot;:&quot;255-75&quot;,&quot;issue&quot;:&quot;3-4&quot;,&quot;volume&quot;:&quot;16&quot;,&quot;container-title&quot;:&quot;Spatial vision&quot;,&quot;id&quot;:&quot;514EC2AD-C47D-B5AA-6FCB-535ADF7C1463&quot;,&quot;page-first&quot;:&quot;255&quot;}}]"/>
    <we:property name="906264514" value="[{&quot;id&quot;:&quot;8eedcd7d-46ae-4fe7-afac-fb6efeaca5f7&quot;,&quot;article&quot;:{&quot;journal_abbrev&quot;:&quot;Stat Comput&quot;,&quot;pagination&quot;:&quot;1413-1432&quot;,&quot;authors&quot;:[&quot;A Vehtari&quot;,&quot;A Gelman&quot;,&quot;J Gabry&quot;],&quot;publisher&quot;:&quot;&quot;,&quot;abstract&quot;:&quo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quot;,&quot;year&quot;:2017,&quot;chapter&quot;:&quot;&quot;,&quot;journal&quot;:&quot;Statistics and Computing&quot;,&quot;volume&quot;:&quot;27&quot;,&quot;title&quot;:&quot;Practical Bayesian model evaluation using leave-one-out cross-validation and WAIC&quot;,&quot;issue&quot;:&quot;5&quot;,&quot;issn&quot;:&quot;0960-3174&quot;,&quot;isbn&quot;:&quot;&quot;,&quot;url&quot;:&quot;http://link.springer.com/10.1007/s11222-016-9696-4&quot;},&quot;collection_group_id&quot;:&quot;&quot;,&quot;collection_id&quot;:&quot;63e932de-e310-42a9-87ab-17535a8c8291&quot;,&quot;item_type&quot;:&quot;article&quot;,&quot;deleted&quot;:false,&quot;files&quot;:[],&quot;ext_ids&quot;:{&quot;doi&quot;:&quot;10.1007/s11222-016-9696-4&quot;},&quot;user_data&quot;:{&quot;created&quot;:&quot;2020-04-30T01:04:13Z&quot;,&quot;modified&quot;:&quot;2020-04-30T01:04:13Z&quot;,&quot;createdby&quot;:&quot;smartcite_word 1.11.0&quot;,&quot;modifiedby&quot;:&quot;smartcite_word 1.11.0&quot;,&quot;has_annotations&quot;:false,&quot;unread&quot;:true,&quot;last_read&quot;:null},&quot;checked&quot;:false,&quot;atIndex&quot;:27,&quot;item&quot;:{&quot;type&quot;:&quot;article-journal&quot;,&quot;author&quot;:[{&quot;family&quot;:&quot;Vehtari&quot;,&quot;given&quot;:&quot;A&quot;},{&quot;family&quot;:&quot;Gelman&quot;,&quot;given&quot;:&quot;A&quot;},{&quot;family&quot;:&quot;Gabry&quot;,&quot;given&quot;:&quot;J&quot;}],&quot;title&quot;:&quot;Practical Bayesian model evaluation using leave-one-out cross-validation and WAIC&quot;,&quot;ISSN&quot;:&quot;0960-3174&quot;,&quot;DOI&quot;:&quot;10.1007/s11222-016-9696-4&quot;,&quot;abstract&quot;:&quo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quot;,&quot;issued&quot;:{&quot;year&quot;:2017},&quot;page&quot;:&quot;1413-1432&quot;,&quot;issue&quot;:&quot;5&quot;,&quot;volume&quot;:&quot;27&quot;,&quot;journalAbbreviation&quot;:&quot;Stat Comput&quot;,&quot;container-title&quot;:&quot;Statistics and Computing&quot;,&quot;id&quot;:&quot;8eedcd7d-46ae-4fe7-afac-fb6efeaca5f7&quot;,&quot;page-first&quot;:&quot;1413&quot;,&quot;container-title-short&quot;:&quot;Stat Comput&quot;}}]"/>
    <we:property name="984658947" value="[{&quot;id&quot;:&quot;f0c7fbd7-b0e4-4626-8973-0148bb2bf532&quot;,&quot;article&quot;:{&quot;journal_abbrev&quot;:&quot;J Econ Perspect&quot;,&quot;pagination&quot;:&quot;193-206&quot;,&quot;authors&quot;:[&quot;Daniel Kahneman&quot;,&quot;Jack L Knetsch&quot;,&quot;Richard H Thaler&quot;],&quot;publisher&quot;:&quot;&quot;,&quot;abstract&quot;:&quot;&quot;,&quot;year&quot;:1991,&quot;chapter&quot;:&quot;&quot;,&quot;journal&quot;:&quot;Journal of Economic Perspectives&quot;,&quot;volume&quot;:&quot;5&quot;,&quot;title&quot;:&quot;Anomalies: The Endowment Effect, Loss Aversion, and Status Quo Bias&quot;,&quot;issue&quot;:&quot;1&quot;,&quot;issn&quot;:&quot;0895-3309&quot;,&quot;isbn&quot;:&quot;&quot;,&quot;url&quot;:&quot;&quot;},&quot;collection_group_id&quot;:&quot;&quot;,&quot;collection_id&quot;:&quot;63e932de-e310-42a9-87ab-17535a8c8291&quot;,&quot;item_type&quot;:&quot;article&quot;,&quot;deleted&quot;:false,&quot;files&quot;:[{&quot;name&quot;:&quot;kahneman-1991-jEconPersp.pdf&quot;,&quot;size&quot;:1385246,&quot;type&quot;:&quot;article&quot;,&quot;pages&quot;:112,&quot;sha256&quot;:&quot;c500f094cfd66f59563de78a7e07da05a719590e19e3a20923440fc4e42c0fb3&quot;,&quot;created&quot;:&quot;2020-03-02T06:00:22Z&quot;,&quot;file_type&quot;:&quot;pdf&quot;,&quot;access_method&quot;:&quot;personal_library&quot;,&quot;annotations_imported&quot;:true,&quot;pdf_text_url&quot;:&quot;https://s3.amazonaws.com/objects.readcube.com/prerendered/c500f094cfd66f59563de78a7e07da05a719590e19e3a20923440fc4e42c0fb3/pdftext.txt?X-Amz-Algorithm=AWS4-HMAC-SHA256&amp;X-Amz-Credential=AKIA2A2FUGL6NVUZZOGC%2F20200702%2Fus-east-1%2Fs3%2Faws4_request&amp;X-Amz-Date=20200702T093308Z&amp;X-Amz-Expires=86400&amp;X-Amz-SignedHeaders=host&amp;X-Amz-Signature=2d7ffd960c27465f3c1d9c9d2cb04ae301cc10d745c35291ead1cc5f64f8727f&quot;}],&quot;ext_ids&quot;:{&quot;doi&quot;:&quot;10.1257/jep.5.1.193&quot;},&quot;user_data&quot;:{&quot;created&quot;:&quot;2020-03-02T05:59:43Z&quot;,&quot;modified&quot;:&quot;2020-03-16T16:09:51Z&quot;,&quot;createdby&quot;:&quot;desktop_electron 4.0.7&quot;,&quot;modifiedby&quot;:&quot;desktop_electron 4.0.8&quot;,&quot;has_annotations&quot;:false,&quot;unread&quot;:true,&quot;last_read&quot;:null},&quot;checked&quot;:false,&quot;atIndex&quot;:2,&quot;item&quot;:{&quot;type&quot;:&quot;article-journal&quot;,&quot;author&quot;:[{&quot;family&quot;:&quot;Kahneman&quot;,&quot;given&quot;:&quot;Daniel&quot;},{&quot;family&quot;:&quot;Knetsch&quot;,&quot;given&quot;:&quot;Jack L&quot;},{&quot;family&quot;:&quot;Thaler&quot;,&quot;given&quot;:&quot;Richard H&quot;}],&quot;title&quot;:&quot;Anomalies: The Endowment Effect, Loss Aversion, and Status Quo Bias&quot;,&quot;ISSN&quot;:&quot;0895-3309&quot;,&quot;DOI&quot;:&quot;10.1257/jep.5.1.193&quot;,&quot;issued&quot;:{&quot;year&quot;:1991},&quot;page&quot;:&quot;193-206&quot;,&quot;issue&quot;:&quot;1&quot;,&quot;volume&quot;:&quot;5&quot;,&quot;journalAbbreviation&quot;:&quot;J Econ Perspect&quot;,&quot;container-title&quot;:&quot;Journal of Economic Perspectives&quot;,&quot;id&quot;:&quot;f0c7fbd7-b0e4-4626-8973-0148bb2bf532&quot;,&quot;page-first&quot;:&quot;193&quot;,&quot;container-title-short&quot;:&quot;J Econ Perspect&quot;}}]"/>
    <we:property name="990750619" value="[{&quot;id&quot;:&quot;3059D4B7-9666-35E7-4B38-920D308EBFB0&quot;,&quot;article&quot;:{&quot;journal_abbrev&quot;:&quot;&quot;,&quot;pagination&quot;:&quot;&quot;,&quot;authors&quot;:[&quot;Paul-Christian Bürkner&quot;],&quot;publisher&quot;:&quot;&quot;,&quot;abstract&quot;:&quot;&quot;,&quot;year&quot;:2017,&quot;chapter&quot;:&quot;&quot;,&quot;journal&quot;:&quot;Journal of Statistical Software&quot;,&quot;volume&quot;:&quot;80&quot;,&quot;title&quot;:&quot;brms : An R Package for Bayesian Multilevel Models Using Stan&quot;,&quot;issue&quot;:&quot;1&quot;,&quot;issn&quot;:&quot;&quot;,&quot;isbn&quot;:&quot;&quot;,&quot;url&quot;:&quot;&quot;},&quot;collection_group_id&quot;:&quot;&quot;,&quot;collection_id&quot;:&quot;63e932de-e310-42a9-87ab-17535a8c8291&quot;,&quot;item_type&quot;:&quot;article&quot;,&quot;deleted&quot;:false,&quot;files&quot;:[],&quot;ext_ids&quot;:{&quot;doi&quot;:&quot;10.18637/jss.v080.i01&quot;},&quot;user_data&quot;:{&quot;star&quot;:false,&quot;tags&quot;:[],&quot;notes&quot;:null,&quot;source&quot;:null,&quot;unread&quot;:true,&quot;citekey&quot;:null,&quot;created&quot;:&quot;2019-11-22T07:39:36Z&quot;,&quot;modified&quot;:&quot;2019-11-22T07:39:39Z&quot;,&quot;createdby&quot;:&quot;desktop-MacOS10.14.6-2.33.14526&quot;,&quot;last_read&quot;:null,&quot;modifiedby&quot;:&quot;desktop-MacOS10.14.6-2.33.14526&quot;,&quot;view_count&quot;:0,&quot;print_count&quot;:0,&quot;sourced_from&quot;:0,&quot;active_read_time&quot;:null,&quot;has_annotations&quot;:false},&quot;checked&quot;:false,&quot;atIndex&quot;:19,&quot;item&quot;:{&quot;type&quot;:&quot;article-journal&quot;,&quot;author&quot;:[{&quot;family&quot;:&quot;Bürkner&quot;,&quot;given&quot;:&quot;Paul-Christian&quot;}],&quot;title&quot;:&quot;brms : An R Package for Bayesian Multilevel Models Using Stan&quot;,&quot;DOI&quot;:&quot;10.18637/jss.v080.i01&quot;,&quot;issued&quot;:{&quot;year&quot;:2017},&quot;issue&quot;:&quot;1&quot;,&quot;volume&quot;:&quot;80&quot;,&quot;container-title&quot;:&quot;Journal of Statistical Software&quot;,&quot;id&quot;:&quot;3059D4B7-9666-35E7-4B38-920D308EBFB0&quot;}},{&quot;id&quot;:&quot;E2DD6CC5-1C76-A38C-AA8F-920CE4FEA421&quot;,&quot;article&quot;:{&quot;journal_abbrev&quot;:&quot;&quot;,&quot;pagination&quot;:&quot;395&quot;,&quot;authors&quot;:[&quot;Paul-Christian Bürkner&quot;],&quot;publisher&quot;:&quot;&quot;,&quot;abstract&quot;:&quot;&quot;,&quot;year&quot;:2018,&quot;chapter&quot;:&quot;&quot;,&quot;journal&quot;:&quot;The R Journal&quot;,&quot;volume&quot;:&quot;10&quot;,&quot;title&quot;:&quot;Advanced Bayesian Multilevel Modeling with the R Package brms&quot;,&quot;issue&quot;:&quot;1&quot;,&quot;issn&quot;:&quot;&quot;,&quot;isbn&quot;:&quot;&quot;,&quot;url&quot;:&quot;&quot;},&quot;collection_group_id&quot;:&quot;&quot;,&quot;collection_id&quot;:&quot;63e932de-e310-42a9-87ab-17535a8c8291&quot;,&quot;item_type&quot;:&quot;article&quot;,&quot;deleted&quot;:false,&quot;files&quot;:[],&quot;ext_ids&quot;:{&quot;doi&quot;:&quot;10.32614/RJ-2018-017&quot;},&quot;user_data&quot;:{&quot;star&quot;:false,&quot;tags&quot;:[],&quot;notes&quot;:null,&quot;source&quot;:null,&quot;unread&quot;:true,&quot;citekey&quot;:null,&quot;created&quot;:&quot;2019-11-22T07:39:13Z&quot;,&quot;modified&quot;:&quot;2019-11-22T07:39:16Z&quot;,&quot;createdby&quot;:&quot;desktop-MacOS10.14.6-2.33.14526&quot;,&quot;last_read&quot;:null,&quot;modifiedby&quot;:&quot;desktop-MacOS10.14.6-2.33.14526&quot;,&quot;view_count&quot;:0,&quot;print_count&quot;:0,&quot;sourced_from&quot;:0,&quot;active_read_time&quot;:null,&quot;has_annotations&quot;:false},&quot;checked&quot;:false,&quot;item&quot;:{&quot;type&quot;:&quot;article-journal&quot;,&quot;author&quot;:[{&quot;family&quot;:&quot;Bürkner&quot;,&quot;given&quot;:&quot;Paul-Christian&quot;}],&quot;title&quot;:&quot;Advanced Bayesian Multilevel Modeling with the R Package brms&quot;,&quot;DOI&quot;:&quot;10.32614/RJ-2018-017&quot;,&quot;issued&quot;:{&quot;year&quot;:2018},&quot;page&quot;:&quot;395&quot;,&quot;issue&quot;:&quot;1&quot;,&quot;volume&quot;:&quot;10&quot;,&quot;container-title&quot;:&quot;The R Journal&quot;,&quot;id&quot;:&quot;E2DD6CC5-1C76-A38C-AA8F-920CE4FEA421&quot;,&quot;page-first&quot;:&quot;395&quot;}}]"/>
    <we:property name="1485894176" value="[{&quot;id&quot;:&quot;51DDD3B4-DF76-C27E-D3EC-91E3F6D176D1&quot;,&quot;article&quot;:{&quot;journal_abbrev&quot;:&quot;&quot;,&quot;pagination&quot;:&quot;&quot;,&quot;authors&quot;:[&quot;John Kruschke&quot;],&quot;publisher&quot;:&quot;&quot;,&quot;abstract&quot;:&quot;&quot;,&quot;year&quot;:2014,&quot;chapter&quot;:&quot;&quot;,&quot;journal&quot;:&quot;Academic Press&quot;,&quot;volume&quot;:&quot;&quot;,&quot;title&quot;:&quot;Doing Bayesian data analysis: A tutorial with R, JAGS, and Stan &quot;,&quot;issue&quot;:&quot;&quot;,&quot;issn&quot;:&quot;&quot;,&quot;isbn&quot;:&quot;&quot;,&quot;url&quot;:&quot;&quot;},&quot;collection_group_id&quot;:&quot;&quot;,&quot;collection_id&quot;:&quot;63e932de-e310-42a9-87ab-17535a8c8291&quot;,&quot;item_type&quot;:&quot;article&quot;,&quot;deleted&quot;:false,&quot;files&quot;:[],&quot;ext_ids&quot;:{},&quot;user_data&quot;:{&quot;star&quot;:false,&quot;tags&quot;:[],&quot;notes&quot;:null,&quot;source&quot;:null,&quot;unread&quot;:true,&quot;citekey&quot;:null,&quot;created&quot;:&quot;2019-11-22T06:54:26Z&quot;,&quot;modified&quot;:&quot;2019-11-22T06:54:30Z&quot;,&quot;createdby&quot;:&quot;desktop-MacOS10.14.6-2.33.14526&quot;,&quot;last_read&quot;:null,&quot;modifiedby&quot;:&quot;desktop-MacOS10.14.6-2.33.14526&quot;,&quot;view_count&quot;:0,&quot;print_count&quot;:0,&quot;sourced_from&quot;:0,&quot;active_read_time&quot;:null,&quot;has_annotations&quot;:false},&quot;checked&quot;:false,&quot;atIndex&quot;:22,&quot;item&quot;:{&quot;type&quot;:&quot;article-journal&quot;,&quot;author&quot;:[{&quot;family&quot;:&quot;Kruschke&quot;,&quot;given&quot;:&quot;John&quot;}],&quot;title&quot;:&quot;Doing Bayesian data analysis: A tutorial with R, JAGS, and Stan &quot;,&quot;issued&quot;:{&quot;year&quot;:2014},&quot;container-title&quot;:&quot;Academic Press&quot;,&quot;id&quot;:&quot;51DDD3B4-DF76-C27E-D3EC-91E3F6D176D1&quot;}},{&quot;id&quot;:&quot;B9F93E10-7296-D033-9210-AC4A520DCF73&quot;,&quot;article&quot;:{&quot;journal_abbrev&quot;:&quot;&quot;,&quot;pagination&quot;:&quot;2767&quot;,&quot;authors&quot;:[&quot;Dominique Makowski&quot;,&quot;Mattan S Ben-Shachar&quot;,&quot;S H Annabel HA Chen&quot;,&quot;Daniel Lüdecke&quot;],&quot;publisher&quot;:&quot;&quot;,&quot;abstract&quot;:&quo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quot;significance\&quot; should be computed or reported. This lack of a consensual index or guidelines, such as the frequentist &lt;i&gt;p&lt;/i&gt;-value, further contributes to the unnecessary opacity that many non-familiar readers perceive in Bayesian statistics. Thus, this study describes and compares several Bayesian indices, provide intuitive visual representation of their \&quot;behavior\&quot;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quot;,&quot;year&quot;:2019,&quot;chapter&quot;:&quot;&quot;,&quot;journal&quot;:&quot;Frontiers in psychology&quot;,&quot;volume&quot;:&quot;10&quot;,&quot;title&quot;:&quot;Indices of Effect Existence and Significance in the Bayesian Framework.&quot;,&quot;issue&quot;:&quot;&quot;,&quot;issn&quot;:&quot;1664-1078&quot;,&quot;isbn&quot;:&quot;&quot;,&quot;url&quot;:&quot;&quot;},&quot;collection_group_id&quot;:&quot;&quot;,&quot;collection_id&quot;:&quot;63e932de-e310-42a9-87ab-17535a8c8291&quot;,&quot;item_type&quot;:&quot;article&quot;,&quot;deleted&quot;:false,&quot;files&quot;:[],&quot;ext_ids&quot;:{&quot;pmid&quot;:31920819,&quot;doi&quot;:&quot;10.3389/fpsyg.2019.02767&quot;,&quot;pmcid&quot;:&quot;PMC6914840&quot;},&quot;user_data&quot;:{&quot;star&quot;:false,&quot;tags&quot;:[],&quot;notes&quot;:null,&quot;source&quot;:null,&quot;unread&quot;:true,&quot;citekey&quot;:null,&quot;created&quot;:&quot;2020-01-16T02:59:11Z&quot;,&quot;modified&quot;:&quot;2020-01-16T02:59:15Z&quot;,&quot;createdby&quot;:&quot;desktop-MacOS10.14.6-2.33.14526&quot;,&quot;last_read&quot;:null,&quot;modifiedby&quot;:&quot;desktop-MacOS10.14.6-2.33.14526&quot;,&quot;view_count&quot;:0,&quot;print_count&quot;:0,&quot;sourced_from&quot;:0,&quot;active_read_time&quot;:null,&quot;has_annotations&quot;:false},&quot;checked&quot;:false,&quot;item&quot;:{&quot;type&quot;:&quot;article-journal&quot;,&quot;author&quot;:[{&quot;family&quot;:&quot;Makowski&quot;,&quot;given&quot;:&quot;Dominique&quot;},{&quot;family&quot;:&quot;Ben-Shachar&quot;,&quot;given&quot;:&quot;Mattan S&quot;},{&quot;family&quot;:&quot;Chen&quot;,&quot;given&quot;:&quot;S H Annabel HA&quot;},{&quot;family&quot;:&quot;Lüdecke&quot;,&quot;given&quot;:&quot;Daniel&quot;}],&quot;title&quot;:&quot;Indices of Effect Existence and Significance in the Bayesian Framework.&quot;,&quot;ISSN&quot;:&quot;1664-1078&quot;,&quot;DOI&quot;:&quot;10.3389/fpsyg.2019.02767&quot;,&quot;PMID&quot;:31920819,&quot;PMCID&quot;:&quot;PMC6914840&quot;,&quot;abstract&quot;:&quo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quot;significance\&quot; should be computed or reported. This lack of a consensual index or guidelines, such as the frequentist &lt;i&gt;p&lt;/i&gt;-value, further contributes to the unnecessary opacity that many non-familiar readers perceive in Bayesian statistics. Thus, this study describes and compares several Bayesian indices, provide intuitive visual representation of their \&quot;behavior\&quot;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quot;,&quot;issued&quot;:{&quot;year&quot;:2019},&quot;page&quot;:&quot;2767&quot;,&quot;volume&quot;:&quot;10&quot;,&quot;container-title&quot;:&quot;Frontiers in psychology&quot;,&quot;id&quot;:&quot;B9F93E10-7296-D033-9210-AC4A520DCF73&quot;,&quot;page-first&quot;:&quot;2767&quot;}}]"/>
    <we:property name="1539087702" value="[{&quot;id&quot;:&quot;F7CD007A-019F-0AAB-FE06-535ADFA91B8E&quot;,&quot;article&quot;:{&quot;journal_abbrev&quot;:&quot;&quot;,&quot;pagination&quot;:&quot;1880-2&quot;,&quot;authors&quot;:[&quot;D M Wolpert&quot;,&quot;Z Ghahramani&quot;,&quot;M I Jordan&quot;],&quot;publisher&quot;:&quot;&quot;,&quot;abstract&quot;:&quot;On the basis of computational studies it has been proposed that the central nervous system internally simulates the dynamic behavior of the motor system in planning, control, and learning; the existence and use of such an internal model is still under debate. A sensorimotor integration task was investigated in which participants estimated the location of one of their hands at the end of movements made in the dark and under externally imposed forces. The temporal propagation of errors in this task was analyzed within the theoretical framework of optimal state estimation. These results provide direct support for the existence of an internal model.&quot;,&quot;year&quot;:1995,&quot;chapter&quot;:&quot;&quot;,&quot;journal&quot;:&quot;Science (New York, N.Y.)&quot;,&quot;volume&quot;:&quot;269&quot;,&quot;title&quot;:&quot;An internal model for sensorimotor integration.&quot;,&quot;issue&quot;:&quot;5232&quot;,&quot;issn&quot;:&quot;0036-8075&quot;,&quot;isbn&quot;:&quot;&quot;,&quot;url&quot;:&quot;&quot;},&quot;collection_group_id&quot;:&quot;&quot;,&quot;collection_id&quot;:&quot;63e932de-e310-42a9-87ab-17535a8c8291&quot;,&quot;item_type&quot;:&quot;article&quot;,&quot;deleted&quot;:false,&quot;files&quot;:[{&quot;name&quot;:&quot;2889276.pdf&quot;,&quot;sha1&quot;:&quot;914a9e44dfc884b1ae2f58c0b4d7bbc43b66f03a&quot;,&quot;size&quot;:1193026,&quot;type&quot;:&quot;article&quot;,&quot;pages&quot;:4,&quot;width&quot;:&quot;624&quot;,&quot;height&quot;:&quot;800&quot;,&quot;sha256&quot;:&quot;e6a7ac99d619eb7c78378e0a55c1daa8b07f64016ef5fa6f34193fdc972b8fc3&quot;,&quot;created&quot;:&quot;2018-05-07T01:24:48Z&quot;,&quot;expires&quot;:null,&quot;file_type&quot;:&quot;pdf&quot;,&quot;source_url&quot;:null,&quot;customWidth&quot;:{&quot;0&quot;:&quot;612&quot;,&quot;1&quot;:&quot;610.56&quot;,&quot;2-3&quot;:&quot;624&quot;},&quot;customHeight&quot;:{&quot;0-1&quot;:&quot;800&quot;,&quot;2-3&quot;:&quot;812&quot;},&quot;access_method&quot;:&quot;personal_library&quot;,&quot;manually_matched&quot;:true,&quot;pdf_text_url&quot;:&quot;https://s3.amazonaws.com/objects.readcube.com/prerendered/e6a7ac99d619eb7c78378e0a55c1daa8b07f64016ef5fa6f34193fdc972b8fc3/pdftext.txt?X-Amz-Algorithm=AWS4-HMAC-SHA256&amp;X-Amz-Credential=AKIA2A2FUGL6NVUZZOGC%2F20200702%2Fus-east-1%2Fs3%2Faws4_request&amp;X-Amz-Date=20200702T100817Z&amp;X-Amz-Expires=86400&amp;X-Amz-SignedHeaders=host&amp;X-Amz-Signature=4cd17a1991077b9d5557bcaadd11e4df6142bf10b2fa9ee0a3ca9512710dd220&quot;}],&quot;ext_ids&quot;:{&quot;pmid&quot;:7569931},&quot;user_data&quot;:{&quot;star&quot;:false,&quot;tags&quot;:[],&quot;added&quot;:null,&quot;notes&quot;:&quot;&quot;,&quot;source&quot;:null,&quot;unread&quot;:true,&quot;citekey&quot;:null,&quot;created&quot;:&quot;2018-11-27T04:08:43Z&quot;,&quot;modified&quot;:&quot;2018-11-27T04:34:41Z&quot;,&quot;createdby&quot;:&quot;desktop-MacOS10.14.0-2.33.14513&quot;,&quot;last_read&quot;:null,&quot;modifiedby&quot;:&quot;desktop-MacOS10.14.0-2.33.14513&quot;,&quot;view_count&quot;:0,&quot;print_count&quot;:0,&quot;sourced_from&quot;:1,&quot;active_read_time&quot;:null,&quot;has_annotations&quot;:false},&quot;checked&quot;:false,&quot;atIndex&quot;:3,&quot;item&quot;:{&quot;type&quot;:&quot;article-journal&quot;,&quot;author&quot;:[{&quot;family&quot;:&quot;Wolpert&quot;,&quot;given&quot;:&quot;D M&quot;},{&quot;family&quot;:&quot;Ghahramani&quot;,&quot;given&quot;:&quot;Z&quot;},{&quot;family&quot;:&quot;Jordan&quot;,&quot;given&quot;:&quot;M I&quot;}],&quot;title&quot;:&quot;An internal model for sensorimotor integration.&quot;,&quot;ISSN&quot;:&quot;0036-8075&quot;,&quot;PMID&quot;:7569931,&quot;abstract&quot;:&quot;On the basis of computational studies it has been proposed that the central nervous system internally simulates the dynamic behavior of the motor system in planning, control, and learning; the existence and use of such an internal model is still under debate. A sensorimotor integration task was investigated in which participants estimated the location of one of their hands at the end of movements made in the dark and under externally imposed forces. The temporal propagation of errors in this task was analyzed within the theoretical framework of optimal state estimation. These results provide direct support for the existence of an internal model.&quot;,&quot;issued&quot;:{&quot;year&quot;:1995},&quot;page&quot;:&quot;1880-2&quot;,&quot;issue&quot;:&quot;5232&quot;,&quot;volume&quot;:&quot;269&quot;,&quot;container-title&quot;:&quot;Science (New York, N.Y.)&quot;,&quot;id&quot;:&quot;F7CD007A-019F-0AAB-FE06-535ADFA91B8E&quot;,&quot;page-first&quot;:&quot;1880&quot;}}]"/>
    <we:property name="1580639920" value="[{&quot;id&quot;:&quot;46EDC8CB-2EA8-F295-8623-6C6F9CEC7E6F&quot;,&quot;article&quot;:{&quot;journal_abbrev&quot;:&quot;&quot;,&quot;pagination&quot;:&quot;8-13&quot;,&quot;authors&quot;:[&quot;Jonathan W Peirce&quot;],&quot;publisher&quot;:&quot;&quot;,&quot;abstract&quot;:&quo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quot;,&quot;year&quot;:2007,&quot;chapter&quot;:&quot;&quot;,&quot;journal&quot;:&quot;Journal of neuroscience methods&quot;,&quot;volume&quot;:&quot;162&quot;,&quot;title&quot;:&quot;PsychoPy--Psychophysics software in Python.&quot;,&quot;issue&quot;:&quot;1-2&quot;,&quot;issn&quot;:&quot;0165-0270&quot;,&quot;isbn&quot;:&quot;&quot;,&quot;url&quot;:&quot;&quot;},&quot;collection_group_id&quot;:&quot;&quot;,&quot;collection_id&quot;:&quot;63e932de-e310-42a9-87ab-17535a8c8291&quot;,&quot;item_type&quot;:&quot;article&quot;,&quot;deleted&quot;:false,&quot;files&quot;:[],&quot;ext_ids&quot;:{&quot;pmid&quot;:17254636,&quot;doi&quot;:&quot;10.1016/j.jneumeth.2006.11.017&quot;,&quot;pmcid&quot;:&quot;PMC2018741&quot;},&quot;user_data&quot;:{&quot;star&quot;:false,&quot;tags&quot;:[],&quot;added&quot;:null,&quot;notes&quot;:&quot;&quot;,&quot;source&quot;:null,&quot;unread&quot;:true,&quot;citekey&quot;:null,&quot;created&quot;:&quot;2018-12-02T01:02:03Z&quot;,&quot;modified&quot;:&quot;2018-12-02T01:02:07Z&quot;,&quot;createdby&quot;:&quot;desktop-MacOS10.14.0-2.33.14513&quot;,&quot;last_read&quot;:null,&quot;modifiedby&quot;:&quot;desktop-MacOS10.14.0-2.33.14513&quot;,&quot;view_count&quot;:0,&quot;print_count&quot;:0,&quot;sourced_from&quot;:0,&quot;active_read_time&quot;:null,&quot;has_annotations&quot;:false},&quot;checked&quot;:false,&quot;atIndex&quot;:14,&quot;item&quot;:{&quot;type&quot;:&quot;article-journal&quot;,&quot;author&quot;:[{&quot;family&quot;:&quot;Peirce&quot;,&quot;given&quot;:&quot;Jonathan W&quot;}],&quot;title&quot;:&quot;PsychoPy--Psychophysics software in Python.&quot;,&quot;ISSN&quot;:&quot;0165-0270&quot;,&quot;DOI&quot;:&quot;10.1016/j.jneumeth.2006.11.017&quot;,&quot;PMID&quot;:17254636,&quot;PMCID&quot;:&quot;PMC2018741&quot;,&quot;abstract&quot;:&quo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quot;,&quot;issued&quot;:{&quot;year&quot;:2007},&quot;page&quot;:&quot;8-13&quot;,&quot;issue&quot;:&quot;1-2&quot;,&quot;volume&quot;:&quot;162&quot;,&quot;container-title&quot;:&quot;Journal of neuroscience methods&quot;,&quot;id&quot;:&quot;46EDC8CB-2EA8-F295-8623-6C6F9CEC7E6F&quot;,&quot;page-first&quot;:&quot;8&quot;}}]"/>
    <we:property name="1640757391" value="[{&quot;id&quot;:&quot;DA1A247C-B29C-9D17-2652-38E4BC508ABB&quot;,&quot;article&quot;:{&quot;journal_abbrev&quot;:&quot;&quot;,&quot;pagination&quot;:&quot;&quot;,&quot;authors&quot;:[&quot;Amos Tversky&quot;,&quot;Daniel Khaneman&quot;],&quot;publisher&quot;:&quot;&quot;,&quot;abstract&quot;:&quot;&quot;,&quot;year&quot;:1974,&quot;chapter&quot;:&quot;&quot;,&quot;journal&quot;:&quot;Science&quot;,&quot;volume&quot;:&quot;185&quot;,&quot;title&quot;:&quot;Judgment under Uncertainty: Heuristics and Biases&quot;,&quot;issue&quot;:&quot;4157&quot;,&quot;issn&quot;:&quot;&quot;,&quot;isbn&quot;:&quot;&quot;,&quot;url&quot;:&quot;&quot;},&quot;collection_group_id&quot;:&quot;&quot;,&quot;collection_id&quot;:&quot;63e932de-e310-42a9-87ab-17535a8c8291&quot;,&quot;item_type&quot;:&quot;article&quot;,&quot;deleted&quot;:false,&quot;files&quot;:[],&quot;ext_ids&quot;:{},&quot;user_data&quot;:{&quot;star&quot;:false,&quot;tags&quot;:[],&quot;added&quot;:null,&quot;notes&quot;:null,&quot;source&quot;:null,&quot;unread&quot;:true,&quot;citekey&quot;:null,&quot;created&quot;:&quot;2019-04-20T03:57:55Z&quot;,&quot;modified&quot;:&quot;2019-04-20T03:57:59Z&quot;,&quot;createdby&quot;:&quot;desktop-MacOS10.14.0-2.33.14513&quot;,&quot;last_read&quot;:null,&quot;modifiedby&quot;:&quot;desktop-MacOS10.14.0-2.33.14513&quot;,&quot;view_count&quot;:0,&quot;print_count&quot;:0,&quot;sourced_from&quot;:0,&quot;active_read_time&quot;:null,&quot;has_annotations&quot;:false},&quot;checked&quot;:false,&quot;atIndex&quot;:0,&quot;item&quot;:{&quot;type&quot;:&quot;article-journal&quot;,&quot;author&quot;:[{&quot;family&quot;:&quot;Tversky&quot;,&quot;given&quot;:&quot;Amos&quot;},{&quot;family&quot;:&quot;Khaneman&quot;,&quot;given&quot;:&quot;Daniel&quot;}],&quot;title&quot;:&quot;Judgment under Uncertainty: Heuristics and Biases&quot;,&quot;issued&quot;:{&quot;year&quot;:1974},&quot;issue&quot;:&quot;4157&quot;,&quot;volume&quot;:&quot;185&quot;,&quot;container-title&quot;:&quot;Science&quot;,&quot;id&quot;:&quot;DA1A247C-B29C-9D17-2652-38E4BC508ABB&quot;}}]"/>
    <we:property name="1813291733" value="[{&quot;id&quot;:&quot;EC74AC10-F8E7-EE1E-B115-535ADF64936E&quot;,&quot;article&quot;:{&quot;journal_abbrev&quot;:&quot;&quot;,&quot;pagination&quot;:&quot;83-113&quot;,&quot;authors&quot;:[&quot;Matthew Botvinick&quot;,&quot;Todd Braver&quot;],&quot;publisher&quot;:&quot;&quot;,&quot;abstract&quot;:&quot;Research on cognitive control and executive function has long recognized the relevance of motivational factors. Recently, however, the topic has come increasingly to center stage, with a surge of new studies examining the interface of motivation and cognitive control. In the present article we survey research situated at this interface, considering work from cognitive and social psychology and behavioral economics, but with a particular focus on neuroscience research. We organize existing findings into three core areas, considering them in the light of currently vying theoretical perspectives. Based on the accumulated evidence, we advocate for a view of control function that treats it as a domain of reward-based decision making. More broadly, we argue that neuroscientific evidence plays a critical role in understanding the mechanisms by which motivation and cognitive control interact. Opportunities for further cross-fertilization between behavioral and neuroscientific research are highlighted.&quot;,&quot;year&quot;:2014,&quot;chapter&quot;:&quot;&quot;,&quot;journal&quot;:&quot;Annual review of psychology&quot;,&quot;volume&quot;:&quot;66&quot;,&quot;title&quot;:&quot;Motivation and cognitive control: from behavior to neural mechanism.&quot;,&quot;issue&quot;:&quot;1&quot;,&quot;issn&quot;:&quot;0066-4308&quot;,&quot;isbn&quot;:&quot;&quot;,&quot;url&quot;:&quot;&quot;},&quot;collection_group_id&quot;:&quot;&quot;,&quot;collection_id&quot;:&quot;63e932de-e310-42a9-87ab-17535a8c8291&quot;,&quot;item_type&quot;:&quot;article&quot;,&quot;deleted&quot;:false,&quot;files&quot;:[{&quot;name&quot;:&quot;Botvinick and Braver Annu Rev Psych 2014.pdf&quot;,&quot;sha1&quot;:&quot;de10db2c7565fbf73a9eba0e4e05c284ae68ed67&quot;,&quot;size&quot;:1216911,&quot;type&quot;:&quot;article&quot;,&quot;pages&quot;:35,&quot;width&quot;:&quot;531&quot;,&quot;height&quot;:&quot;657&quot;,&quot;sha256&quot;:&quot;25072bddeb63604d7271f9a09aebd719599083c7df554087ce233c022d5a1293&quot;,&quot;created&quot;:&quot;2016-05-03T02:00:42Z&quot;,&quot;expires&quot;:null,&quot;file_type&quot;:&quot;pdf&quot;,&quot;source_url&quot;:null,&quot;customWidth&quot;:{&quot;34&quot;:&quot;522&quot;,&quot;0-33&quot;:&quot;531&quot;},&quot;customHeight&quot;:{&quot;0&quot;:&quot;657&quot;},&quot;access_method&quot;:&quot;personal_library&quot;,&quot;manually_matched&quot;:false,&quot;pdf_text_url&quot;:&quot;https://s3.amazonaws.com/objects.readcube.com/prerendered/25072bddeb63604d7271f9a09aebd719599083c7df554087ce233c022d5a1293/pdftext.txt?X-Amz-Algorithm=AWS4-HMAC-SHA256&amp;X-Amz-Credential=AKIA2A2FUGL6NVUZZOGC%2F20200703%2Fus-east-1%2Fs3%2Faws4_request&amp;X-Amz-Date=20200703T083444Z&amp;X-Amz-Expires=86400&amp;X-Amz-SignedHeaders=host&amp;X-Amz-Signature=10ed3e5f4031780c2b57175d4340b52ad09b92054924c272bb7ebada88f7645d&quot;},{&quot;name&quot;:&quot;936130a303493a67791df4b1cda87679b0ce.pdf&quot;,&quot;sha1&quot;:&quot;b573936130a303493a67791df4b1cda87679b0ce&quot;,&quot;size&quot;:1547520,&quot;type&quot;:&quot;supplement&quot;,&quot;pages&quot;:35,&quot;width&quot;:&quot;531&quot;,&quot;height&quot;:&quot;657&quot;,&quot;sha256&quot;:&quot;d61ff8374ec00ff6139bb642bd1b48bad675eb6ed4ef0de74662f8a436a475e3&quot;,&quot;created&quot;:&quot;2018-05-07T02:41:58Z&quot;,&quot;expires&quot;:null,&quot;file_type&quot;:&quot;pdf&quot;,&quot;source_url&quot;:null,&quot;customWidth&quot;:{&quot;34&quot;:&quot;522&quot;,&quot;0-33&quot;:&quot;531&quot;},&quot;customHeight&quot;:{&quot;0&quot;:&quot;657&quot;},&quot;access_method&quot;:&quot;personal_library&quot;,&quot;manually_matched&quot;:false,&quot;pdf_text_url&quot;:&quot;https://s3.amazonaws.com/objects.readcube.com/prerendered/d61ff8374ec00ff6139bb642bd1b48bad675eb6ed4ef0de74662f8a436a475e3/pdftext.txt?X-Amz-Algorithm=AWS4-HMAC-SHA256&amp;X-Amz-Credential=AKIA2A2FUGL6NVUZZOGC%2F20200703%2Fus-east-1%2Fs3%2Faws4_request&amp;X-Amz-Date=20200703T083444Z&amp;X-Amz-Expires=86400&amp;X-Amz-SignedHeaders=host&amp;X-Amz-Signature=cd162abbb1a26a16fdf9b1a84a5cc5e8b9b995e43ae79d2a380f0c6a50888fe8&quot;},{&quot;name&quot;:&quot;Botvinick &amp; Braver 2015 - Motivation and cognitive control. From behavior to neural mechanism.pdf&quot;,&quot;sha1&quot;:&quot;bb7de55075a726133a92c35743c10169ba6a5096&quot;,&quot;size&quot;:1447597,&quot;type&quot;:&quot;supplement&quot;,&quot;pages&quot;:34,&quot;width&quot;:&quot;531&quot;,&quot;height&quot;:&quot;657&quot;,&quot;sha256&quot;:&quot;cd82758fa1c4a1efe1d78586ec0322197264070b55891558b58aaf2c967a52b0&quot;,&quot;created&quot;:&quot;2018-10-16T14:33:29Z&quot;,&quot;expires&quot;:null,&quot;file_type&quot;:&quot;pdf&quot;,&quot;source_url&quot;:null,&quot;customWidth&quot;:{&quot;0&quot;:&quot;531&quot;},&quot;customHeight&quot;:{&quot;0&quot;:&quot;657&quot;},&quot;access_method&quot;:&quot;personal_library&quot;,&quot;manually_matched&quot;:false,&quot;pdf_text_url&quot;:&quot;https://s3.amazonaws.com/objects.readcube.com/prerendered/cd82758fa1c4a1efe1d78586ec0322197264070b55891558b58aaf2c967a52b0/pdftext.txt?X-Amz-Algorithm=AWS4-HMAC-SHA256&amp;X-Amz-Credential=AKIA2A2FUGL6NVUZZOGC%2F20200703%2Fus-east-1%2Fs3%2Faws4_request&amp;X-Amz-Date=20200703T083444Z&amp;X-Amz-Expires=86400&amp;X-Amz-SignedHeaders=host&amp;X-Amz-Signature=3b3b93fafc2a24a9ebcadff8c672460aa1f8722c6d128debd908c6fa244f723f&quot;}],&quot;ext_ids&quot;:{&quot;pmid&quot;:&quot;25251491&quot;,&quot;doi&quot;:&quot;10.1146/annurev-psych-010814-015044&quot;},&quot;user_data&quot;:{&quot;star&quot;:false,&quot;tags&quot;:[],&quot;notes&quot;:null,&quot;source&quot;:null,&quot;unread&quot;:true,&quot;citekey&quot;:null,&quot;created&quot;:&quot;2018-11-27T04:08:43Z&quot;,&quot;modified&quot;:&quot;2019-11-07T00:15:10Z&quot;,&quot;createdby&quot;:&quot;desktop-MacOS10.14.0-2.33.14513&quot;,&quot;last_read&quot;:null,&quot;modifiedby&quot;:&quot;desktop-MacOS10.14.6-2.33.14526&quot;,&quot;view_count&quot;:0,&quot;print_count&quot;:0,&quot;sourced_from&quot;:1,&quot;active_read_time&quot;:null,&quot;has_annotations&quot;:false},&quot;checked&quot;:false,&quot;atIndex&quot;:30,&quot;item&quot;:{&quot;type&quot;:&quot;article-journal&quot;,&quot;author&quot;:[{&quot;family&quot;:&quot;Botvinick&quot;,&quot;given&quot;:&quot;Matthew&quot;},{&quot;family&quot;:&quot;Braver&quot;,&quot;given&quot;:&quot;Todd&quot;}],&quot;title&quot;:&quot;Motivation and cognitive control: from behavior to neural mechanism.&quot;,&quot;ISSN&quot;:&quot;0066-4308&quot;,&quot;DOI&quot;:&quot;10.1146/annurev-psych-010814-015044&quot;,&quot;PMID&quot;:&quot;25251491&quot;,&quot;abstract&quot;:&quot;Research on cognitive control and executive function has long recognized the relevance of motivational factors. Recently, however, the topic has come increasingly to center stage, with a surge of new studies examining the interface of motivation and cognitive control. In the present article we survey research situated at this interface, considering work from cognitive and social psychology and behavioral economics, but with a particular focus on neuroscience research. We organize existing findings into three core areas, considering them in the light of currently vying theoretical perspectives. Based on the accumulated evidence, we advocate for a view of control function that treats it as a domain of reward-based decision making. More broadly, we argue that neuroscientific evidence plays a critical role in understanding the mechanisms by which motivation and cognitive control interact. Opportunities for further cross-fertilization between behavioral and neuroscientific research are highlighted.&quot;,&quot;issued&quot;:{&quot;year&quot;:2014},&quot;page&quot;:&quot;83-113&quot;,&quot;issue&quot;:&quot;1&quot;,&quot;volume&quot;:&quot;66&quot;,&quot;container-title&quot;:&quot;Annual review of psychology&quot;,&quot;id&quot;:&quot;EC74AC10-F8E7-EE1E-B115-535ADF64936E&quot;,&quot;page-first&quot;:&quot;83&quot;}},{&quot;id&quot;:&quot;4618E7FA-2678-81C5-73AD-91FB9EDA78DC&quot;,&quot;article&quot;:{&quot;journal_abbrev&quot;:&quot;&quot;,&quot;pagination&quot;:&quot;83-90&quot;,&quot;authors&quot;:[&quot;Debbie M Yee&quot;,&quot;Todd S Braver&quot;],&quot;publisher&quot;:&quot;&quot;,&quot;abstract&quot;:&quot;There is general agreement that both motivation and cognitive control play critical roles in shaping goal-directed behavior, but only recently has scientific interest focused around the question of motivation–control interactions. Here we briefly survey this literature, organizing contemporary findings around three issues: (1) whether motivation preferentially impacts cognitive control processes, (2) the neural mechanisms that underlie motivation–cognition interactions, and (3) why motivation might be relevant for overcoming the costs of control. Dopamine (DA) is discussed as a key neuromodulator in these motivation–cognition interactions. We conclude by highlighting open issues, specifically Pavlovian versus instrumental control distinctions and effects of motivational valence and conflict, which could benefit from future research attention.&quot;,&quot;year&quot;:2018,&quot;chapter&quot;:&quot;&quot;,&quot;journal&quot;:&quot;Current Opinion in Behavioral Sciences&quot;,&quot;volume&quot;:&quot;19&quot;,&quot;title&quot;:&quot;Interactions of motivation and cognitive control&quot;,&quot;issue&quot;:&quot;Cogn Affect Behav Neurosci 14 2014&quot;,&quot;issn&quot;:&quot;2352-1546&quot;,&quot;isbn&quot;:&quot;&quot;,&quot;url&quot;:&quot;&quot;},&quot;collection_group_id&quot;:&quot;&quot;,&quot;collection_id&quot;:&quot;63e932de-e310-42a9-87ab-17535a8c8291&quot;,&quot;item_type&quot;:&quot;article&quot;,&quot;deleted&quot;:false,&quot;files&quot;:[],&quot;ext_ids&quot;:{&quot;pmid&quot;:&quot;30035206&quot;,&quot;doi&quot;:&quot;10.1016/j.cobeha.2017.11.009&quot;},&quot;user_data&quot;:{&quot;star&quot;:false,&quot;tags&quot;:[],&quot;notes&quot;:null,&quot;source&quot;:null,&quot;unread&quot;:true,&quot;citekey&quot;:null,&quot;created&quot;:&quot;2019-11-22T07:20:21Z&quot;,&quot;modified&quot;:&quot;2019-11-22T07:20:24Z&quot;,&quot;createdby&quot;:&quot;desktop-MacOS10.14.6-2.33.14526&quot;,&quot;last_read&quot;:null,&quot;modifiedby&quot;:&quot;desktop-MacOS10.14.6-2.33.14526&quot;,&quot;view_count&quot;:0,&quot;print_count&quot;:0,&quot;sourced_from&quot;:0,&quot;active_read_time&quot;:null,&quot;has_annotations&quot;:false},&quot;checked&quot;:false,&quot;item&quot;:{&quot;type&quot;:&quot;article-journal&quot;,&quot;author&quot;:[{&quot;family&quot;:&quot;Yee&quot;,&quot;given&quot;:&quot;Debbie M&quot;},{&quot;family&quot;:&quot;Braver&quot;,&quot;given&quot;:&quot;Todd S&quot;}],&quot;title&quot;:&quot;Interactions of motivation and cognitive control&quot;,&quot;ISSN&quot;:&quot;2352-1546&quot;,&quot;DOI&quot;:&quot;10.1016/j.cobeha.2017.11.009&quot;,&quot;PMID&quot;:&quot;30035206&quot;,&quot;abstract&quot;:&quot;There is general agreement that both motivation and cognitive control play critical roles in shaping goal-directed behavior, but only recently has scientific interest focused around the question of motivation–control interactions. Here we briefly survey this literature, organizing contemporary findings around three issues: (1) whether motivation preferentially impacts cognitive control processes, (2) the neural mechanisms that underlie motivation–cognition interactions, and (3) why motivation might be relevant for overcoming the costs of control. Dopamine (DA) is discussed as a key neuromodulator in these motivation–cognition interactions. We conclude by highlighting open issues, specifically Pavlovian versus instrumental control distinctions and effects of motivational valence and conflict, which could benefit from future research attention.&quot;,&quot;issued&quot;:{&quot;year&quot;:2018},&quot;page&quot;:&quot;83-90&quot;,&quot;issue&quot;:&quot;Cogn Affect Behav Neurosci 14 2014&quot;,&quot;volume&quot;:&quot;19&quot;,&quot;container-title&quot;:&quot;Current Opinion in Behavioral Sciences&quot;,&quot;id&quot;:&quot;4618E7FA-2678-81C5-73AD-91FB9EDA78DC&quot;,&quot;page-first&quot;:&quot;83&quot;}}]"/>
    <we:property name="2044790275" value="[{&quot;id&quot;:&quot;477BACE3-F5A2-4A02-9F38-535ADF7BBC05&quot;,&quot;article&quot;:{&quot;journal_abbrev&quot;:&quot;&quot;,&quot;pagination&quot;:&quot;6088-93&quot;,&quot;authors&quot;:[&quot;Shih-Wei W Wu&quot;,&quot;Mauricio R Delgado&quot;,&quot;Laurence T Maloney&quot;],&quot;publisher&quot;:&quot;&quot;,&quot;abstract&quot;:&quot;There is considerable evidence that human economic decision-making deviates from the predictions of expected utility theory (EUT) and that human performance conforms to EUT in many perceptual and motor decision tasks. It is possible that these results reflect a real difference in decision-making in the 2 domains but it is also possible that the observed discrepancy simply reflects typical differences in experimental design. We developed a motor task that is mathematically equivalent to choosing between lotteries and used it to compare how the same subject chose between classical economic lotteries and the same lotteries presented in equivalent motor form. In experiment 1, we found that subjects are more risk seeking in deciding between motor lotteries. In experiment 2, we used cumulative prospect theory to model choice and separately estimated the probability weighting functions and the value functions for each subject carrying out each task. We found no patterned differences in how subjects represented outcome value in the motor and the classical tasks. However, the probability weighting functions for motor and classical tasks were markedly and significantly different. Those for the classical task showed a typical tendency to overweight small probabilities and underweight large probabilities, and those for the motor task showed the opposite pattern of probability distortion. This outcome also accounts for the increased risk-seeking observed in the motor tasks of experiment 1. We conclude that the same subject distorts probability, but not value, differently in making identical decisions in motor and classical form.&quot;,&quot;year&quot;:2009,&quot;chapter&quot;:&quot;&quot;,&quot;journal&quot;:&quot;Proceedings of the National Academy of Sciences of the United States of America&quot;,&quot;volume&quot;:&quot;106&quot;,&quot;title&quot;:&quot;Economic decision-making compared with an equivalent motor task.&quot;,&quot;issue&quot;:&quot;15&quot;,&quot;issn&quot;:&quot;0027-8424&quot;,&quot;isbn&quot;:&quot;&quot;,&quot;url&quot;:&quot;&quot;},&quot;collection_group_id&quot;:&quot;&quot;,&quot;collection_id&quot;:&quot;63e932de-e310-42a9-87ab-17535a8c8291&quot;,&quot;item_type&quot;:&quot;article&quot;,&quot;deleted&quot;:false,&quot;files&quot;:[{&quot;name&quot;:&quot;Economic Decision-Making Compared with an Equivalent Motor Task - Wu et al. (2009) PNAS.pdf&quot;,&quot;sha1&quot;:&quot;410669f3cb8d77bc9e852aae5b694670d1d81e45&quot;,&quot;size&quot;:1344013,&quot;type&quot;:&quot;article&quot;,&quot;pages&quot;:7,&quot;width&quot;:&quot;648&quot;,&quot;height&quot;:&quot;872&quot;,&quot;sha256&quot;:&quot;62c9a6ac5fa76782ac407bf8e75e1fcba2a4774ae17e6eeb934d0f069e6bba6b&quot;,&quot;created&quot;:&quot;2016-06-28T03:43:58Z&quot;,&quot;expires&quot;:null,&quot;file_type&quot;:&quot;pdf&quot;,&quot;source_url&quot;:null,&quot;customWidth&quot;:{&quot;0&quot;:&quot;612&quot;,&quot;1-6&quot;:&quot;648&quot;},&quot;customHeight&quot;:{&quot;0&quot;:&quot;800&quot;,&quot;1-6&quot;:&quot;872&quot;},&quot;access_method&quot;:&quot;personal_library&quot;,&quot;manually_matched&quot;:false,&quot;pdf_text_url&quot;:&quot;https://s3.amazonaws.com/objects.readcube.com/prerendered/62c9a6ac5fa76782ac407bf8e75e1fcba2a4774ae17e6eeb934d0f069e6bba6b/pdftext.txt?X-Amz-Algorithm=AWS4-HMAC-SHA256&amp;X-Amz-Credential=AKIA2A2FUGL6NVUZZOGC%2F20200703%2Fus-east-1%2Fs3%2Faws4_request&amp;X-Amz-Date=20200703T043453Z&amp;X-Amz-Expires=86400&amp;X-Amz-SignedHeaders=host&amp;X-Amz-Signature=2736eb83f4d9a7ae3939a35aba2499aa98e67111a40ba959f6604aad3fd7a9ee&quot;},{&quot;name&quot;:&quot;Wu et al PNAS 2009.pdf&quot;,&quot;sha1&quot;:&quot;d338ac0f9ea6948137ffc1898d1a628d3c431158&quot;,&quot;size&quot;:459811,&quot;type&quot;:&quot;supplement&quot;,&quot;pages&quot;:6,&quot;width&quot;:&quot;594&quot;,&quot;height&quot;:&quot;783&quot;,&quot;sha256&quot;:&quot;6e5d616a8f4943781f429ed84c4b0ef97398d7d6a0cb078834465974fda454c6&quot;,&quot;created&quot;:&quot;2018-11-19T14:50:09Z&quot;,&quot;expires&quot;:null,&quot;file_type&quot;:&quot;pdf&quot;,&quot;source_url&quot;:null,&quot;customWidth&quot;:{&quot;0&quot;:&quot;594&quot;},&quot;customHeight&quot;:{&quot;0&quot;:&quot;783&quot;},&quot;access_method&quot;:&quot;personal_library&quot;,&quot;manually_matched&quot;:true,&quot;pdf_text_url&quot;:&quot;https://s3.amazonaws.com/objects.readcube.com/prerendered/6e5d616a8f4943781f429ed84c4b0ef97398d7d6a0cb078834465974fda454c6/pdftext.txt?X-Amz-Algorithm=AWS4-HMAC-SHA256&amp;X-Amz-Credential=AKIA2A2FUGL6NVUZZOGC%2F20200703%2Fus-east-1%2Fs3%2Faws4_request&amp;X-Amz-Date=20200703T043453Z&amp;X-Amz-Expires=86400&amp;X-Amz-SignedHeaders=host&amp;X-Amz-Signature=616cbd6219cf4e543c6e3a1747fc9ce8afeb051c29c3c1bdf051ef4803965341&quot;}],&quot;ext_ids&quot;:{&quot;pmid&quot;:19332799,&quot;doi&quot;:&quot;10.1073/pnas.0900102106&quot;,&quot;pmcid&quot;:&quot;PMC2669401&quot;},&quot;user_data&quot;:{&quot;star&quot;:false,&quot;tags&quot;:[],&quot;added&quot;:null,&quot;notes&quot;:&quot;&quot;,&quot;source&quot;:null,&quot;unread&quot;:false,&quot;citekey&quot;:null,&quot;created&quot;:&quot;2018-11-27T04:08:43Z&quot;,&quot;modified&quot;:&quot;2018-12-03T08:05:00Z&quot;,&quot;createdby&quot;:&quot;desktop-MacOS10.14.0-2.33.14513&quot;,&quot;last_read&quot;:&quot;2018-12-03T08:05:00Z&quot;,&quot;modifiedby&quot;:&quot;Web Reader; version: 8.19.2; build: 2018-11-30T18:15:39.525Z&quot;,&quot;view_count&quot;:1,&quot;print_count&quot;:0,&quot;sourced_from&quot;:1,&quot;active_read_time&quot;:null,&quot;has_annotations&quot;:false},&quot;checked&quot;:false,&quot;atIndex&quot;:25,&quot;item&quot;:{&quot;type&quot;:&quot;article-journal&quot;,&quot;author&quot;:[{&quot;family&quot;:&quot;Wu&quot;,&quot;given&quot;:&quot;Shih-Wei W&quot;},{&quot;family&quot;:&quot;Delgado&quot;,&quot;given&quot;:&quot;Mauricio R&quot;},{&quot;family&quot;:&quot;Maloney&quot;,&quot;given&quot;:&quot;Laurence T&quot;}],&quot;title&quot;:&quot;Economic decision-making compared with an equivalent motor task.&quot;,&quot;ISSN&quot;:&quot;0027-8424&quot;,&quot;DOI&quot;:&quot;10.1073/pnas.0900102106&quot;,&quot;PMID&quot;:19332799,&quot;PMCID&quot;:&quot;PMC2669401&quot;,&quot;abstract&quot;:&quot;There is considerable evidence that human economic decision-making deviates from the predictions of expected utility theory (EUT) and that human performance conforms to EUT in many perceptual and motor decision tasks. It is possible that these results reflect a real difference in decision-making in the 2 domains but it is also possible that the observed discrepancy simply reflects typical differences in experimental design. We developed a motor task that is mathematically equivalent to choosing between lotteries and used it to compare how the same subject chose between classical economic lotteries and the same lotteries presented in equivalent motor form. In experiment 1, we found that subjects are more risk seeking in deciding between motor lotteries. In experiment 2, we used cumulative prospect theory to model choice and separately estimated the probability weighting functions and the value functions for each subject carrying out each task. We found no patterned differences in how subjects represented outcome value in the motor and the classical tasks. However, the probability weighting functions for motor and classical tasks were markedly and significantly different. Those for the classical task showed a typical tendency to overweight small probabilities and underweight large probabilities, and those for the motor task showed the opposite pattern of probability distortion. This outcome also accounts for the increased risk-seeking observed in the motor tasks of experiment 1. We conclude that the same subject distorts probability, but not value, differently in making identical decisions in motor and classical form.&quot;,&quot;issued&quot;:{&quot;year&quot;:2009},&quot;page&quot;:&quot;6088-93&quot;,&quot;issue&quot;:&quot;15&quot;,&quot;volume&quot;:&quot;106&quot;,&quot;container-title&quot;:&quot;Proceedings of the National Academy of Sciences of the United States of America&quot;,&quot;id&quot;:&quot;477BACE3-F5A2-4A02-9F38-535ADF7BBC05&quot;,&quot;page-first&quot;:&quot;6088&quot;}}]"/>
    <we:property name="-1178965533" value="[{&quot;id&quot;:&quot;c1062675-810c-4e12-a35f-ac7eceb4277f&quot;,&quot;article&quot;:{&quot;journal_abbrev&quot;:&quot;Science&quot;,&quot;pagination&quot;:&quot;515-518&quot;,&quot;authors&quot;:[&quot;Sabrina M. Tom&quot;,&quot;Craig R. Fox&quot;,&quot;Christopher Trepel&quot;,&quot;Russell A. Poldrack&quot;],&quot;publisher&quot;:&quot;&quot;,&quot;abstract&quot;:&quot;People typically exhibit greater sensitivity to losses than to equivalent gains when making decisions. We investigated neural correlates of loss aversion while individuals decided whether to accept or reject gambles that offered a 50/50 chance of gaining or losing money. A broad set of areas (including midbrain dopaminergic regions and their targets) showed increasing activity as potential gains increased. Potential losses were represented by decreasing activity in several of these same gain-sensitive areas. Finally, individual differences in behavioral loss aversion were predicted by a measure of neural loss aversion in several regions, including the ventral striatum and prefrontal cortex.&quot;,&quot;year&quot;:2007,&quot;chapter&quot;:&quot;&quot;,&quot;journal&quot;:&quot;Science&quot;,&quot;volume&quot;:&quot;315&quot;,&quot;title&quot;:&quot;The Neural Basis of Loss Aversion in Decision-Making Under Risk&quot;,&quot;issue&quot;:&quot;5811&quot;,&quot;issn&quot;:&quot;0036-8075&quot;,&quot;isbn&quot;:&quot;&quot;,&quot;url&quot;:&quot;&quot;},&quot;collection_group_id&quot;:&quot;&quot;,&quot;collection_id&quot;:&quot;63e932de-e310-42a9-87ab-17535a8c8291&quot;,&quot;item_type&quot;:&quot;article&quot;,&quot;deleted&quot;:false,&quot;files&quot;:[{&quot;name&quot;:&quot;tom-2007-science.pdf&quot;,&quot;size&quot;:293629,&quot;type&quot;:&quot;article&quot;,&quot;pages&quot;:5,&quot;sha256&quot;:&quot;7101c393ac81c7b93d4f6b408dac0969efa107cfb0bbe8614d93d6ee1b16713e&quot;,&quot;created&quot;:&quot;2020-03-02T06:00:02Z&quot;,&quot;file_type&quot;:&quot;pdf&quot;,&quot;access_method&quot;:&quot;personal_library&quot;,&quot;annotations_imported&quot;:true,&quot;pdf_text_url&quot;:&quot;https://s3.amazonaws.com/objects.readcube.com/prerendered/7101c393ac81c7b93d4f6b408dac0969efa107cfb0bbe8614d93d6ee1b16713e/pdftext.txt?X-Amz-Algorithm=AWS4-HMAC-SHA256&amp;X-Amz-Credential=AKIA2A2FUGL6NVUZZOGC%2F20200703%2Fus-east-1%2Fs3%2Faws4_request&amp;X-Amz-Date=20200703T014556Z&amp;X-Amz-Expires=86400&amp;X-Amz-SignedHeaders=host&amp;X-Amz-Signature=8cc8350beeb54aced74194fdd21967b11326d31e09737066971a5c92c8f91b18&quot;},{&quot;name&quot;:&quot;Supplement 1.pdf&quot;,&quot;size&quot;:3327320,&quot;type&quot;:&quot;supplement&quot;,&quot;pages&quot;:16,&quot;sha256&quot;:&quot;10633426e6463d278eb95222764a470bda7bcee183c3d7c05254ccefb8054aad&quot;,&quot;created&quot;:&quot;2020-03-02T06:00:02Z&quot;,&quot;file_type&quot;:&quot;pdf&quot;,&quot;access_method&quot;:&quot;official_supplement&quot;,&quot;pdf_text_url&quot;:&quot;https://s3.amazonaws.com/objects.readcube.com/prerendered/10633426e6463d278eb95222764a470bda7bcee183c3d7c05254ccefb8054aad/pdftext.txt?X-Amz-Algorithm=AWS4-HMAC-SHA256&amp;X-Amz-Credential=AKIA2A2FUGL6NVUZZOGC%2F20200703%2Fus-east-1%2Fs3%2Faws4_request&amp;X-Amz-Date=20200703T014556Z&amp;X-Amz-Expires=86400&amp;X-Amz-SignedHeaders=host&amp;X-Amz-Signature=8b4b9b8abe4739e15c5420d63f352186dba73806c9afc9270b9ebc40fb3c83eb&quot;}],&quot;ext_ids&quot;:{&quot;pmid&quot;:&quot;17255512&quot;,&quot;doi&quot;:&quot;10.1126/science.1134239&quot;},&quot;user_data&quot;:{&quot;created&quot;:&quot;2020-03-02T05:59:21Z&quot;,&quot;modified&quot;:&quot;2020-03-02T06:00:08Z&quot;,&quot;createdby&quot;:&quot;desktop_electron 4.0.7&quot;,&quot;modifiedby&quot;:&quot;desktop_electron 4.0.7&quot;,&quot;has_annotations&quot;:false,&quot;unread&quot;:true,&quot;last_read&quot;:null},&quot;checked&quot;:false,&quot;atIndex&quot;:16,&quot;item&quot;:{&quot;type&quot;:&quot;article-journal&quot;,&quot;author&quot;:[{&quot;family&quot;:&quot;Tom&quot;,&quot;given&quot;:&quot;Sabrina M.&quot;},{&quot;family&quot;:&quot;Fox&quot;,&quot;given&quot;:&quot;Craig R.&quot;},{&quot;family&quot;:&quot;Trepel&quot;,&quot;given&quot;:&quot;Christopher&quot;},{&quot;family&quot;:&quot;Poldrack&quot;,&quot;given&quot;:&quot;Russell A.&quot;}],&quot;title&quot;:&quot;The Neural Basis of Loss Aversion in Decision-Making Under Risk&quot;,&quot;ISSN&quot;:&quot;0036-8075&quot;,&quot;DOI&quot;:&quot;10.1126/science.1134239&quot;,&quot;PMID&quot;:&quot;17255512&quot;,&quot;abstract&quot;:&quot;People typically exhibit greater sensitivity to losses than to equivalent gains when making decisions. We investigated neural correlates of loss aversion while individuals decided whether to accept or reject gambles that offered a 50/50 chance of gaining or losing money. A broad set of areas (including midbrain dopaminergic regions and their targets) showed increasing activity as potential gains increased. Potential losses were represented by decreasing activity in several of these same gain-sensitive areas. Finally, individual differences in behavioral loss aversion were predicted by a measure of neural loss aversion in several regions, including the ventral striatum and prefrontal cortex.&quot;,&quot;issued&quot;:{&quot;year&quot;:2007},&quot;page&quot;:&quot;515-518&quot;,&quot;issue&quot;:&quot;5811&quot;,&quot;volume&quot;:&quot;315&quot;,&quot;journalAbbreviation&quot;:&quot;Science&quot;,&quot;container-title&quot;:&quot;Science&quot;,&quot;id&quot;:&quot;c1062675-810c-4e12-a35f-ac7eceb4277f&quot;,&quot;page-first&quot;:&quot;515&quot;,&quot;container-title-short&quot;:&quot;Science&quot;}}]"/>
    <we:property name="-1287185439" value="[{&quot;id&quot;:&quot;1a82bafc-e2e5-4309-aa66-4c4df403d3d8&quot;,&quot;article&quot;:{&quot;journal_abbrev&quot;:&quot;Econometrica&quot;,&quot;pagination&quot;:&quot;497&quot;,&quot;authors&quot;:[&quot;Drazen Prelec&quot;],&quot;publisher&quot;:&quot;&quot;,&quot;abstract&quot;:&quot;&quot;,&quot;year&quot;:1998,&quot;chapter&quot;:&quot;&quot;,&quot;journal&quot;:&quot;Econometrica&quot;,&quot;volume&quot;:&quot;66&quot;,&quot;title&quot;:&quot;The Probability Weighting Function&quot;,&quot;issue&quot;:&quot;3&quot;,&quot;issn&quot;:&quot;0012-9682&quot;,&quot;isbn&quot;:&quot;&quot;,&quot;url&quot;:&quot;https://www.jstor.org/stable/2998573?origin=crossref&quot;},&quot;collection_group_id&quot;:&quot;&quot;,&quot;collection_id&quot;:&quot;63e932de-e310-42a9-87ab-17535a8c8291&quot;,&quot;item_type&quot;:&quot;article&quot;,&quot;deleted&quot;:false,&quot;files&quot;:[],&quot;ext_ids&quot;:{&quot;doi&quot;:&quot;10.2307/2998573&quot;},&quot;user_data&quot;:{&quot;created&quot;:&quot;2020-07-03T04:33:29Z&quot;,&quot;modified&quot;:&quot;2020-07-03T04:33:29Z&quot;,&quot;createdby&quot;:&quot;browser_extension_aa chrome-v2.76&quot;,&quot;modifiedby&quot;:&quot;browser_extension_aa chrome-v2.76&quot;,&quot;has_annotations&quot;:false,&quot;unread&quot;:true,&quot;last_read&quot;:null},&quot;checked&quot;:false,&quot;item&quot;:{&quot;type&quot;:&quot;article-journal&quot;,&quot;author&quot;:[{&quot;family&quot;:&quot;Prelec&quot;,&quot;given&quot;:&quot;Drazen&quot;}],&quot;title&quot;:&quot;The Probability Weighting Function&quot;,&quot;ISSN&quot;:&quot;0012-9682&quot;,&quot;DOI&quot;:&quot;10.2307/2998573&quot;,&quot;issued&quot;:{&quot;year&quot;:1998},&quot;page&quot;:&quot;497&quot;,&quot;issue&quot;:&quot;3&quot;,&quot;volume&quot;:&quot;66&quot;,&quot;journalAbbreviation&quot;:&quot;Econometrica&quot;,&quot;container-title&quot;:&quot;Econometrica&quot;,&quot;id&quot;:&quot;1a82bafc-e2e5-4309-aa66-4c4df403d3d8&quot;,&quot;page-first&quot;:&quot;497&quot;,&quot;container-title-short&quot;:&quot;Econometrica&quot;}}]"/>
    <we:property name="-1357804160" value="[{&quot;id&quot;:&quot;65135B65-8682-17D8-D6D7-535ADF79158F&quot;,&quot;article&quot;:{&quot;journal_abbrev&quot;:&quot;&quot;,&quot;pagination&quot;:&quot;291-297&quot;,&quot;authors&quot;:[&quot;Julia Trommershäuser&quot;,&quot;Laurence T. Maloney&quot;,&quot;Michael S. Landy&quot;],&quot;publisher&quot;:&quot;&quot;,&quot;abstract&quot;:&quot;We discuss behavioral studies directed at understanding how probability information is represented in motor and economic tasks. By formulating the behavioral tasks in the language of statistical decision theory, we can compare performance in equivalent tasks in different domains. Subjects in traditional economic decision-making tasks often misrepresent the probability of rare events and typically fail to maximize expected gain. By contrast, subjects in mathematically equivalent movement tasks often choose movement strategies that come close to maximizing expected gain. We discuss the implications of these different outcomes, noting the evident differences between the source of uncertainty and how information about uncertainty is acquired in motor and economic tasks.&quot;,&quot;year&quot;:2008,&quot;chapter&quot;:&quot;&quot;,&quot;journal&quot;:&quot;Trends in Cognitive Sciences&quot;,&quot;volume&quot;:&quot;12&quot;,&quot;title&quot;:&quot;Decision making, movement planning and statistical decision theory&quot;,&quot;issue&quot;:&quot;8&quot;,&quot;issn&quot;:&quot;1364-6613&quot;,&quot;isbn&quot;:&quot;&quot;,&quot;url&quot;:&quot;&quot;},&quot;collection_group_id&quot;:&quot;&quot;,&quot;collection_id&quot;:&quot;63e932de-e310-42a9-87ab-17535a8c8291&quot;,&quot;item_type&quot;:&quot;article&quot;,&quot;deleted&quot;:false,&quot;files&quot;:[{&quot;name&quot;:&quot;Trommershauser et al TICS 2008.pdf&quot;,&quot;sha1&quot;:&quot;ac596208cfa3ceaf3782b0c818fa7f2568e28045&quot;,&quot;size&quot;:755485,&quot;type&quot;:&quot;article&quot;,&quot;pages&quot;:7,&quot;width&quot;:&quot;612.283&quot;,&quot;height&quot;:&quot;793.701&quot;,&quot;sha256&quot;:&quot;41a3235d8ca329b141f55671ec1a0afd44091d8bf6b0f6d7c949bc90d5477420&quot;,&quot;created&quot;:&quot;2016-05-03T19:37:13Z&quot;,&quot;expires&quot;:null,&quot;file_type&quot;:&quot;pdf&quot;,&quot;source_url&quot;:null,&quot;customWidth&quot;:{&quot;0&quot;:&quot;612.283&quot;},&quot;customHeight&quot;:{&quot;0&quot;:&quot;793.701&quot;},&quot;access_method&quot;:&quot;personal_library&quot;,&quot;manually_matched&quot;:false,&quot;pdf_text_url&quot;:&quot;https://s3.amazonaws.com/objects.readcube.com/prerendered/41a3235d8ca329b141f55671ec1a0afd44091d8bf6b0f6d7c949bc90d5477420/pdftext.txt?X-Amz-Algorithm=AWS4-HMAC-SHA256&amp;X-Amz-Credential=AKIA2A2FUGL6NVUZZOGC%2F20200702%2Fus-east-1%2Fs3%2Faws4_request&amp;X-Amz-Date=20200702T101556Z&amp;X-Amz-Expires=86400&amp;X-Amz-SignedHeaders=host&amp;X-Amz-Signature=7bc0f19c57656f2a497931140c29b8bd005c5184f5849652e0e32f5f8654a422&quot;}],&quot;ext_ids&quot;:{&quot;pmid&quot;:&quot;18614390&quot;,&quot;doi&quot;:&quot;10.1016/j.tics.2008.04.010&quot;},&quot;user_data&quot;:{&quot;star&quot;:false,&quot;tags&quot;:[],&quot;added&quot;:null,&quot;notes&quot;:&quot;&quot;,&quot;source&quot;:null,&quot;unread&quot;:true,&quot;citekey&quot;:null,&quot;created&quot;:&quot;2018-11-27T04:08:43Z&quot;,&quot;modified&quot;:&quot;2018-11-27T04:22:13Z&quot;,&quot;createdby&quot;:&quot;desktop-MacOS10.14.0-2.33.14513&quot;,&quot;last_read&quot;:null,&quot;modifiedby&quot;:&quot;desktop-MacOS10.14.0-2.33.14513&quot;,&quot;view_count&quot;:0,&quot;print_count&quot;:0,&quot;sourced_from&quot;:1,&quot;active_read_time&quot;:null,&quot;has_annotations&quot;:false},&quot;checked&quot;:false,&quot;item&quot;:{&quot;type&quot;:&quot;article-journal&quot;,&quot;author&quot;:[{&quot;family&quot;:&quot;Trommershäuser&quot;,&quot;given&quot;:&quot;Julia&quot;},{&quot;family&quot;:&quot;Maloney&quot;,&quot;given&quot;:&quot;Laurence T.&quot;},{&quot;family&quot;:&quot;Landy&quot;,&quot;given&quot;:&quot;Michael S.&quot;}],&quot;title&quot;:&quot;Decision making, movement planning and statistical decision theory&quot;,&quot;ISSN&quot;:&quot;1364-6613&quot;,&quot;DOI&quot;:&quot;10.1016/j.tics.2008.04.010&quot;,&quot;PMID&quot;:&quot;18614390&quot;,&quot;abstract&quot;:&quot;We discuss behavioral studies directed at understanding how probability information is represented in motor and economic tasks. By formulating the behavioral tasks in the language of statistical decision theory, we can compare performance in equivalent tasks in different domains. Subjects in traditional economic decision-making tasks often misrepresent the probability of rare events and typically fail to maximize expected gain. By contrast, subjects in mathematically equivalent movement tasks often choose movement strategies that come close to maximizing expected gain. We discuss the implications of these different outcomes, noting the evident differences between the source of uncertainty and how information about uncertainty is acquired in motor and economic tasks.&quot;,&quot;issued&quot;:{&quot;year&quot;:2008},&quot;page&quot;:&quot;291-297&quot;,&quot;issue&quot;:&quot;8&quot;,&quot;volume&quot;:&quot;12&quot;,&quot;container-title&quot;:&quot;Trends in Cognitive Sciences&quot;,&quot;id&quot;:&quot;65135B65-8682-17D8-D6D7-535ADF79158F&quot;,&quot;page-first&quot;:&quot;291&quot;}}]"/>
    <we:property name="-1682570561" value="[{&quot;id&quot;:&quot;EE4CCE45-0D7E-2A60-F7B1-535ADF82B9F7&quot;,&quot;article&quot;:{&quot;journal_abbrev&quot;:&quot;&quot;,&quot;pagination&quot;:&quot;1016-1026&quot;,&quot;authors&quot;:[&quot;Heather F Neyedli&quot;,&quot;Timothy N Welsh&quot;],&quot;publisher&quot;:&quot;&quot;,&quot;abstract&quot;:&quot;&quot;,&quot;year&quot;:2014,&quot;chapter&quot;:&quot;&quot;,&quot;journal&quot;:&quot;Journal of Neurophysiology&quot;,&quot;volume&quot;:&quot;111&quot;,&quot;title&quot;:&quot;People are better at maximizing expected gain in a manual aiming task with rapidly changing probabilities than with rapidly changing payoffs&quot;,&quot;issue&quot;:&quot;5&quot;,&quot;issn&quot;:&quot;0022-3077&quot;,&quot;isbn&quot;:&quot;&quot;,&quot;url&quot;:&quot;&quot;},&quot;collection_group_id&quot;:&quot;&quot;,&quot;collection_id&quot;:&quot;63e932de-e310-42a9-87ab-17535a8c8291&quot;,&quot;item_type&quot;:&quot;article&quot;,&quot;deleted&quot;:false,&quot;files&quot;:[{&quot;name&quot;:&quot;Neyedli and Welsh J Neurophys 2014.pdf&quot;,&quot;sha1&quot;:&quot;61b14e581e9c28c9e40a535fc533762fdab629a7&quot;,&quot;size&quot;:726190,&quot;type&quot;:&quot;article&quot;,&quot;pages&quot;:11,&quot;width&quot;:&quot;603&quot;,&quot;height&quot;:&quot;783&quot;,&quot;sha256&quot;:&quot;0f50cdef8327a6601c3724f8b49eb10a2f18f952299c4906446adde562b41ff8&quot;,&quot;created&quot;:&quot;2018-11-19T14:54:05Z&quot;,&quot;expires&quot;:null,&quot;file_type&quot;:&quot;pdf&quot;,&quot;source_url&quot;:null,&quot;customWidth&quot;:{&quot;0&quot;:&quot;603&quot;},&quot;customHeight&quot;:{&quot;0&quot;:&quot;783&quot;},&quot;access_method&quot;:&quot;personal_library&quot;,&quot;manually_matched&quot;:false,&quot;pdf_text_url&quot;:&quot;https://s3.amazonaws.com/objects.readcube.com/prerendered/0f50cdef8327a6601c3724f8b49eb10a2f18f952299c4906446adde562b41ff8/pdftext.txt?X-Amz-Algorithm=AWS4-HMAC-SHA256&amp;X-Amz-Credential=AKIA2A2FUGL6NVUZZOGC%2F20200703%2Fus-east-1%2Fs3%2Faws4_request&amp;X-Amz-Date=20200703T083412Z&amp;X-Amz-Expires=86400&amp;X-Amz-SignedHeaders=host&amp;X-Amz-Signature=e7cc366f66f1e3bbd656f389a0d0533c830effc190e21aae7188a56ebe44fcc8&quot;}],&quot;ext_ids&quot;:{&quot;pmid&quot;:&quot;24335221&quot;,&quot;doi&quot;:&quot;10.1152/jn.00163.2013&quot;},&quot;user_data&quot;:{&quot;star&quot;:false,&quot;tags&quot;:[],&quot;added&quot;:null,&quot;notes&quot;:&quot;&quot;,&quot;source&quot;:null,&quot;unread&quot;:false,&quot;citekey&quot;:null,&quot;created&quot;:&quot;2018-11-27T04:08:43Z&quot;,&quot;modified&quot;:&quot;2018-12-03T08:22:49Z&quot;,&quot;createdby&quot;:&quot;desktop-MacOS10.14.0-2.33.14513&quot;,&quot;last_read&quot;:&quot;2018-12-03T08:22:49Z&quot;,&quot;modifiedby&quot;:&quot;Web Reader; version: 8.19.2; build: 2018-11-30T18:15:39.525Z&quot;,&quot;view_count&quot;:1,&quot;print_count&quot;:0,&quot;sourced_from&quot;:1,&quot;active_read_time&quot;:null,&quot;has_annotations&quot;:false},&quot;checked&quot;:false,&quot;atIndex&quot;:29,&quot;item&quot;:{&quot;type&quot;:&quot;article-journal&quot;,&quot;author&quot;:[{&quot;family&quot;:&quot;Neyedli&quot;,&quot;given&quot;:&quot;Heather F&quot;},{&quot;family&quot;:&quot;Welsh&quot;,&quot;given&quot;:&quot;Timothy N&quot;}],&quot;title&quot;:&quot;People are better at maximizing expected gain in a manual aiming task with rapidly changing probabilities than with rapidly changing payoffs&quot;,&quot;ISSN&quot;:&quot;0022-3077&quot;,&quot;DOI&quot;:&quot;10.1152/jn.00163.2013&quot;,&quot;PMID&quot;:&quot;24335221&quot;,&quot;issued&quot;:{&quot;year&quot;:2014},&quot;page&quot;:&quot;1016-1026&quot;,&quot;issue&quot;:&quot;5&quot;,&quot;volume&quot;:&quot;111&quot;,&quot;container-title&quot;:&quot;Journal of Neurophysiology&quot;,&quot;id&quot;:&quot;EE4CCE45-0D7E-2A60-F7B1-535ADF82B9F7&quot;,&quot;page-first&quot;:&quot;1016&quot;}}]"/>
    <we:property name="-1810391282" value="[{&quot;id&quot;:&quot;514EC2AD-C47D-B5AA-6FCB-535ADF7C1463&quot;,&quot;article&quot;:{&quot;journal_abbrev&quot;:&quot;&quot;,&quot;pagination&quot;:&quot;255-75&quot;,&quot;authors&quot;:[&quot;Julia Trommershäuser&quot;,&quot;Laurence T Maloney&quot;,&quot;Michael S Landy&quot;],&quot;publisher&quot;:&quot;&quot;,&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year&quot;:2003,&quot;chapter&quot;:&quot;&quot;,&quot;journal&quot;:&quot;Spatial vision&quot;,&quot;volume&quot;:&quot;16&quot;,&quot;title&quot;:&quot;Statistical decision theory and trade-offs in the control of motor response.&quot;,&quot;issue&quot;:&quot;3-4&quot;,&quot;issn&quot;:&quot;0169-1015&quot;,&quot;isbn&quot;:&quot;&quot;,&quot;url&quot;:&quot;&quot;},&quot;collection_group_id&quot;:&quot;&quot;,&quot;collection_id&quot;:&quot;63e932de-e310-42a9-87ab-17535a8c8291&quot;,&quot;item_type&quot;:&quot;article&quot;,&quot;deleted&quot;:false,&quot;files&quot;:[{&quot;name&quot;:&quot;Trommershauser et al Spatial Vision 2003.pdf&quot;,&quot;sha1&quot;:&quot;5101184ccc021945fef0e5dfd9e04da43b1dae3e&quot;,&quot;size&quot;:601525,&quot;type&quot;:&quot;article&quot;,&quot;pages&quot;:21,&quot;width&quot;:&quot;424.063&quot;,&quot;height&quot;:&quot;638.079&quot;,&quot;sha256&quot;:&quot;ae2af58a3f89b31c72f5bb1271b668c79fbbec6e7a4e7dc828ff3ab37df33e05&quot;,&quot;created&quot;:&quot;2016-06-03T00:10:44Z&quot;,&quot;expires&quot;:null,&quot;file_type&quot;:&quot;pdf&quot;,&quot;source_url&quot;:null,&quot;customWidth&quot;:{&quot;15&quot;:&quot;638.079&quot;,&quot;0-14&quot;:&quot;424.063&quot;,&quot;16-20&quot;:&quot;424.063&quot;},&quot;customHeight&quot;:{&quot;15&quot;:&quot;424.063&quot;,&quot;0-14&quot;:&quot;638.079&quot;,&quot;16-20&quot;:&quot;638.079&quot;},&quot;access_method&quot;:&quot;personal_library&quot;,&quot;manually_matched&quot;:true,&quot;pdf_text_url&quot;:&quot;https://s3.amazonaws.com/objects.readcube.com/prerendered/ae2af58a3f89b31c72f5bb1271b668c79fbbec6e7a4e7dc828ff3ab37df33e05/pdftext.txt?X-Amz-Algorithm=AWS4-HMAC-SHA256&amp;X-Amz-Credential=AKIA2A2FUGL6NVUZZOGC%2F20200702%2Fus-east-1%2Fs3%2Faws4_request&amp;X-Amz-Date=20200702T101719Z&amp;X-Amz-Expires=86400&amp;X-Amz-SignedHeaders=host&amp;X-Amz-Signature=2e49cc2066027bbc607d3f5ae78bcc5ad5add545db075ac61d1648a6db8dc512&quot;}],&quot;ext_ids&quot;:{&quot;pmid&quot;:12858951},&quot;user_data&quot;:{&quot;star&quot;:false,&quot;tags&quot;:[],&quot;added&quot;:null,&quot;notes&quot;:&quot;&quot;,&quot;source&quot;:null,&quot;unread&quot;:true,&quot;citekey&quot;:null,&quot;created&quot;:&quot;2018-11-27T04:08:43Z&quot;,&quot;modified&quot;:&quot;2018-11-27T04:48:36Z&quot;,&quot;createdby&quot;:&quot;desktop-MacOS10.14.0-2.33.14513&quot;,&quot;last_read&quot;:null,&quot;modifiedby&quot;:&quot;desktop-MacOS10.14.0-2.33.14513&quot;,&quot;view_count&quot;:0,&quot;print_count&quot;:0,&quot;sourced_from&quot;:1,&quot;active_read_time&quot;:null,&quot;has_annotations&quot;:false},&quot;checked&quot;:false,&quot;atIndex&quot;:6,&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rade-offs in the control of motor response.&quot;,&quot;ISSN&quot;:&quot;0169-1015&quot;,&quot;PMID&quot;:12858951,&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issued&quot;:{&quot;year&quot;:2003},&quot;page&quot;:&quot;255-75&quot;,&quot;issue&quot;:&quot;3-4&quot;,&quot;volume&quot;:&quot;16&quot;,&quot;container-title&quot;:&quot;Spatial vision&quot;,&quot;id&quot;:&quot;514EC2AD-C47D-B5AA-6FCB-535ADF7C1463&quot;,&quot;page-first&quot;:&quot;255&quot;}},{&quot;id&quot;:&quot;FDB4AF61-02ED-80ED-32DA-535ADF80A212&quot;,&quot;article&quot;:{&quot;journal_abbrev&quot;:&quot;&quot;,&quot;pagination&quot;:&quot;1419-33&quot;,&quot;authors&quot;:[&quot;Julia Trommershäuser&quot;,&quot;Laurence T Maloney&quot;,&quot;Michael S Landy&quot;],&quot;publisher&quot;:&quot;&quot;,&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year&quot;:2003,&quot;chapter&quot;:&quot;&quot;,&quot;journal&quot;:&quot;Journal of the Optical Society of America. A, Optics, image science, and vision&quot;,&quot;volume&quot;:&quot;20&quot;,&quot;title&quot;:&quot;Statistical decision theory and the selection of rapid, goal-directed movements.&quot;,&quot;issue&quot;:&quot;7&quot;,&quot;issn&quot;:&quot;1084-7529&quot;,&quot;isbn&quot;:&quot;&quot;,&quot;url&quot;:&quot;&quot;},&quot;collection_group_id&quot;:&quot;&quot;,&quot;collection_id&quot;:&quot;63e932de-e310-42a9-87ab-17535a8c8291&quot;,&quot;item_type&quot;:&quot;article&quot;,&quot;deleted&quot;:false,&quot;files&quot;:[{&quot;name&quot;:&quot;Trommershauser et al J Opt Soc Am 2003.pdf&quot;,&quot;sha1&quot;:&quot;9be72fb77aa7cffa50beb3c3fa874f4a7c11e0b7&quot;,&quot;size&quot;:1062440,&quot;type&quot;:&quot;article&quot;,&quot;pages&quot;:15,&quot;width&quot;:&quot;612&quot;,&quot;height&quot;:&quot;792&quot;,&quot;sha256&quot;:&quot;157d1e1c68d7769e2478117ec00e2cb7ff10a9d0c4c91713ce6404e3b48efcf3&quot;,&quot;created&quot;:&quot;2016-05-03T19:39:03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157d1e1c68d7769e2478117ec00e2cb7ff10a9d0c4c91713ce6404e3b48efcf3/pdftext.txt?X-Amz-Algorithm=AWS4-HMAC-SHA256&amp;X-Amz-Credential=AKIA2A2FUGL6NVUZZOGC%2F20200702%2Fus-east-1%2Fs3%2Faws4_request&amp;X-Amz-Date=20200702T101719Z&amp;X-Amz-Expires=86400&amp;X-Amz-SignedHeaders=host&amp;X-Amz-Signature=89c4f725f4ccf9f0d4fbe910ac5474669c20287dbe27367fd20271a0e981c818&quot;}],&quot;ext_ids&quot;:{&quot;pmid&quot;:12868646,&quot;doi&quot;:&quot;10.1364/JOSAA.20.001419&quot;},&quot;user_data&quot;:{&quot;star&quot;:false,&quot;tags&quot;:[],&quot;notes&quot;:null,&quot;source&quot;:null,&quot;unread&quot;:true,&quot;citekey&quot;:null,&quot;created&quot;:&quot;2018-11-27T04:08:43Z&quot;,&quot;modified&quot;:&quot;2020-01-06T08:21:40Z&quot;,&quot;createdby&quot;:&quot;desktop-MacOS10.14.0-2.33.14513&quot;,&quot;last_read&quot;:null,&quot;modifiedby&quot;:&quot;desktop-MacOS10.14.6-2.33.14526&quot;,&quot;view_count&quot;:2,&quot;print_count&quot;:0,&quot;sourced_from&quot;:1,&quot;active_read_time&quot;:&quot;0&quot;,&quot;has_annotations&quot;:false},&quot;checked&quot;:false,&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he selection of rapid, goal-directed movements.&quot;,&quot;ISSN&quot;:&quot;1084-7529&quot;,&quot;DOI&quot;:&quot;10.1364/JOSAA.20.001419&quot;,&quot;PMID&quot;:12868646,&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issued&quot;:{&quot;year&quot;:2003},&quot;page&quot;:&quot;1419-33&quot;,&quot;issue&quot;:&quot;7&quot;,&quot;volume&quot;:&quot;20&quot;,&quot;container-title&quot;:&quot;Journal of the Optical Society of America. A, Optics, image science, and vision&quot;,&quot;id&quot;:&quot;FDB4AF61-02ED-80ED-32DA-535ADF80A212&quot;,&quot;page-first&quot;:&quot;1419&quot;}}]"/>
    <we:property name="-1958099364" value="[{&quot;id&quot;:&quot;e68af765-a83d-4f65-8e1d-4c4756f63c92&quot;,&quot;article&quot;:{&quot;journal_abbrev&quot;:&quot;J Royal Statistical Soc Ser Statistics Soc&quot;,&quot;pagination&quot;:&quot;389-402&quot;,&quot;authors&quot;:[&quot;Jonah Gabry&quot;,&quot;Daniel Simpson&quot;,&quot;Aki Vehtari&quot;,&quot;Michael Betancourt&quot;,&quot;Andrew Gelman&quot;],&quot;publisher&quot;:&quot;&quot;,&quot;abstract&quot;:&quo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 dimensional models that are used by applied researchers.&quot;,&quot;year&quot;:2019,&quot;chapter&quot;:&quot;&quot;,&quot;journal&quot;:&quot;Journal of the Royal Statistical Society: Series A (Statistics in Society)&quot;,&quot;volume&quot;:&quot;182&quot;,&quot;title&quot;:&quot;Visualization in Bayesian workflow&quot;,&quot;issue&quot;:&quot;2&quot;,&quot;issn&quot;:&quot;0964-1998&quot;,&quot;isbn&quot;:&quot;&quot;,&quot;url&quot;:&quot;https://onlinelibrary.wiley.com/doi/abs/10.1111/rssa.12378&quot;},&quot;collection_group_id&quot;:&quot;&quot;,&quot;collection_id&quot;:&quot;63e932de-e310-42a9-87ab-17535a8c8291&quot;,&quot;item_type&quot;:&quot;article&quot;,&quot;deleted&quot;:false,&quot;files&quot;:[{&quot;name&quot;:&quot;proxy.lib.umich.edu 4/29/2020, 9:06:11 PM.pdf&quot;,&quot;size&quot;:7367202,&quot;type&quot;:&quot;article&quot;,&quot;pages&quot;:14,&quot;sha256&quot;:&quot;fe970688aa625f6a0cdaa7be2c8a2de69ad49e7abb6f6c8734ea2fba56e7fb72&quot;,&quot;created&quot;:&quot;2020-04-30T01:06:11Z&quot;,&quot;file_type&quot;:&quot;pdf&quot;,&quot;source_url&quot;:&quot;proxy.lib.umich.edu%204%2F29%2F2020%2C%209%3A06%3A11%20PM.pdf&quot;,&quot;access_method&quot;:&quot;personal_library&quot;,&quot;pdf_text_url&quot;:&quot;https://s3.amazonaws.com/objects.readcube.com/prerendered/fe970688aa625f6a0cdaa7be2c8a2de69ad49e7abb6f6c8734ea2fba56e7fb72/pdftext.txt?X-Amz-Algorithm=AWS4-HMAC-SHA256&amp;X-Amz-Credential=AKIA2A2FUGL6NVUZZOGC%2F20200703%2Fus-east-1%2Fs3%2Faws4_request&amp;X-Amz-Date=20200703T120930Z&amp;X-Amz-Expires=86400&amp;X-Amz-SignedHeaders=host&amp;X-Amz-Signature=e10d0c26f57ca2b44db1fa0251f6f016300ca79512ef2200b97679f321400836&quot;}],&quot;ext_ids&quot;:{&quot;doi&quot;:&quot;10.1111/rssa.12378&quot;},&quot;user_data&quot;:{&quot;created&quot;:&quot;2020-04-30T01:05:22Z&quot;,&quot;modified&quot;:&quot;2020-04-30T01:06:11Z&quot;,&quot;createdby&quot;:&quot;browser_extension_aa chrome-v2.66&quot;,&quot;modifiedby&quot;:&quot;browser_extension_aa chrome-v2.66&quot;,&quot;has_annotations&quot;:false,&quot;unread&quot;:true,&quot;last_read&quot;:null},&quot;checked&quot;:false,&quot;atIndex&quot;:32}]"/>
    <we:property name="-2112264155" value="[{&quot;id&quot;:&quot;514EC2AD-C47D-B5AA-6FCB-535ADF7C1463&quot;,&quot;article&quot;:{&quot;journal_abbrev&quot;:&quot;&quot;,&quot;pagination&quot;:&quot;255-75&quot;,&quot;authors&quot;:[&quot;Julia Trommershäuser&quot;,&quot;Laurence T Maloney&quot;,&quot;Michael S Landy&quot;],&quot;publisher&quot;:&quot;&quot;,&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year&quot;:2003,&quot;chapter&quot;:&quot;&quot;,&quot;journal&quot;:&quot;Spatial vision&quot;,&quot;volume&quot;:&quot;16&quot;,&quot;title&quot;:&quot;Statistical decision theory and trade-offs in the control of motor response.&quot;,&quot;issue&quot;:&quot;3-4&quot;,&quot;issn&quot;:&quot;0169-1015&quot;,&quot;isbn&quot;:&quot;&quot;,&quot;url&quot;:&quot;&quot;},&quot;collection_group_id&quot;:&quot;&quot;,&quot;collection_id&quot;:&quot;63e932de-e310-42a9-87ab-17535a8c8291&quot;,&quot;item_type&quot;:&quot;article&quot;,&quot;deleted&quot;:false,&quot;files&quot;:[{&quot;name&quot;:&quot;Trommershauser et al Spatial Vision 2003.pdf&quot;,&quot;sha1&quot;:&quot;5101184ccc021945fef0e5dfd9e04da43b1dae3e&quot;,&quot;size&quot;:601525,&quot;type&quot;:&quot;article&quot;,&quot;pages&quot;:21,&quot;width&quot;:&quot;424.063&quot;,&quot;height&quot;:&quot;638.079&quot;,&quot;sha256&quot;:&quot;ae2af58a3f89b31c72f5bb1271b668c79fbbec6e7a4e7dc828ff3ab37df33e05&quot;,&quot;created&quot;:&quot;2016-06-03T00:10:44Z&quot;,&quot;expires&quot;:null,&quot;file_type&quot;:&quot;pdf&quot;,&quot;source_url&quot;:null,&quot;customWidth&quot;:{&quot;15&quot;:&quot;638.079&quot;,&quot;0-14&quot;:&quot;424.063&quot;,&quot;16-20&quot;:&quot;424.063&quot;},&quot;customHeight&quot;:{&quot;15&quot;:&quot;424.063&quot;,&quot;0-14&quot;:&quot;638.079&quot;,&quot;16-20&quot;:&quot;638.079&quot;},&quot;access_method&quot;:&quot;personal_library&quot;,&quot;manually_matched&quot;:true,&quot;pdf_text_url&quot;:&quot;https://s3.amazonaws.com/objects.readcube.com/prerendered/ae2af58a3f89b31c72f5bb1271b668c79fbbec6e7a4e7dc828ff3ab37df33e05/pdftext.txt?X-Amz-Algorithm=AWS4-HMAC-SHA256&amp;X-Amz-Credential=AKIA2A2FUGL6NVUZZOGC%2F20200702%2Fus-east-1%2Fs3%2Faws4_request&amp;X-Amz-Date=20200702T101719Z&amp;X-Amz-Expires=86400&amp;X-Amz-SignedHeaders=host&amp;X-Amz-Signature=2e49cc2066027bbc607d3f5ae78bcc5ad5add545db075ac61d1648a6db8dc512&quot;}],&quot;ext_ids&quot;:{&quot;pmid&quot;:12858951},&quot;user_data&quot;:{&quot;star&quot;:false,&quot;tags&quot;:[],&quot;added&quot;:null,&quot;notes&quot;:&quot;&quot;,&quot;source&quot;:null,&quot;unread&quot;:true,&quot;citekey&quot;:null,&quot;created&quot;:&quot;2018-11-27T04:08:43Z&quot;,&quot;modified&quot;:&quot;2018-11-27T04:48:36Z&quot;,&quot;createdby&quot;:&quot;desktop-MacOS10.14.0-2.33.14513&quot;,&quot;last_read&quot;:null,&quot;modifiedby&quot;:&quot;desktop-MacOS10.14.0-2.33.14513&quot;,&quot;view_count&quot;:0,&quot;print_count&quot;:0,&quot;sourced_from&quot;:1,&quot;active_read_time&quot;:null,&quot;has_annotations&quot;:false},&quot;checked&quot;:false,&quot;atIndex&quot;:6,&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rade-offs in the control of motor response.&quot;,&quot;ISSN&quot;:&quot;0169-1015&quot;,&quot;PMID&quot;:12858951,&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issued&quot;:{&quot;year&quot;:2003},&quot;page&quot;:&quot;255-75&quot;,&quot;issue&quot;:&quot;3-4&quot;,&quot;volume&quot;:&quot;16&quot;,&quot;container-title&quot;:&quot;Spatial vision&quot;,&quot;id&quot;:&quot;514EC2AD-C47D-B5AA-6FCB-535ADF7C1463&quot;,&quot;page-first&quot;:&quot;255&quot;}},{&quot;id&quot;:&quot;04BC6E07-9ABD-16A8-4A82-535ADF824EE9&quot;,&quot;article&quot;:{&quot;journal_abbrev&quot;:&quot;&quot;,&quot;pagination&quot;:&quot;7169-7178&quot;,&quot;authors&quot;:[&quot;Julia Trommershäuser&quot;,&quot;Sergei Gepshtein&quot;,&quot;Laurence T. Maloney&quot;,&quot;Michael S. Landy&quot;,&quot;Martin S. Banks&quot;],&quot;publisher&quot;:&quot;&quot;,&quot;abstract&quot;:&quot;Effective movement planning should take into account the consequences of possible errors in executing a planned movement. These errors can result from either sensory uncertainty or variability in movement planning and production. We examined the ability of humans to compensate for variability in sensory estimation and movement production under conditions in which variability is increased artificially by the experimenter. Subjects rapidly pointed at a target region that had an adjacent penalty region. Target and penalty hits yielded monetary rewards and losses. We manipulated the task-relevant variability by perturbing visual feedback of finger position during the movement. The feedback was shifted in a random direction with a random amplitude in each trial, causing an increase in the task-relevant variability. Subjects were unable to counteract this form of perturbation. Rewards and penalties were based on the perturbed, visually specified finger position. Subjects rapidly acquired an estimate of their new variability in &lt;120 trials and adjusted their aim points accordingly. We compared subjects' performance to the performance of an optimal movement planner maximizing expected gain. Their performance was consistent with that expected from an optimal movement planner that perfectly compensated for externally imposed changes in task-relevant variability. When exposed to novel stimulus configurations, aim points shifted in the first trial without showing any detectable trend across trials. These results indicate that subjects are capable of changing their pointing strategy in the presence of externally imposed noise. Furthermore, they manage to update their estimate of task-relevant variability and to transfer this estimate to novel stimulus configurations.&quot;,&quot;year&quot;:2005,&quot;chapter&quot;:&quot;&quot;,&quot;journal&quot;:&quot;The Journal of Neuroscience&quot;,&quot;volume&quot;:&quot;25&quot;,&quot;title&quot;:&quot;Optimal Compensation for Changes in Task-Relevant Movement Variability&quot;,&quot;issue&quot;:&quot;31&quot;,&quot;issn&quot;:&quot;0270-6474&quot;,&quot;isbn&quot;:&quot;&quot;,&quot;url&quot;:&quot;&quot;},&quot;collection_group_id&quot;:&quot;&quot;,&quot;collection_id&quot;:&quot;63e932de-e310-42a9-87ab-17535a8c8291&quot;,&quot;item_type&quot;:&quot;article&quot;,&quot;deleted&quot;:false,&quot;files&quot;:[{&quot;name&quot;:&quot;Optimal compensation- Trommerhauser et al. 2005 Journal of Neuro..pdf&quot;,&quot;sha1&quot;:&quot;04d8a07c698ee6c8a70834bd54f30b2b85f892e4&quot;,&quot;size&quot;:637183,&quot;type&quot;:&quot;article&quot;,&quot;pages&quot;:10,&quot;width&quot;:&quot;585&quot;,&quot;height&quot;:&quot;783&quot;,&quot;sha256&quot;:&quot;1149a852f4f4621cb8db977fc43152651d6b67fa5dc19a839184b815762773c0&quot;,&quot;created&quot;:&quot;2016-06-28T03:33:43Z&quot;,&quot;expires&quot;:null,&quot;file_type&quot;:&quot;pdf&quot;,&quot;source_url&quot;:null,&quot;customWidth&quot;:{&quot;0&quot;:&quot;585&quot;},&quot;customHeight&quot;:{&quot;0&quot;:&quot;783&quot;},&quot;access_method&quot;:&quot;personal_library&quot;,&quot;manually_matched&quot;:false,&quot;pdf_text_url&quot;:&quot;https://s3.amazonaws.com/objects.readcube.com/prerendered/1149a852f4f4621cb8db977fc43152651d6b67fa5dc19a839184b815762773c0/pdftext.txt?X-Amz-Algorithm=AWS4-HMAC-SHA256&amp;X-Amz-Credential=AKIA2A2FUGL6NVUZZOGC%2F20200702%2Fus-east-1%2Fs3%2Faws4_request&amp;X-Amz-Date=20200702T101719Z&amp;X-Amz-Expires=86400&amp;X-Amz-SignedHeaders=host&amp;X-Amz-Signature=6101c0ca2cd9787637ed7883f3d0cfc8a4a412f21e55296dcff9e54df15bd596&quot;}],&quot;ext_ids&quot;:{&quot;pmid&quot;:&quot;16079399&quot;,&quot;doi&quot;:&quot;10.1523/JNEUROSCI.1906-05.2005&quot;},&quot;user_data&quot;:{&quot;star&quot;:false,&quot;tags&quot;:[],&quot;added&quot;:null,&quot;notes&quot;:&quot;&quot;,&quot;source&quot;:null,&quot;unread&quot;:false,&quot;citekey&quot;:null,&quot;created&quot;:&quot;2018-11-27T04:08:43Z&quot;,&quot;modified&quot;:&quot;2018-12-03T08:19:39Z&quot;,&quot;createdby&quot;:&quot;desktop-MacOS10.14.0-2.33.14513&quot;,&quot;last_read&quot;:&quot;2018-12-03T08:19:39Z&quot;,&quot;modifiedby&quot;:&quot;Web Reader; version: 8.19.2; build: 2018-11-30T18:15:39.525Z&quot;,&quot;view_count&quot;:1,&quot;print_count&quot;:0,&quot;sourced_from&quot;:1,&quot;active_read_time&quot;:null,&quot;has_annotations&quot;:false},&quot;checked&quot;:false,&quot;item&quot;:{&quot;type&quot;:&quot;article-journal&quot;,&quot;author&quot;:[{&quot;family&quot;:&quot;Trommershäuser&quot;,&quot;given&quot;:&quot;Julia&quot;},{&quot;family&quot;:&quot;Gepshtein&quot;,&quot;given&quot;:&quot;Sergei&quot;},{&quot;family&quot;:&quot;Maloney&quot;,&quot;given&quot;:&quot;Laurence T.&quot;},{&quot;family&quot;:&quot;Landy&quot;,&quot;given&quot;:&quot;Michael S.&quot;},{&quot;family&quot;:&quot;Banks&quot;,&quot;given&quot;:&quot;Martin S.&quot;}],&quot;title&quot;:&quot;Optimal Compensation for Changes in Task-Relevant Movement Variability&quot;,&quot;ISSN&quot;:&quot;0270-6474&quot;,&quot;DOI&quot;:&quot;10.1523/JNEUROSCI.1906-05.2005&quot;,&quot;PMID&quot;:&quot;16079399&quot;,&quot;abstract&quot;:&quot;Effective movement planning should take into account the consequences of possible errors in executing a planned movement. These errors can result from either sensory uncertainty or variability in movement planning and production. We examined the ability of humans to compensate for variability in sensory estimation and movement production under conditions in which variability is increased artificially by the experimenter. Subjects rapidly pointed at a target region that had an adjacent penalty region. Target and penalty hits yielded monetary rewards and losses. We manipulated the task-relevant variability by perturbing visual feedback of finger position during the movement. The feedback was shifted in a random direction with a random amplitude in each trial, causing an increase in the task-relevant variability. Subjects were unable to counteract this form of perturbation. Rewards and penalties were based on the perturbed, visually specified finger position. Subjects rapidly acquired an estimate of their new variability in &lt;120 trials and adjusted their aim points accordingly. We compared subjects' performance to the performance of an optimal movement planner maximizing expected gain. Their performance was consistent with that expected from an optimal movement planner that perfectly compensated for externally imposed changes in task-relevant variability. When exposed to novel stimulus configurations, aim points shifted in the first trial without showing any detectable trend across trials. These results indicate that subjects are capable of changing their pointing strategy in the presence of externally imposed noise. Furthermore, they manage to update their estimate of task-relevant variability and to transfer this estimate to novel stimulus configurations.&quot;,&quot;issued&quot;:{&quot;year&quot;:2005},&quot;page&quot;:&quot;7169-7178&quot;,&quot;issue&quot;:&quot;31&quot;,&quot;volume&quot;:&quot;25&quot;,&quot;container-title&quot;:&quot;The Journal of Neuroscience&quot;,&quot;id&quot;:&quot;04BC6E07-9ABD-16A8-4A82-535ADF824EE9&quot;,&quot;page-first&quot;:&quot;7169&quot;}},{&quot;id&quot;:&quot;FDB4AF61-02ED-80ED-32DA-535ADF80A212&quot;,&quot;article&quot;:{&quot;journal_abbrev&quot;:&quot;&quot;,&quot;pagination&quot;:&quot;1419-33&quot;,&quot;authors&quot;:[&quot;Julia Trommershäuser&quot;,&quot;Laurence T Maloney&quot;,&quot;Michael S Landy&quot;],&quot;publisher&quot;:&quot;&quot;,&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year&quot;:2003,&quot;chapter&quot;:&quot;&quot;,&quot;journal&quot;:&quot;Journal of the Optical Society of America. A, Optics, image science, and vision&quot;,&quot;volume&quot;:&quot;20&quot;,&quot;title&quot;:&quot;Statistical decision theory and the selection of rapid, goal-directed movements.&quot;,&quot;issue&quot;:&quot;7&quot;,&quot;issn&quot;:&quot;1084-7529&quot;,&quot;isbn&quot;:&quot;&quot;,&quot;url&quot;:&quot;&quot;},&quot;collection_group_id&quot;:&quot;&quot;,&quot;collection_id&quot;:&quot;63e932de-e310-42a9-87ab-17535a8c8291&quot;,&quot;item_type&quot;:&quot;article&quot;,&quot;deleted&quot;:false,&quot;files&quot;:[{&quot;name&quot;:&quot;Trommershauser et al J Opt Soc Am 2003.pdf&quot;,&quot;sha1&quot;:&quot;9be72fb77aa7cffa50beb3c3fa874f4a7c11e0b7&quot;,&quot;size&quot;:1062440,&quot;type&quot;:&quot;article&quot;,&quot;pages&quot;:15,&quot;width&quot;:&quot;612&quot;,&quot;height&quot;:&quot;792&quot;,&quot;sha256&quot;:&quot;157d1e1c68d7769e2478117ec00e2cb7ff10a9d0c4c91713ce6404e3b48efcf3&quot;,&quot;created&quot;:&quot;2016-05-03T19:39:03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157d1e1c68d7769e2478117ec00e2cb7ff10a9d0c4c91713ce6404e3b48efcf3/pdftext.txt?X-Amz-Algorithm=AWS4-HMAC-SHA256&amp;X-Amz-Credential=AKIA2A2FUGL6NVUZZOGC%2F20200702%2Fus-east-1%2Fs3%2Faws4_request&amp;X-Amz-Date=20200702T101719Z&amp;X-Amz-Expires=86400&amp;X-Amz-SignedHeaders=host&amp;X-Amz-Signature=89c4f725f4ccf9f0d4fbe910ac5474669c20287dbe27367fd20271a0e981c818&quot;}],&quot;ext_ids&quot;:{&quot;pmid&quot;:12868646,&quot;doi&quot;:&quot;10.1364/JOSAA.20.001419&quot;},&quot;user_data&quot;:{&quot;star&quot;:false,&quot;tags&quot;:[],&quot;notes&quot;:null,&quot;source&quot;:null,&quot;unread&quot;:true,&quot;citekey&quot;:null,&quot;created&quot;:&quot;2018-11-27T04:08:43Z&quot;,&quot;modified&quot;:&quot;2020-01-06T08:21:40Z&quot;,&quot;createdby&quot;:&quot;desktop-MacOS10.14.0-2.33.14513&quot;,&quot;last_read&quot;:null,&quot;modifiedby&quot;:&quot;desktop-MacOS10.14.6-2.33.14526&quot;,&quot;view_count&quot;:2,&quot;print_count&quot;:0,&quot;sourced_from&quot;:1,&quot;active_read_time&quot;:&quot;0&quot;,&quot;has_annotations&quot;:false},&quot;checked&quot;:false,&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he selection of rapid, goal-directed movements.&quot;,&quot;ISSN&quot;:&quot;1084-7529&quot;,&quot;DOI&quot;:&quot;10.1364/JOSAA.20.001419&quot;,&quot;PMID&quot;:12868646,&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issued&quot;:{&quot;year&quot;:2003},&quot;page&quot;:&quot;1419-33&quot;,&quot;issue&quot;:&quot;7&quot;,&quot;volume&quot;:&quot;20&quot;,&quot;container-title&quot;:&quot;Journal of the Optical Society of America. A, Optics, image science, and vision&quot;,&quot;id&quot;:&quot;FDB4AF61-02ED-80ED-32DA-535ADF80A212&quot;,&quot;page-first&quot;:&quot;1419&quot;}},{&quot;id&quot;:&quot;AEF53CB3-7EF7-F30C-8D5E-535ADF7DC9E7&quot;,&quot;article&quot;:{&quot;journal_abbrev&quot;:&quot;&quot;,&quot;pagination&quot;:&quot;981-8&quot;,&quot;authors&quot;:[&quot;Julia Trommershäuser&quot;,&quot;Michael S Landy&quot;,&quot;Laurence T Maloney&quot;],&quot;publisher&quot;:&quot;&quot;,&quot;abstract&quot;:&quot;We studied human movement planning in tasks in which subjects selected one of two goals that differed in expected gain. Each goal configuration consisted of a target circle and a partially overlapping penalty circle. Rapid hits into the target region led to a monetary bonus; accidental hits into the penalty region incurred a penalty. The outcomes assigned to target and penalty regions and the spatial arrangement of those regions were varied. Subjects preferred configurations with higher expected gain whether selection involved a rapid pointing movement or a choice by key press. Movements executed to select one of two goal configurations exhibited the same movement dynamics as pointing movements directed at a single configuration, and were executed with the same high efficiency. Our results suggest that humans choose near-optimal strategies when planning their movement, and can base their selection of strategy on a rapid judgment about the expected gain associated with possible movement goals.&quot;,&quot;year&quot;:2006,&quot;chapter&quot;:&quot;&quot;,&quot;journal&quot;:&quot;Psychological science&quot;,&quot;volume&quot;:&quot;17&quot;,&quot;title&quot;:&quot;Humans rapidly estimate expected gain in movement planning.&quot;,&quot;issue&quot;:&quot;11&quot;,&quot;issn&quot;:&quot;0956-7976&quot;,&quot;isbn&quot;:&quot;&quot;,&quot;url&quot;:&quot;&quot;},&quot;collection_group_id&quot;:&quot;&quot;,&quot;collection_id&quot;:&quot;63e932de-e310-42a9-87ab-17535a8c8291&quot;,&quot;item_type&quot;:&quot;article&quot;,&quot;deleted&quot;:false,&quot;files&quot;:[{&quot;name&quot;:&quot;Trommershauser et al Psych Sci 2006.pdf&quot;,&quot;sha1&quot;:&quot;e26f42fe3acc926da0ceedacc559ea981f3bd07c&quot;,&quot;size&quot;:232023,&quot;type&quot;:&quot;article&quot;,&quot;pages&quot;:8,&quot;width&quot;:&quot;612&quot;,&quot;height&quot;:&quot;792&quot;,&quot;sha256&quot;:&quot;ad4c4c4dff300e4dd111841efa37bff338d15bf84f60250a5302c85f2da11277&quot;,&quot;created&quot;:&quot;2016-09-01T03:34:14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ad4c4c4dff300e4dd111841efa37bff338d15bf84f60250a5302c85f2da11277/pdftext.txt?X-Amz-Algorithm=AWS4-HMAC-SHA256&amp;X-Amz-Credential=AKIA2A2FUGL6NVUZZOGC%2F20200702%2Fus-east-1%2Fs3%2Faws4_request&amp;X-Amz-Date=20200702T101719Z&amp;X-Amz-Expires=86400&amp;X-Amz-SignedHeaders=host&amp;X-Amz-Signature=f5d37f9233cfe36a3b2bbdc720303025990786715b50baa1fbd26320e659e182&quot;}],&quot;ext_ids&quot;:{&quot;pmid&quot;:17176431,&quot;doi&quot;:&quot;10.1111/j.1467-9280.2006.01816.x&quot;},&quot;user_data&quot;:{&quot;star&quot;:false,&quot;tags&quot;:[],&quot;added&quot;:null,&quot;notes&quot;:&quot;&quot;,&quot;source&quot;:null,&quot;unread&quot;:true,&quot;citekey&quot;:null,&quot;created&quot;:&quot;2018-11-27T04:08:43Z&quot;,&quot;modified&quot;:&quot;2018-11-27T04:48:57Z&quot;,&quot;createdby&quot;:&quot;desktop-MacOS10.14.0-2.33.14513&quot;,&quot;last_read&quot;:null,&quot;modifiedby&quot;:&quot;desktop-MacOS10.14.0-2.33.14513&quot;,&quot;view_count&quot;:0,&quot;print_count&quot;:0,&quot;sourced_from&quot;:1,&quot;active_read_time&quot;:null,&quot;has_annotations&quot;:false},&quot;checked&quot;:false,&quot;item&quot;:{&quot;type&quot;:&quot;article-journal&quot;,&quot;author&quot;:[{&quot;family&quot;:&quot;Trommershäuser&quot;,&quot;given&quot;:&quot;Julia&quot;},{&quot;family&quot;:&quot;Landy&quot;,&quot;given&quot;:&quot;Michael S&quot;},{&quot;family&quot;:&quot;Maloney&quot;,&quot;given&quot;:&quot;Laurence T&quot;}],&quot;title&quot;:&quot;Humans rapidly estimate expected gain in movement planning.&quot;,&quot;ISSN&quot;:&quot;0956-7976&quot;,&quot;DOI&quot;:&quot;10.1111/j.1467-9280.2006.01816.x&quot;,&quot;PMID&quot;:17176431,&quot;abstract&quot;:&quot;We studied human movement planning in tasks in which subjects selected one of two goals that differed in expected gain. Each goal configuration consisted of a target circle and a partially overlapping penalty circle. Rapid hits into the target region led to a monetary bonus; accidental hits into the penalty region incurred a penalty. The outcomes assigned to target and penalty regions and the spatial arrangement of those regions were varied. Subjects preferred configurations with higher expected gain whether selection involved a rapid pointing movement or a choice by key press. Movements executed to select one of two goal configurations exhibited the same movement dynamics as pointing movements directed at a single configuration, and were executed with the same high efficiency. Our results suggest that humans choose near-optimal strategies when planning their movement, and can base their selection of strategy on a rapid judgment about the expected gain associated with possible movement goals.&quot;,&quot;issued&quot;:{&quot;year&quot;:2006},&quot;page&quot;:&quot;981-8&quot;,&quot;issue&quot;:&quot;11&quot;,&quot;volume&quot;:&quot;17&quot;,&quot;container-title&quot;:&quot;Psychological science&quot;,&quot;id&quot;:&quot;AEF53CB3-7EF7-F30C-8D5E-535ADF7DC9E7&quot;,&quot;page-first&quot;:&quot;981&quot;}}]"/>
    <we:property name="-292759284" value="[{&quot;id&quot;:&quot;514EC2AD-C47D-B5AA-6FCB-535ADF7C1463&quot;,&quot;article&quot;:{&quot;journal_abbrev&quot;:&quot;&quot;,&quot;pagination&quot;:&quot;255-75&quot;,&quot;authors&quot;:[&quot;Julia Trommershäuser&quot;,&quot;Laurence T Maloney&quot;,&quot;Michael S Landy&quot;],&quot;publisher&quot;:&quot;&quot;,&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year&quot;:2003,&quot;chapter&quot;:&quot;&quot;,&quot;journal&quot;:&quot;Spatial vision&quot;,&quot;volume&quot;:&quot;16&quot;,&quot;title&quot;:&quot;Statistical decision theory and trade-offs in the control of motor response.&quot;,&quot;issue&quot;:&quot;3-4&quot;,&quot;issn&quot;:&quot;0169-1015&quot;,&quot;isbn&quot;:&quot;&quot;,&quot;url&quot;:&quot;&quot;},&quot;collection_group_id&quot;:&quot;&quot;,&quot;collection_id&quot;:&quot;63e932de-e310-42a9-87ab-17535a8c8291&quot;,&quot;item_type&quot;:&quot;article&quot;,&quot;deleted&quot;:false,&quot;files&quot;:[{&quot;name&quot;:&quot;Trommershauser et al Spatial Vision 2003.pdf&quot;,&quot;sha1&quot;:&quot;5101184ccc021945fef0e5dfd9e04da43b1dae3e&quot;,&quot;size&quot;:601525,&quot;type&quot;:&quot;article&quot;,&quot;pages&quot;:21,&quot;width&quot;:&quot;424.063&quot;,&quot;height&quot;:&quot;638.079&quot;,&quot;sha256&quot;:&quot;ae2af58a3f89b31c72f5bb1271b668c79fbbec6e7a4e7dc828ff3ab37df33e05&quot;,&quot;created&quot;:&quot;2016-06-03T00:10:44Z&quot;,&quot;expires&quot;:null,&quot;file_type&quot;:&quot;pdf&quot;,&quot;source_url&quot;:null,&quot;customWidth&quot;:{&quot;15&quot;:&quot;638.079&quot;,&quot;0-14&quot;:&quot;424.063&quot;,&quot;16-20&quot;:&quot;424.063&quot;},&quot;customHeight&quot;:{&quot;15&quot;:&quot;424.063&quot;,&quot;0-14&quot;:&quot;638.079&quot;,&quot;16-20&quot;:&quot;638.079&quot;},&quot;access_method&quot;:&quot;personal_library&quot;,&quot;manually_matched&quot;:true,&quot;pdf_text_url&quot;:&quot;https://s3.amazonaws.com/objects.readcube.com/prerendered/ae2af58a3f89b31c72f5bb1271b668c79fbbec6e7a4e7dc828ff3ab37df33e05/pdftext.txt?X-Amz-Algorithm=AWS4-HMAC-SHA256&amp;X-Amz-Credential=AKIA2A2FUGL6NVUZZOGC%2F20200702%2Fus-east-1%2Fs3%2Faws4_request&amp;X-Amz-Date=20200702T101719Z&amp;X-Amz-Expires=86400&amp;X-Amz-SignedHeaders=host&amp;X-Amz-Signature=2e49cc2066027bbc607d3f5ae78bcc5ad5add545db075ac61d1648a6db8dc512&quot;}],&quot;ext_ids&quot;:{&quot;pmid&quot;:12858951},&quot;user_data&quot;:{&quot;star&quot;:false,&quot;tags&quot;:[],&quot;added&quot;:null,&quot;notes&quot;:&quot;&quot;,&quot;source&quot;:null,&quot;unread&quot;:true,&quot;citekey&quot;:null,&quot;created&quot;:&quot;2018-11-27T04:08:43Z&quot;,&quot;modified&quot;:&quot;2018-11-27T04:48:36Z&quot;,&quot;createdby&quot;:&quot;desktop-MacOS10.14.0-2.33.14513&quot;,&quot;last_read&quot;:null,&quot;modifiedby&quot;:&quot;desktop-MacOS10.14.0-2.33.14513&quot;,&quot;view_count&quot;:0,&quot;print_count&quot;:0,&quot;sourced_from&quot;:1,&quot;active_read_time&quot;:null,&quot;has_annotations&quot;:false},&quot;checked&quot;:false,&quot;atIndex&quot;:6,&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rade-offs in the control of motor response.&quot;,&quot;ISSN&quot;:&quot;0169-1015&quot;,&quot;PMID&quot;:12858951,&quot;abstract&quot;:&quot;We present a novel approach to the modeling of motor responses based on statistical decision theory. We begin with the hypothesis that subjects are ideal motion planners who choose movement trajectories to minimize expected loss. We derive predictions of the hypothesis for movement in environments where contact with specified regions carries rewards or penalties. The model predicts shifts in a subject's aiming point in response to changes in the reward and penalty structure of the environment and with changes in the subject's uncertainty in carrying out planned movements. We tested some of these predictions in an experiment where subjects were rewarded if they succeeded in touching a target region on a computer screen within a specified time limit. Near the target was a penalty region which, if touched, resulted in a penalty. We varied distance between the penalty region and the target and the cost of hitting the penalty region. Subjects shift their mean points of contact with the computer screen in response to changes in penalties and location of the penalty region relative to the target region in qualitative agreement with the predictions of the hypothesis. Thus, movement planning takes into account extrinsic costs and the subject's own motor uncertainty.&quot;,&quot;issued&quot;:{&quot;year&quot;:2003},&quot;page&quot;:&quot;255-75&quot;,&quot;issue&quot;:&quot;3-4&quot;,&quot;volume&quot;:&quot;16&quot;,&quot;container-title&quot;:&quot;Spatial vision&quot;,&quot;id&quot;:&quot;514EC2AD-C47D-B5AA-6FCB-535ADF7C1463&quot;,&quot;page-first&quot;:&quot;255&quot;}},{&quot;id&quot;:&quot;FDB4AF61-02ED-80ED-32DA-535ADF80A212&quot;,&quot;article&quot;:{&quot;journal_abbrev&quot;:&quot;&quot;,&quot;pagination&quot;:&quot;1419-33&quot;,&quot;authors&quot;:[&quot;Julia Trommershäuser&quot;,&quot;Laurence T Maloney&quot;,&quot;Michael S Landy&quot;],&quot;publisher&quot;:&quot;&quot;,&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year&quot;:2003,&quot;chapter&quot;:&quot;&quot;,&quot;journal&quot;:&quot;Journal of the Optical Society of America. A, Optics, image science, and vision&quot;,&quot;volume&quot;:&quot;20&quot;,&quot;title&quot;:&quot;Statistical decision theory and the selection of rapid, goal-directed movements.&quot;,&quot;issue&quot;:&quot;7&quot;,&quot;issn&quot;:&quot;1084-7529&quot;,&quot;isbn&quot;:&quot;&quot;,&quot;url&quot;:&quot;&quot;},&quot;collection_group_id&quot;:&quot;&quot;,&quot;collection_id&quot;:&quot;63e932de-e310-42a9-87ab-17535a8c8291&quot;,&quot;item_type&quot;:&quot;article&quot;,&quot;deleted&quot;:false,&quot;files&quot;:[{&quot;name&quot;:&quot;Trommershauser et al J Opt Soc Am 2003.pdf&quot;,&quot;sha1&quot;:&quot;9be72fb77aa7cffa50beb3c3fa874f4a7c11e0b7&quot;,&quot;size&quot;:1062440,&quot;type&quot;:&quot;article&quot;,&quot;pages&quot;:15,&quot;width&quot;:&quot;612&quot;,&quot;height&quot;:&quot;792&quot;,&quot;sha256&quot;:&quot;157d1e1c68d7769e2478117ec00e2cb7ff10a9d0c4c91713ce6404e3b48efcf3&quot;,&quot;created&quot;:&quot;2016-05-03T19:39:03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157d1e1c68d7769e2478117ec00e2cb7ff10a9d0c4c91713ce6404e3b48efcf3/pdftext.txt?X-Amz-Algorithm=AWS4-HMAC-SHA256&amp;X-Amz-Credential=AKIA2A2FUGL6NVUZZOGC%2F20200702%2Fus-east-1%2Fs3%2Faws4_request&amp;X-Amz-Date=20200702T101719Z&amp;X-Amz-Expires=86400&amp;X-Amz-SignedHeaders=host&amp;X-Amz-Signature=89c4f725f4ccf9f0d4fbe910ac5474669c20287dbe27367fd20271a0e981c818&quot;}],&quot;ext_ids&quot;:{&quot;pmid&quot;:12868646,&quot;doi&quot;:&quot;10.1364/JOSAA.20.001419&quot;},&quot;user_data&quot;:{&quot;star&quot;:false,&quot;tags&quot;:[],&quot;notes&quot;:null,&quot;source&quot;:null,&quot;unread&quot;:true,&quot;citekey&quot;:null,&quot;created&quot;:&quot;2018-11-27T04:08:43Z&quot;,&quot;modified&quot;:&quot;2020-01-06T08:21:40Z&quot;,&quot;createdby&quot;:&quot;desktop-MacOS10.14.0-2.33.14513&quot;,&quot;last_read&quot;:null,&quot;modifiedby&quot;:&quot;desktop-MacOS10.14.6-2.33.14526&quot;,&quot;view_count&quot;:2,&quot;print_count&quot;:0,&quot;sourced_from&quot;:1,&quot;active_read_time&quot;:&quot;0&quot;,&quot;has_annotations&quot;:false},&quot;checked&quot;:false,&quot;item&quot;:{&quot;type&quot;:&quot;article-journal&quot;,&quot;author&quot;:[{&quot;family&quot;:&quot;Trommershäuser&quot;,&quot;given&quot;:&quot;Julia&quot;},{&quot;family&quot;:&quot;Maloney&quot;,&quot;given&quot;:&quot;Laurence T&quot;},{&quot;family&quot;:&quot;Landy&quot;,&quot;given&quot;:&quot;Michael S&quot;}],&quot;title&quot;:&quot;Statistical decision theory and the selection of rapid, goal-directed movements.&quot;,&quot;ISSN&quot;:&quot;1084-7529&quot;,&quot;DOI&quot;:&quot;10.1364/JOSAA.20.001419&quot;,&quot;PMID&quot;:12868646,&quot;abstract&quot;:&quot;We present two experiments that test the range of applicability of a movement planning model (MEGaMove) based on statistical decision theory. Subjects attempted to earn money by rapidly touching a green target region on a computer screen while avoiding nearby red penalty regions. In two experiments we varied the magnitudes of penalties, the degree of overlap of target and penalty regions, and the number of penalty regions. Overall, subjects acted so as to maximize gain in a wide variety of stimulus configurations, in good agreement with predictions of the model.&quot;,&quot;issued&quot;:{&quot;year&quot;:2003},&quot;page&quot;:&quot;1419-33&quot;,&quot;issue&quot;:&quot;7&quot;,&quot;volume&quot;:&quot;20&quot;,&quot;container-title&quot;:&quot;Journal of the Optical Society of America. A, Optics, image science, and vision&quot;,&quot;id&quot;:&quot;FDB4AF61-02ED-80ED-32DA-535ADF80A212&quot;,&quot;page-first&quot;:&quot;1419&quot;}}]"/>
    <we:property name="-536654297" value="[{&quot;id&quot;:&quot;156F313C-81F7-0C23-F4FC-535ADF808BB5&quot;,&quot;article&quot;:{&quot;journal_abbrev&quot;:&quot;&quot;,&quot;pagination&quot;:&quot;53-63&quot;,&quot;authors&quot;:[&quot;Shih-Wei W Wu&quot;,&quot;Julia Trommershäuser&quot;,&quot;Laurence T Maloney&quot;,&quot;Michael S Landy&quot;],&quot;publisher&quot;:&quot;&quot;,&quot;abstract&quot;:&quot;We studied human movement planning in a task with predefined costs and benefits to movement outcome. Participants pointed rapidly at stimulus configurations consisting of a target region and up to two penalty regions. Hits on the target and penalty regions resulted in monetary gains and losses. In previous studies involving single penalty regions or other symmetric target-penalty configurations, performance was optimal in the sense of maximizing expected gain. In this study, more complex, asymmetric configurations were used in which the two penalty regions carried different penalties. With these configurations, the landscape of expected gain as a function of mean end point (MEP) was spatially asymmetric. Further, the optimal movement plan with these configurations was sometimes counterintuitive (e.g., one should aim slightly inside the lesser penalty region). In one asymmetric condition, four out of six na&amp;#xEF;ve participants' performed suboptimally, indicating that there are limits to human movement planning. Further, the suboptimal performance was inconsistent with a model in which participants misestimate motor variability but otherwise optimally plan their movement.&quot;,&quot;year&quot;:2006,&quot;chapter&quot;:&quot;&quot;,&quot;journal&quot;:&quot;Journal of vision&quot;,&quot;volume&quot;:&quot;6&quot;,&quot;title&quot;:&quot;Limits to human movement planning in tasks with asymmetric gain landscapes.&quot;,&quot;issue&quot;:&quot;1&quot;,&quot;issn&quot;:&quot;1534-7362&quot;,&quot;isbn&quot;:&quot;&quot;,&quot;url&quot;:&quot;&quot;},&quot;collection_group_id&quot;:&quot;&quot;,&quot;collection_id&quot;:&quot;63e932de-e310-42a9-87ab-17535a8c8291&quot;,&quot;item_type&quot;:&quot;article&quot;,&quot;deleted&quot;:false,&quot;files&quot;:[{&quot;name&quot;:&quot;Wu et al JOV 2006.pdf&quot;,&quot;sha1&quot;:&quot;a30465cfb61a8b484ad194e52adf6e9bac86276f&quot;,&quot;size&quot;:2235460,&quot;type&quot;:&quot;article&quot;,&quot;pages&quot;:11,&quot;width&quot;:&quot;612&quot;,&quot;height&quot;:&quot;792&quot;,&quot;sha256&quot;:&quot;4c044c3d7aacd0996783fc6fce3745d884ae4ff0d7f06a358ddf1e5475869ba3&quot;,&quot;created&quot;:&quot;2018-11-26T14:40:16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4c044c3d7aacd0996783fc6fce3745d884ae4ff0d7f06a358ddf1e5475869ba3/pdftext.txt?X-Amz-Algorithm=AWS4-HMAC-SHA256&amp;X-Amz-Credential=AKIA2A2FUGL6NVUZZOGC%2F20200702%2Fus-east-1%2Fs3%2Faws4_request&amp;X-Amz-Date=20200702T101948Z&amp;X-Amz-Expires=86400&amp;X-Amz-SignedHeaders=host&amp;X-Amz-Signature=8b519d1d158d87bd46124daa2603172fa8e3da858a199bb5cd0f69a659fda73b&quot;}],&quot;ext_ids&quot;:{&quot;pmid&quot;:16489858,&quot;doi&quot;:&quot;10.1167/6.1.5&quot;},&quot;user_data&quot;:{&quot;star&quot;:false,&quot;tags&quot;:[],&quot;added&quot;:null,&quot;notes&quot;:&quot;&quot;,&quot;source&quot;:null,&quot;unread&quot;:true,&quot;citekey&quot;:null,&quot;created&quot;:&quot;2018-11-27T04:08:43Z&quot;,&quot;modified&quot;:&quot;2018-11-27T04:57:57Z&quot;,&quot;createdby&quot;:&quot;desktop-MacOS10.14.0-2.33.14513&quot;,&quot;last_read&quot;:null,&quot;modifiedby&quot;:&quot;desktop-MacOS10.14.0-2.33.14513&quot;,&quot;view_count&quot;:0,&quot;print_count&quot;:0,&quot;sourced_from&quot;:1,&quot;active_read_time&quot;:null,&quot;has_annotations&quot;:false},&quot;checked&quot;:false,&quot;atIndex&quot;:10,&quot;item&quot;:{&quot;type&quot;:&quot;article-journal&quot;,&quot;author&quot;:[{&quot;family&quot;:&quot;Wu&quot;,&quot;given&quot;:&quot;Shih-Wei W&quot;},{&quot;family&quot;:&quot;Trommershäuser&quot;,&quot;given&quot;:&quot;Julia&quot;},{&quot;family&quot;:&quot;Maloney&quot;,&quot;given&quot;:&quot;Laurence T&quot;},{&quot;family&quot;:&quot;Landy&quot;,&quot;given&quot;:&quot;Michael S&quot;}],&quot;title&quot;:&quot;Limits to human movement planning in tasks with asymmetric gain landscapes.&quot;,&quot;ISSN&quot;:&quot;1534-7362&quot;,&quot;DOI&quot;:&quot;10.1167/6.1.5&quot;,&quot;PMID&quot;:16489858,&quot;abstract&quot;:&quot;We studied human movement planning in a task with predefined costs and benefits to movement outcome. Participants pointed rapidly at stimulus configurations consisting of a target region and up to two penalty regions. Hits on the target and penalty regions resulted in monetary gains and losses. In previous studies involving single penalty regions or other symmetric target-penalty configurations, performance was optimal in the sense of maximizing expected gain. In this study, more complex, asymmetric configurations were used in which the two penalty regions carried different penalties. With these configurations, the landscape of expected gain as a function of mean end point (MEP) was spatially asymmetric. Further, the optimal movement plan with these configurations was sometimes counterintuitive (e.g., one should aim slightly inside the lesser penalty region). In one asymmetric condition, four out of six na&amp;#xEF;ve participants' performed suboptimally, indicating that there are limits to human movement planning. Further, the suboptimal performance was inconsistent with a model in which participants misestimate motor variability but otherwise optimally plan their movement.&quot;,&quot;issued&quot;:{&quot;year&quot;:2006},&quot;page&quot;:&quot;53-63&quot;,&quot;issue&quot;:&quot;1&quot;,&quot;volume&quot;:&quot;6&quot;,&quot;container-title&quot;:&quot;Journal of vision&quot;,&quot;id&quot;:&quot;156F313C-81F7-0C23-F4FC-535ADF808BB5&quot;,&quot;page-first&quot;:&quot;53&quot;}}]"/>
    <we:property name="-671416651" value="[{&quot;id&quot;:&quot;156F313C-81F7-0C23-F4FC-535ADF808BB5&quot;,&quot;article&quot;:{&quot;journal_abbrev&quot;:&quot;&quot;,&quot;pagination&quot;:&quot;53-63&quot;,&quot;authors&quot;:[&quot;Shih-Wei W Wu&quot;,&quot;Julia Trommershäuser&quot;,&quot;Laurence T Maloney&quot;,&quot;Michael S Landy&quot;],&quot;publisher&quot;:&quot;&quot;,&quot;abstract&quot;:&quot;We studied human movement planning in a task with predefined costs and benefits to movement outcome. Participants pointed rapidly at stimulus configurations consisting of a target region and up to two penalty regions. Hits on the target and penalty regions resulted in monetary gains and losses. In previous studies involving single penalty regions or other symmetric target-penalty configurations, performance was optimal in the sense of maximizing expected gain. In this study, more complex, asymmetric configurations were used in which the two penalty regions carried different penalties. With these configurations, the landscape of expected gain as a function of mean end point (MEP) was spatially asymmetric. Further, the optimal movement plan with these configurations was sometimes counterintuitive (e.g., one should aim slightly inside the lesser penalty region). In one asymmetric condition, four out of six na&amp;#xEF;ve participants' performed suboptimally, indicating that there are limits to human movement planning. Further, the suboptimal performance was inconsistent with a model in which participants misestimate motor variability but otherwise optimally plan their movement.&quot;,&quot;year&quot;:2006,&quot;chapter&quot;:&quot;&quot;,&quot;journal&quot;:&quot;Journal of vision&quot;,&quot;volume&quot;:&quot;6&quot;,&quot;title&quot;:&quot;Limits to human movement planning in tasks with asymmetric gain landscapes.&quot;,&quot;issue&quot;:&quot;1&quot;,&quot;issn&quot;:&quot;1534-7362&quot;,&quot;isbn&quot;:&quot;&quot;,&quot;url&quot;:&quot;&quot;},&quot;collection_group_id&quot;:&quot;&quot;,&quot;collection_id&quot;:&quot;63e932de-e310-42a9-87ab-17535a8c8291&quot;,&quot;item_type&quot;:&quot;article&quot;,&quot;deleted&quot;:false,&quot;files&quot;:[{&quot;name&quot;:&quot;Wu et al JOV 2006.pdf&quot;,&quot;sha1&quot;:&quot;a30465cfb61a8b484ad194e52adf6e9bac86276f&quot;,&quot;size&quot;:2235460,&quot;type&quot;:&quot;article&quot;,&quot;pages&quot;:11,&quot;width&quot;:&quot;612&quot;,&quot;height&quot;:&quot;792&quot;,&quot;sha256&quot;:&quot;4c044c3d7aacd0996783fc6fce3745d884ae4ff0d7f06a358ddf1e5475869ba3&quot;,&quot;created&quot;:&quot;2018-11-26T14:40:16Z&quot;,&quot;expires&quot;:null,&quot;file_type&quot;:&quot;pdf&quot;,&quot;source_url&quot;:null,&quot;customWidth&quot;:{&quot;0&quot;:&quot;612&quot;},&quot;customHeight&quot;:{&quot;0&quot;:&quot;792&quot;},&quot;access_method&quot;:&quot;personal_library&quot;,&quot;manually_matched&quot;:true,&quot;pdf_text_url&quot;:&quot;https://s3.amazonaws.com/objects.readcube.com/prerendered/4c044c3d7aacd0996783fc6fce3745d884ae4ff0d7f06a358ddf1e5475869ba3/pdftext.txt?X-Amz-Algorithm=AWS4-HMAC-SHA256&amp;X-Amz-Credential=AKIA2A2FUGL6NVUZZOGC%2F20200702%2Fus-east-1%2Fs3%2Faws4_request&amp;X-Amz-Date=20200702T101948Z&amp;X-Amz-Expires=86400&amp;X-Amz-SignedHeaders=host&amp;X-Amz-Signature=8b519d1d158d87bd46124daa2603172fa8e3da858a199bb5cd0f69a659fda73b&quot;}],&quot;ext_ids&quot;:{&quot;pmid&quot;:16489858,&quot;doi&quot;:&quot;10.1167/6.1.5&quot;},&quot;user_data&quot;:{&quot;star&quot;:false,&quot;tags&quot;:[],&quot;added&quot;:null,&quot;notes&quot;:&quot;&quot;,&quot;source&quot;:null,&quot;unread&quot;:true,&quot;citekey&quot;:null,&quot;created&quot;:&quot;2018-11-27T04:08:43Z&quot;,&quot;modified&quot;:&quot;2018-11-27T04:57:57Z&quot;,&quot;createdby&quot;:&quot;desktop-MacOS10.14.0-2.33.14513&quot;,&quot;last_read&quot;:null,&quot;modifiedby&quot;:&quot;desktop-MacOS10.14.0-2.33.14513&quot;,&quot;view_count&quot;:0,&quot;print_count&quot;:0,&quot;sourced_from&quot;:1,&quot;active_read_time&quot;:null,&quot;has_annotations&quot;:false},&quot;checked&quot;:false,&quot;atIndex&quot;:10,&quot;item&quot;:{&quot;type&quot;:&quot;article-journal&quot;,&quot;author&quot;:[{&quot;family&quot;:&quot;Wu&quot;,&quot;given&quot;:&quot;Shih-Wei W&quot;},{&quot;family&quot;:&quot;Trommershäuser&quot;,&quot;given&quot;:&quot;Julia&quot;},{&quot;family&quot;:&quot;Maloney&quot;,&quot;given&quot;:&quot;Laurence T&quot;},{&quot;family&quot;:&quot;Landy&quot;,&quot;given&quot;:&quot;Michael S&quot;}],&quot;title&quot;:&quot;Limits to human movement planning in tasks with asymmetric gain landscapes.&quot;,&quot;ISSN&quot;:&quot;1534-7362&quot;,&quot;DOI&quot;:&quot;10.1167/6.1.5&quot;,&quot;PMID&quot;:16489858,&quot;abstract&quot;:&quot;We studied human movement planning in a task with predefined costs and benefits to movement outcome. Participants pointed rapidly at stimulus configurations consisting of a target region and up to two penalty regions. Hits on the target and penalty regions resulted in monetary gains and losses. In previous studies involving single penalty regions or other symmetric target-penalty configurations, performance was optimal in the sense of maximizing expected gain. In this study, more complex, asymmetric configurations were used in which the two penalty regions carried different penalties. With these configurations, the landscape of expected gain as a function of mean end point (MEP) was spatially asymmetric. Further, the optimal movement plan with these configurations was sometimes counterintuitive (e.g., one should aim slightly inside the lesser penalty region). In one asymmetric condition, four out of six na&amp;#xEF;ve participants' performed suboptimally, indicating that there are limits to human movement planning. Further, the suboptimal performance was inconsistent with a model in which participants misestimate motor variability but otherwise optimally plan their movement.&quot;,&quot;issued&quot;:{&quot;year&quot;:2006},&quot;page&quot;:&quot;53-63&quot;,&quot;issue&quot;:&quot;1&quot;,&quot;volume&quot;:&quot;6&quot;,&quot;container-title&quot;:&quot;Journal of vision&quot;,&quot;id&quot;:&quot;156F313C-81F7-0C23-F4FC-535ADF808BB5&quot;,&quot;page-first&quot;:&quot;53&quot;}}]"/>
    <we:property name="-761908720" value="[{&quot;id&quot;:&quot;EE6FB439-B3DF-4F3C-F391-91F71CA3B456&quot;,&quot;article&quot;:{&quot;journal_abbrev&quot;:&quot;&quot;,&quot;pagination&quot;:&quot;1707-16&quot;,&quot;authors&quot;:[&quot;Sanjay G Manohar&quot;,&quot;Trevor Chong&quot;,&quot;Matthew AJ Apps&quot;,&quot;Amit Batla&quot;,&quot;Maria Stamelou&quot;,&quot;Paul R Jarman&quot;,&quot;Kailash P Bhatia&quot;,&quot;Masud Husain&quot;],&quot;publisher&quot;:&quot;&quot;,&quot;abstract&quot;:&quot;Speed-accuracy trade-off is an intensively studied law governing almost all behavioral tasks across species. Here we show that motivation by reward breaks this law, by simultaneously invigorating movement and improving response precision. We devised a model to explain this paradoxical effect of reward by considering a new factor: the cost of control. Exerting control to improve response precision might itself come at a cost--a cost to attenuate a proportion of intrinsic neural noise. Applying a noise-reduction cost to optimal motor control predicted that reward can increase both velocity and accuracy. Similarly, application to decision-making predicted that reward reduces reaction times and errors in cognitive control. We used a novel saccadic distraction task to quantify the speed and accuracy of both movements and decisions under varying reward. Both faster speeds and smaller errors were observed with higher incentives, with the results best fitted by a model including a precision cost. Recent theories consider dopamine to be a key neuromodulator in mediating motivational effects of reward. We therefore examined how Parkinson's disease (PD), a condition associated with dopamine depletion, alters the effects of reward. Individuals with PD showed reduced reward sensitivity in their speed and accuracy, consistent in our model with higher noise-control costs. Including a cost of control over noise explains how reward may allow apparent performance limits to be surpassed. On this view, the pattern of reduced reward sensitivity in PD patients can specifically be accounted for by a higher cost for controlling noise.&quot;,&quot;year&quot;:2015,&quot;chapter&quot;:&quot;&quot;,&quot;journal&quot;:&quot;Current biology : CB&quot;,&quot;volume&quot;:&quot;25&quot;,&quot;title&quot;:&quot;Reward Pays the Cost of Noise Reduction in Motor and Cognitive Control.&quot;,&quot;issue&quot;:&quot;13&quot;,&quot;issn&quot;:&quot;0960-9822&quot;,&quot;isbn&quot;:&quot;&quot;,&quot;url&quot;:&quot;&quot;},&quot;collection_group_id&quot;:&quot;&quot;,&quot;collection_id&quot;:&quot;63e932de-e310-42a9-87ab-17535a8c8291&quot;,&quot;item_type&quot;:&quot;article&quot;,&quot;deleted&quot;:false,&quot;files&quot;:[],&quot;ext_ids&quot;:{&quot;pmid&quot;:&quot;26096975&quot;,&quot;doi&quot;:&quot;10.1016/j.cub.2015.05.038&quot;,&quot;pmcid&quot;:&quot;PMC4557747&quot;},&quot;user_data&quot;:{&quot;star&quot;:false,&quot;tags&quot;:[],&quot;notes&quot;:null,&quot;source&quot;:null,&quot;unread&quot;:true,&quot;citekey&quot;:null,&quot;created&quot;:&quot;2019-11-22T07:15:23Z&quot;,&quot;modified&quot;:&quot;2019-11-22T07:15:26Z&quot;,&quot;createdby&quot;:&quot;desktop-MacOS10.14.6-2.33.14526&quot;,&quot;last_read&quot;:null,&quot;modifiedby&quot;:&quot;desktop-MacOS10.14.6-2.33.14526&quot;,&quot;view_count&quot;:0,&quot;print_count&quot;:0,&quot;sourced_from&quot;:0,&quot;active_read_time&quot;:null,&quot;has_annotations&quot;:false},&quot;checked&quot;:false,&quot;atIndex&quot;:28,&quot;item&quot;:{&quot;type&quot;:&quot;article-journal&quot;,&quot;author&quot;:[{&quot;family&quot;:&quot;Manohar&quot;,&quot;given&quot;:&quot;Sanjay G&quot;},{&quot;family&quot;:&quot;Chong&quot;,&quot;given&quot;:&quot;Trevor&quot;},{&quot;family&quot;:&quot;Apps&quot;,&quot;given&quot;:&quot;Matthew AJ&quot;},{&quot;family&quot;:&quot;Batla&quot;,&quot;given&quot;:&quot;Amit&quot;},{&quot;family&quot;:&quot;Stamelou&quot;,&quot;given&quot;:&quot;Maria&quot;},{&quot;family&quot;:&quot;Jarman&quot;,&quot;given&quot;:&quot;Paul R&quot;},{&quot;family&quot;:&quot;Bhatia&quot;,&quot;given&quot;:&quot;Kailash P&quot;},{&quot;family&quot;:&quot;Husain&quot;,&quot;given&quot;:&quot;Masud&quot;}],&quot;title&quot;:&quot;Reward Pays the Cost of Noise Reduction in Motor and Cognitive Control.&quot;,&quot;ISSN&quot;:&quot;0960-9822&quot;,&quot;DOI&quot;:&quot;10.1016/j.cub.2015.05.038&quot;,&quot;PMID&quot;:&quot;26096975&quot;,&quot;PMCID&quot;:&quot;PMC4557747&quot;,&quot;abstract&quot;:&quot;Speed-accuracy trade-off is an intensively studied law governing almost all behavioral tasks across species. Here we show that motivation by reward breaks this law, by simultaneously invigorating movement and improving response precision. We devised a model to explain this paradoxical effect of reward by considering a new factor: the cost of control. Exerting control to improve response precision might itself come at a cost--a cost to attenuate a proportion of intrinsic neural noise. Applying a noise-reduction cost to optimal motor control predicted that reward can increase both velocity and accuracy. Similarly, application to decision-making predicted that reward reduces reaction times and errors in cognitive control. We used a novel saccadic distraction task to quantify the speed and accuracy of both movements and decisions under varying reward. Both faster speeds and smaller errors were observed with higher incentives, with the results best fitted by a model including a precision cost. Recent theories consider dopamine to be a key neuromodulator in mediating motivational effects of reward. We therefore examined how Parkinson's disease (PD), a condition associated with dopamine depletion, alters the effects of reward. Individuals with PD showed reduced reward sensitivity in their speed and accuracy, consistent in our model with higher noise-control costs. Including a cost of control over noise explains how reward may allow apparent performance limits to be surpassed. On this view, the pattern of reduced reward sensitivity in PD patients can specifically be accounted for by a higher cost for controlling noise.&quot;,&quot;issued&quot;:{&quot;year&quot;:2015},&quot;page&quot;:&quot;1707-16&quot;,&quot;issue&quot;:&quot;13&quot;,&quot;volume&quot;:&quot;25&quot;,&quot;container-title&quot;:&quot;Current biology : CB&quot;,&quot;id&quot;:&quot;EE6FB439-B3DF-4F3C-F391-91F71CA3B456&quot;,&quot;page-first&quot;:&quot;1707&quot;}}]"/>
    <we:property name="-842861845" value="[{&quot;id&quot;:&quot;65135B65-8682-17D8-D6D7-535ADF79158F&quot;,&quot;article&quot;:{&quot;journal_abbrev&quot;:&quot;&quot;,&quot;pagination&quot;:&quot;291-297&quot;,&quot;authors&quot;:[&quot;Julia Trommershäuser&quot;,&quot;Laurence T. Maloney&quot;,&quot;Michael S. Landy&quot;],&quot;publisher&quot;:&quot;&quot;,&quot;abstract&quot;:&quot;We discuss behavioral studies directed at understanding how probability information is represented in motor and economic tasks. By formulating the behavioral tasks in the language of statistical decision theory, we can compare performance in equivalent tasks in different domains. Subjects in traditional economic decision-making tasks often misrepresent the probability of rare events and typically fail to maximize expected gain. By contrast, subjects in mathematically equivalent movement tasks often choose movement strategies that come close to maximizing expected gain. We discuss the implications of these different outcomes, noting the evident differences between the source of uncertainty and how information about uncertainty is acquired in motor and economic tasks.&quot;,&quot;year&quot;:2008,&quot;chapter&quot;:&quot;&quot;,&quot;journal&quot;:&quot;Trends in Cognitive Sciences&quot;,&quot;volume&quot;:&quot;12&quot;,&quot;title&quot;:&quot;Decision making, movement planning and statistical decision theory&quot;,&quot;issue&quot;:&quot;8&quot;,&quot;issn&quot;:&quot;1364-6613&quot;,&quot;isbn&quot;:&quot;&quot;,&quot;url&quot;:&quot;&quot;},&quot;collection_group_id&quot;:&quot;&quot;,&quot;collection_id&quot;:&quot;63e932de-e310-42a9-87ab-17535a8c8291&quot;,&quot;item_type&quot;:&quot;article&quot;,&quot;deleted&quot;:false,&quot;files&quot;:[{&quot;name&quot;:&quot;Trommershauser et al TICS 2008.pdf&quot;,&quot;sha1&quot;:&quot;ac596208cfa3ceaf3782b0c818fa7f2568e28045&quot;,&quot;size&quot;:755485,&quot;type&quot;:&quot;article&quot;,&quot;pages&quot;:7,&quot;width&quot;:&quot;612.283&quot;,&quot;height&quot;:&quot;793.701&quot;,&quot;sha256&quot;:&quot;41a3235d8ca329b141f55671ec1a0afd44091d8bf6b0f6d7c949bc90d5477420&quot;,&quot;created&quot;:&quot;2016-05-03T19:37:13Z&quot;,&quot;expires&quot;:null,&quot;file_type&quot;:&quot;pdf&quot;,&quot;source_url&quot;:null,&quot;customWidth&quot;:{&quot;0&quot;:&quot;612.283&quot;},&quot;customHeight&quot;:{&quot;0&quot;:&quot;793.701&quot;},&quot;access_method&quot;:&quot;personal_library&quot;,&quot;manually_matched&quot;:false,&quot;pdf_text_url&quot;:&quot;https://s3.amazonaws.com/objects.readcube.com/prerendered/41a3235d8ca329b141f55671ec1a0afd44091d8bf6b0f6d7c949bc90d5477420/pdftext.txt?X-Amz-Algorithm=AWS4-HMAC-SHA256&amp;X-Amz-Credential=AKIA2A2FUGL6NVUZZOGC%2F20200702%2Fus-east-1%2Fs3%2Faws4_request&amp;X-Amz-Date=20200702T101556Z&amp;X-Amz-Expires=86400&amp;X-Amz-SignedHeaders=host&amp;X-Amz-Signature=7bc0f19c57656f2a497931140c29b8bd005c5184f5849652e0e32f5f8654a422&quot;}],&quot;ext_ids&quot;:{&quot;pmid&quot;:&quot;18614390&quot;,&quot;doi&quot;:&quot;10.1016/j.tics.2008.04.010&quot;},&quot;user_data&quot;:{&quot;star&quot;:false,&quot;tags&quot;:[],&quot;added&quot;:null,&quot;notes&quot;:&quot;&quot;,&quot;source&quot;:null,&quot;unread&quot;:true,&quot;citekey&quot;:null,&quot;created&quot;:&quot;2018-11-27T04:08:43Z&quot;,&quot;modified&quot;:&quot;2018-11-27T04:22:13Z&quot;,&quot;createdby&quot;:&quot;desktop-MacOS10.14.0-2.33.14513&quot;,&quot;last_read&quot;:null,&quot;modifiedby&quot;:&quot;desktop-MacOS10.14.0-2.33.14513&quot;,&quot;view_count&quot;:0,&quot;print_count&quot;:0,&quot;sourced_from&quot;:1,&quot;active_read_time&quot;:null,&quot;has_annotations&quot;:false},&quot;checked&quot;:false,&quot;item&quot;:{&quot;type&quot;:&quot;article-journal&quot;,&quot;author&quot;:[{&quot;family&quot;:&quot;Trommershäuser&quot;,&quot;given&quot;:&quot;Julia&quot;},{&quot;family&quot;:&quot;Maloney&quot;,&quot;given&quot;:&quot;Laurence T.&quot;},{&quot;family&quot;:&quot;Landy&quot;,&quot;given&quot;:&quot;Michael S.&quot;}],&quot;title&quot;:&quot;Decision making, movement planning and statistical decision theory&quot;,&quot;ISSN&quot;:&quot;1364-6613&quot;,&quot;DOI&quot;:&quot;10.1016/j.tics.2008.04.010&quot;,&quot;PMID&quot;:&quot;18614390&quot;,&quot;abstract&quot;:&quot;We discuss behavioral studies directed at understanding how probability information is represented in motor and economic tasks. By formulating the behavioral tasks in the language of statistical decision theory, we can compare performance in equivalent tasks in different domains. Subjects in traditional economic decision-making tasks often misrepresent the probability of rare events and typically fail to maximize expected gain. By contrast, subjects in mathematically equivalent movement tasks often choose movement strategies that come close to maximizing expected gain. We discuss the implications of these different outcomes, noting the evident differences between the source of uncertainty and how information about uncertainty is acquired in motor and economic tasks.&quot;,&quot;issued&quot;:{&quot;year&quot;:2008},&quot;page&quot;:&quot;291-297&quot;,&quot;issue&quot;:&quot;8&quot;,&quot;volume&quot;:&quot;12&quot;,&quot;container-title&quot;:&quot;Trends in Cognitive Sciences&quot;,&quot;id&quot;:&quot;65135B65-8682-17D8-D6D7-535ADF79158F&quot;,&quot;page-first&quot;:&quot;291&quot;}}]"/>
    <we:property name="-852412845" value="[{&quot;id&quot;:&quot;C58CADEA-1FA9-D575-F390-535ADF82570E&quot;,&quot;article&quot;:{&quot;journal_abbrev&quot;:&quot;&quot;,&quot;pagination&quot;:&quot;&quot;,&quot;authors&quot;:[&quot;Julia Trommershäuser&quot;,&quot;Joanna Mattis&quot;,&quot;Laurence T Maloney&quot;,&quot;Michael S Landy&quot;],&quot;publisher&quot;:&quot;&quot;,&quot;abstract&quot;:&quot;In motor tasks with explicit rewards and penalties, humans choose movement strategies that nearly maximize expected gain (Trommershäuser et al. in J Opt Soc Am A 20:1419–1433, 2003). Here, we examine whether performance is still close to optimal when information about payoffs is not available prior to movement onset. Subjects rapidly touched a target region while trying to avoid hitting an overlapping penalty region placed randomly to the left or right of the target. Subjects received rewards and incurred penalties for hitting the corresponding regions. Late responses (&gt;700 ms) were heavily penalized. The penalty region was displayed 0, 200 or 400 ms after the reward region and the subject could not know where it would be until then. Reaction times to begin the movement after stimulus appearance were constant across conditions. Median reaction times were approximately 200 ms, i.e., the time the penalty was first displayed in the 200 ms delay condition. Performance was compared to that of an optimal movement planner that chooses mean end points to maximize expected gain despite movement variability. In the 0 and 200 ms delay conditions, subjects selected strategies that did not differ significantly from optimal, indicating that humans are able to plan their movements well despite delayed and unpredictable onset of information. Performance dropped below optimal in the 400 ms delay condition, with mean movement end points closer to the penalty region than predicted by the optimal strategy (in the high-penalty condition). We conclude that relevant information concerning the reward structure is required between 200 and 400 ms prior to the end of the movement, but can still be integrated into the movement plan after movement initiation.&quot;,&quot;year&quot;:2006,&quot;chapter&quot;:&quot;&quot;,&quot;journal&quot;:&quot;Experimental Brain Research&quot;,&quot;volume&quot;:&quot;175&quot;,&quot;title&quot;:&quot;Limits to human movement planning with delayed and unpredictable onset of needed information&quot;,&quot;issue&quot;:&quot;2&quot;,&quot;issn&quot;:&quot;0014-4819&quot;,&quot;isbn&quot;:&quot;&quot;,&quot;url&quot;:&quot;&quot;},&quot;collection_group_id&quot;:&quot;&quot;,&quot;collection_id&quot;:&quot;63e932de-e310-42a9-87ab-17535a8c8291&quot;,&quot;item_type&quot;:&quot;article&quot;,&quot;deleted&quot;:false,&quot;files&quot;:[{&quot;name&quot;:&quot;Trommershauser et al Exp Brain Res 2006.pdf&quot;,&quot;sha1&quot;:&quot;6a5c21e10771ea0c95928b8a4cee620af7289ba3&quot;,&quot;size&quot;:418858,&quot;type&quot;:&quot;article&quot;,&quot;pages&quot;:9,&quot;width&quot;:&quot;595.276&quot;,&quot;height&quot;:&quot;785.197&quot;,&quot;sha256&quot;:&quot;e01d825521eaae72f89dba9859d966c377ecce12c54117d7bd1c3502fe6a6292&quot;,&quot;created&quot;:&quot;2016-06-21T20:23:56Z&quot;,&quot;expires&quot;:null,&quot;file_type&quot;:&quot;pdf&quot;,&quot;source_url&quot;:null,&quot;customWidth&quot;:{&quot;0&quot;:&quot;595.276&quot;},&quot;customHeight&quot;:{&quot;0&quot;:&quot;785.197&quot;},&quot;access_method&quot;:&quot;personal_library&quot;,&quot;manually_matched&quot;:false,&quot;pdf_text_url&quot;:&quot;https://s3.amazonaws.com/objects.readcube.com/prerendered/e01d825521eaae72f89dba9859d966c377ecce12c54117d7bd1c3502fe6a6292/pdftext.txt?X-Amz-Algorithm=AWS4-HMAC-SHA256&amp;X-Amz-Credential=AKIA2A2FUGL6NVUZZOGC%2F20200702%2Fus-east-1%2Fs3%2Faws4_request&amp;X-Amz-Date=20200702T102003Z&amp;X-Amz-Expires=86400&amp;X-Amz-SignedHeaders=host&amp;X-Amz-Signature=7d1a0d8169c571039929991d2b2fe9b889c713c83fbe1a5710c3b74bef6b4161&quot;}],&quot;ext_ids&quot;:{&quot;pmid&quot;:&quot;16736179&quot;,&quot;doi&quot;:&quot;10.1007/s00221-006-0546-z&quot;},&quot;user_data&quot;:{&quot;star&quot;:false,&quot;tags&quot;:[],&quot;notes&quot;:null,&quot;source&quot;:null,&quot;unread&quot;:true,&quot;citekey&quot;:null,&quot;created&quot;:&quot;2018-11-27T04:08:43Z&quot;,&quot;modified&quot;:&quot;2020-01-06T20:30:13Z&quot;,&quot;createdby&quot;:&quot;desktop-MacOS10.14.0-2.33.14513&quot;,&quot;last_read&quot;:null,&quot;modifiedby&quot;:&quot;desktop-MacOS10.14.6-2.33.14526&quot;,&quot;view_count&quot;:1,&quot;print_count&quot;:0,&quot;sourced_from&quot;:1,&quot;active_read_time&quot;:null,&quot;has_annotations&quot;:false},&quot;checked&quot;:false,&quot;atIndex&quot;:11}]"/>
    <we:property name="-976298731" value="[{&quot;id&quot;:&quot;C58CADEA-1FA9-D575-F390-535ADF82570E&quot;,&quot;article&quot;:{&quot;journal_abbrev&quot;:&quot;&quot;,&quot;pagination&quot;:&quot;&quot;,&quot;authors&quot;:[&quot;Julia Trommershäuser&quot;,&quot;Joanna Mattis&quot;,&quot;Laurence T Maloney&quot;,&quot;Michael S Landy&quot;],&quot;publisher&quot;:&quot;&quot;,&quot;abstract&quot;:&quot;In motor tasks with explicit rewards and penalties, humans choose movement strategies that nearly maximize expected gain (Trommershäuser et al. in J Opt Soc Am A 20:1419–1433, 2003). Here, we examine whether performance is still close to optimal when information about payoffs is not available prior to movement onset. Subjects rapidly touched a target region while trying to avoid hitting an overlapping penalty region placed randomly to the left or right of the target. Subjects received rewards and incurred penalties for hitting the corresponding regions. Late responses (&gt;700 ms) were heavily penalized. The penalty region was displayed 0, 200 or 400 ms after the reward region and the subject could not know where it would be until then. Reaction times to begin the movement after stimulus appearance were constant across conditions. Median reaction times were approximately 200 ms, i.e., the time the penalty was first displayed in the 200 ms delay condition. Performance was compared to that of an optimal movement planner that chooses mean end points to maximize expected gain despite movement variability. In the 0 and 200 ms delay conditions, subjects selected strategies that did not differ significantly from optimal, indicating that humans are able to plan their movements well despite delayed and unpredictable onset of information. Performance dropped below optimal in the 400 ms delay condition, with mean movement end points closer to the penalty region than predicted by the optimal strategy (in the high-penalty condition). We conclude that relevant information concerning the reward structure is required between 200 and 400 ms prior to the end of the movement, but can still be integrated into the movement plan after movement initiation.&quot;,&quot;year&quot;:2006,&quot;chapter&quot;:&quot;&quot;,&quot;journal&quot;:&quot;Experimental Brain Research&quot;,&quot;volume&quot;:&quot;175&quot;,&quot;title&quot;:&quot;Limits to human movement planning with delayed and unpredictable onset of needed information&quot;,&quot;issue&quot;:&quot;2&quot;,&quot;issn&quot;:&quot;0014-4819&quot;,&quot;isbn&quot;:&quot;&quot;,&quot;url&quot;:&quot;&quot;},&quot;collection_group_id&quot;:&quot;&quot;,&quot;collection_id&quot;:&quot;63e932de-e310-42a9-87ab-17535a8c8291&quot;,&quot;item_type&quot;:&quot;article&quot;,&quot;deleted&quot;:false,&quot;files&quot;:[{&quot;name&quot;:&quot;Trommershauser et al Exp Brain Res 2006.pdf&quot;,&quot;sha1&quot;:&quot;6a5c21e10771ea0c95928b8a4cee620af7289ba3&quot;,&quot;size&quot;:418858,&quot;type&quot;:&quot;article&quot;,&quot;pages&quot;:9,&quot;width&quot;:&quot;595.276&quot;,&quot;height&quot;:&quot;785.197&quot;,&quot;sha256&quot;:&quot;e01d825521eaae72f89dba9859d966c377ecce12c54117d7bd1c3502fe6a6292&quot;,&quot;created&quot;:&quot;2016-06-21T20:23:56Z&quot;,&quot;expires&quot;:null,&quot;file_type&quot;:&quot;pdf&quot;,&quot;source_url&quot;:null,&quot;customWidth&quot;:{&quot;0&quot;:&quot;595.276&quot;},&quot;customHeight&quot;:{&quot;0&quot;:&quot;785.197&quot;},&quot;access_method&quot;:&quot;personal_library&quot;,&quot;manually_matched&quot;:false,&quot;pdf_text_url&quot;:&quot;https://s3.amazonaws.com/objects.readcube.com/prerendered/e01d825521eaae72f89dba9859d966c377ecce12c54117d7bd1c3502fe6a6292/pdftext.txt?X-Amz-Algorithm=AWS4-HMAC-SHA256&amp;X-Amz-Credential=AKIA2A2FUGL6NVUZZOGC%2F20200702%2Fus-east-1%2Fs3%2Faws4_request&amp;X-Amz-Date=20200702T102003Z&amp;X-Amz-Expires=86400&amp;X-Amz-SignedHeaders=host&amp;X-Amz-Signature=7d1a0d8169c571039929991d2b2fe9b889c713c83fbe1a5710c3b74bef6b4161&quot;}],&quot;ext_ids&quot;:{&quot;pmid&quot;:&quot;16736179&quot;,&quot;doi&quot;:&quot;10.1007/s00221-006-0546-z&quot;},&quot;user_data&quot;:{&quot;star&quot;:false,&quot;tags&quot;:[],&quot;notes&quot;:null,&quot;source&quot;:null,&quot;unread&quot;:true,&quot;citekey&quot;:null,&quot;created&quot;:&quot;2018-11-27T04:08:43Z&quot;,&quot;modified&quot;:&quot;2020-01-06T20:30:13Z&quot;,&quot;createdby&quot;:&quot;desktop-MacOS10.14.0-2.33.14513&quot;,&quot;last_read&quot;:null,&quot;modifiedby&quot;:&quot;desktop-MacOS10.14.6-2.33.14526&quot;,&quot;view_count&quot;:1,&quot;print_count&quot;:0,&quot;sourced_from&quot;:1,&quot;active_read_time&quot;:null,&quot;has_annotations&quot;:false},&quot;checked&quot;:false,&quot;atIndex&quot;:11,&quot;item&quot;:{&quot;type&quot;:&quot;article-journal&quot;,&quot;author&quot;:[{&quot;family&quot;:&quot;Trommershäuser&quot;,&quot;given&quot;:&quot;Julia&quot;},{&quot;family&quot;:&quot;Mattis&quot;,&quot;given&quot;:&quot;Joanna&quot;},{&quot;family&quot;:&quot;Maloney&quot;,&quot;given&quot;:&quot;Laurence T&quot;},{&quot;family&quot;:&quot;Landy&quot;,&quot;given&quot;:&quot;Michael S&quot;}],&quot;title&quot;:&quot;Limits to human movement planning with delayed and unpredictable onset of needed information&quot;,&quot;ISSN&quot;:&quot;0014-4819&quot;,&quot;DOI&quot;:&quot;10.1007/s00221-006-0546-z&quot;,&quot;PMID&quot;:&quot;16736179&quot;,&quot;abstract&quot;:&quot;In motor tasks with explicit rewards and penalties, humans choose movement strategies that nearly maximize expected gain (Trommershäuser et al. in J Opt Soc Am A 20:1419–1433, 2003). Here, we examine whether performance is still close to optimal when information about payoffs is not available prior to movement onset. Subjects rapidly touched a target region while trying to avoid hitting an overlapping penalty region placed randomly to the left or right of the target. Subjects received rewards and incurred penalties for hitting the corresponding regions. Late responses (&gt;700 ms) were heavily penalized. The penalty region was displayed 0, 200 or 400 ms after the reward region and the subject could not know where it would be until then. Reaction times to begin the movement after stimulus appearance were constant across conditions. Median reaction times were approximately 200 ms, i.e., the time the penalty was first displayed in the 200 ms delay condition. Performance was compared to that of an optimal movement planner that chooses mean end points to maximize expected gain despite movement variability. In the 0 and 200 ms delay conditions, subjects selected strategies that did not differ significantly from optimal, indicating that humans are able to plan their movements well despite delayed and unpredictable onset of information. Performance dropped below optimal in the 400 ms delay condition, with mean movement end points closer to the penalty region than predicted by the optimal strategy (in the high-penalty condition). We conclude that relevant information concerning the reward structure is required between 200 and 400 ms prior to the end of the movement, but can still be integrated into the movement plan after movement initiation.&quot;,&quot;issued&quot;:{&quot;year&quot;:2006},&quot;issue&quot;:&quot;2&quot;,&quot;volume&quot;:&quot;175&quot;,&quot;container-title&quot;:&quot;Experimental Brain Research&quot;,&quot;id&quot;:&quot;C58CADEA-1FA9-D575-F390-535ADF82570E&quot;}}]"/>
    <we:property name="style" value="{&quot;categories&quot;:{&quot;format&quot;:&quot;author-date&quot;,&quot;fields&quot;:[]},&quot;titleShort&quot;:&quot;&quot;,&quot;url&quot;:&quot;https://smartcite.readcube.com/merged-styles/cognition&quot;,&quot;updated&quot;:&quot;2018-03-09 05:06:46&quot;,&quot;dependent&quot;:&quot;cognition&quot;,&quot;title&quot;:&quot;Cognition&quot;,&quot;name&quot;:&quot;cognition&quot;,&quot;favorite&quot;:false}"/>
    <we:property name="-563106079" value="[{&quot;id&quot;:&quot;beb5d87d-1661-4f57-99d7-e83a573a3aae&quot;,&quot;article&quot;:{&quot;journal_abbrev&quot;:&quot;&quot;,&quot;pagination&quot;:&quot;26-46&quot;,&quot;authors&quot;:[&quot;Michael J.D. Powell&quot;],&quot;publisher&quot;:&quot;&quot;,&quot;abstract&quot;:&quot;&quot;,&quot;year&quot;:2009,&quot;chapter&quot;:&quot;&quot;,&quot;journal&quot;:&quot;Cambridge NA Report NA2009/06,&quot;,&quot;volume&quot;:&quot;&quot;,&quot;title&quot;:&quot;The BOBYQA algorithm for bound constrained optimization without derivatives&quot;,&quot;issue&quot;:&quot;&quot;,&quot;issn&quot;:&quot;&quot;,&quot;isbn&quot;:&quot;&quot;,&quot;url&quot;:&quot;&quot;},&quot;collection_group_id&quot;:&quot;&quot;,&quot;collection_id&quot;:&quot;63e932de-e310-42a9-87ab-17535a8c8291&quot;,&quot;item_type&quot;:&quot;report&quot;,&quot;deleted&quot;:false,&quot;files&quot;:[],&quot;ext_ids&quot;:{},&quot;user_data&quot;:{&quot;created&quot;:&quot;2020-07-03T12:17:54Z&quot;,&quot;modified&quot;:&quot;2020-07-03T12:20:47Z&quot;,&quot;createdby&quot;:&quot;desktop_electron 4.0.15&quot;,&quot;modifiedby&quot;:&quot;desktop_electron 4.0.15&quot;,&quot;has_annotations&quot;:false,&quot;unread&quot;:true,&quot;last_read&quot;:null},&quot;checked&quot;:false,&quot;atIndex&quot;:33}]"/>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6FE0-1FE2-0041-B34D-1B049970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23</Pages>
  <Words>6911</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Tyler</dc:creator>
  <cp:keywords/>
  <dc:description/>
  <cp:lastModifiedBy>Adkins, Tyler</cp:lastModifiedBy>
  <cp:revision>254</cp:revision>
  <dcterms:created xsi:type="dcterms:W3CDTF">2020-07-01T03:11:00Z</dcterms:created>
  <dcterms:modified xsi:type="dcterms:W3CDTF">2020-07-09T20:06:00Z</dcterms:modified>
</cp:coreProperties>
</file>