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7"/>
      </w:pPr>
      <w:r>
        <mc:AlternateContent>
          <mc:Choice Requires="wps">
            <w:drawing>
              <wp:anchor distT="0" distB="0" distL="114300" distR="114300" simplePos="0" relativeHeight="251659264" behindDoc="0" locked="0" layoutInCell="1" allowOverlap="1">
                <wp:simplePos x="0" y="0"/>
                <wp:positionH relativeFrom="column">
                  <wp:posOffset>3535045</wp:posOffset>
                </wp:positionH>
                <wp:positionV relativeFrom="paragraph">
                  <wp:posOffset>0</wp:posOffset>
                </wp:positionV>
                <wp:extent cx="2973070" cy="1403985"/>
                <wp:effectExtent l="0" t="0" r="17780" b="17780"/>
                <wp:wrapSquare wrapText="bothSides"/>
                <wp:docPr id="307" name="Textfeld 2"/>
                <wp:cNvGraphicFramePr/>
                <a:graphic xmlns:a="http://schemas.openxmlformats.org/drawingml/2006/main">
                  <a:graphicData uri="http://schemas.microsoft.com/office/word/2010/wordprocessingShape">
                    <wps:wsp>
                      <wps:cNvSpPr txBox="1">
                        <a:spLocks noChangeArrowheads="1"/>
                      </wps:cNvSpPr>
                      <wps:spPr bwMode="auto">
                        <a:xfrm>
                          <a:off x="0" y="0"/>
                          <a:ext cx="2973070" cy="1403985"/>
                        </a:xfrm>
                        <a:prstGeom prst="rect">
                          <a:avLst/>
                        </a:prstGeom>
                        <a:solidFill>
                          <a:srgbClr val="FFFFFF"/>
                        </a:solidFill>
                        <a:ln w="9525">
                          <a:solidFill>
                            <a:srgbClr val="000000"/>
                          </a:solidFill>
                          <a:miter lim="800000"/>
                        </a:ln>
                      </wps:spPr>
                      <wps:txbx>
                        <w:txbxContent>
                          <w:p>
                            <w:pPr>
                              <w:pStyle w:val="27"/>
                            </w:pPr>
                            <w:r>
                              <w:t>Assessment Statements</w:t>
                            </w:r>
                          </w:p>
                          <w:p>
                            <w:pPr>
                              <w:pStyle w:val="31"/>
                            </w:pPr>
                            <w:r>
                              <w:t>Explain the technical terms dominant, recessive, intermediate as well as phenotype and genotype.</w:t>
                            </w:r>
                          </w:p>
                          <w:p>
                            <w:pPr>
                              <w:pStyle w:val="31"/>
                            </w:pPr>
                            <w:r>
                              <w:t>State Gregor Mendel’s contribution to biology.</w:t>
                            </w:r>
                          </w:p>
                          <w:p>
                            <w:pPr>
                              <w:pStyle w:val="31"/>
                            </w:pPr>
                            <w:r>
                              <w:t>Identify the possible genotypes and phenotypes of a crossbreed with the help of a combination square.</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feld 2" o:spid="_x0000_s1026" o:spt="202" type="#_x0000_t202" style="position:absolute;left:0pt;margin-left:278.35pt;margin-top:0pt;height:110.55pt;width:234.1pt;mso-wrap-distance-bottom:0pt;mso-wrap-distance-left:9pt;mso-wrap-distance-right:9pt;mso-wrap-distance-top:0pt;z-index:251659264;mso-width-relative:page;mso-height-relative:margin;mso-height-percent:200;" fillcolor="#FFFFFF" filled="t" stroked="t" coordsize="21600,21600" o:gfxdata="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">
                <v:fill on="t" focussize="0,0"/>
                <v:stroke color="#000000" miterlimit="8" joinstyle="miter"/>
                <v:imagedata o:title=""/>
                <o:lock v:ext="edit" aspectratio="f"/>
                <v:textbox style="mso-fit-shape-to-text:t;">
                  <w:txbxContent>
                    <w:p>
                      <w:pPr>
                        <w:pStyle w:val="27"/>
                      </w:pPr>
                      <w:r>
                        <w:t>Assessment Statements</w:t>
                      </w:r>
                    </w:p>
                    <w:p>
                      <w:pPr>
                        <w:pStyle w:val="31"/>
                      </w:pPr>
                      <w:r>
                        <w:t>Explain the technical terms dominant, recessive, intermediate as well as phenotype and genotype.</w:t>
                      </w:r>
                    </w:p>
                    <w:p>
                      <w:pPr>
                        <w:pStyle w:val="31"/>
                      </w:pPr>
                      <w:r>
                        <w:t>State Gregor Mendel’s contribution to biology.</w:t>
                      </w:r>
                    </w:p>
                    <w:p>
                      <w:pPr>
                        <w:pStyle w:val="31"/>
                      </w:pPr>
                      <w:r>
                        <w:t>Identify the possible genotypes and phenotypes of a crossbreed with the help of a combination square.</w:t>
                      </w:r>
                    </w:p>
                  </w:txbxContent>
                </v:textbox>
                <w10:wrap type="square"/>
              </v:shape>
            </w:pict>
          </mc:Fallback>
        </mc:AlternateContent>
      </w:r>
      <w:r>
        <w:t>Genetics</w:t>
      </w:r>
    </w:p>
    <w:p>
      <w:pPr>
        <w:pStyle w:val="2"/>
        <w:rPr>
          <w:lang w:val="en-US" w:eastAsia="de-CH"/>
        </w:rPr>
      </w:pPr>
      <w:r>
        <w:rPr>
          <w:lang w:val="en-US" w:eastAsia="de-CH"/>
        </w:rPr>
        <w:t>Technical terms</w:t>
      </w:r>
    </w:p>
    <w:p>
      <w:pPr>
        <w:rPr>
          <w:lang w:eastAsia="de-CH"/>
        </w:rPr>
      </w:pPr>
      <w:r>
        <w:rPr>
          <w:lang w:eastAsia="de-CH"/>
        </w:rPr>
        <w:t xml:space="preserve">An </w:t>
      </w:r>
      <w:r>
        <w:rPr>
          <w:rStyle w:val="37"/>
          <w:lang w:eastAsia="de-CH"/>
        </w:rPr>
        <w:t>allele</w:t>
      </w:r>
      <w:r>
        <w:rPr>
          <w:lang w:eastAsia="de-CH"/>
        </w:rPr>
        <w:t xml:space="preserve"> is the variant of a </w:t>
      </w:r>
      <w:r>
        <w:rPr>
          <w:rStyle w:val="37"/>
          <w:lang w:eastAsia="de-CH"/>
        </w:rPr>
        <w:t>gene</w:t>
      </w:r>
      <w:r>
        <w:rPr>
          <w:lang w:eastAsia="de-CH"/>
        </w:rPr>
        <w:t xml:space="preserve">: the gene for eye color is present in all people, but the alleles (blue, brown, green, ...) can be different. </w:t>
      </w:r>
    </w:p>
    <w:p>
      <w:pPr>
        <w:rPr>
          <w:lang w:eastAsia="de-CH"/>
        </w:rPr>
      </w:pPr>
      <w:r>
        <w:rPr>
          <w:lang w:eastAsia="de-CH"/>
        </w:rPr>
        <w:t xml:space="preserve">If the information of an allele is always visible, the allele is </w:t>
      </w:r>
      <w:r>
        <w:rPr>
          <w:rStyle w:val="37"/>
          <w:lang w:eastAsia="de-CH"/>
        </w:rPr>
        <w:t>dominant</w:t>
      </w:r>
      <w:r>
        <w:rPr>
          <w:lang w:eastAsia="de-CH"/>
        </w:rPr>
        <w:t xml:space="preserve">. If the allele is weaker compared to other alleles, it is </w:t>
      </w:r>
      <w:r>
        <w:rPr>
          <w:rStyle w:val="37"/>
          <w:lang w:eastAsia="de-CH"/>
        </w:rPr>
        <w:t>recessive</w:t>
      </w:r>
      <w:r>
        <w:rPr>
          <w:lang w:eastAsia="de-CH"/>
        </w:rPr>
        <w:t xml:space="preserve">: the information is only visible if no dominant alleles are present. </w:t>
      </w:r>
    </w:p>
    <w:p>
      <w:pPr>
        <w:rPr>
          <w:lang w:eastAsia="de-CH"/>
        </w:rPr>
      </w:pPr>
      <w:r>
        <w:rPr>
          <w:lang w:eastAsia="de-CH"/>
        </w:rPr>
        <w:t>If two parents have blue and brown eyes and their child has brown eyes, then the allele for the brown eye color is dominant and the allele for blue is recessive. We write dominant alleles in capital letters and recessive alleles in lower case letters. In our example, this would be B for brown and b for blue.</w:t>
      </w:r>
    </w:p>
    <w:p>
      <w:r>
        <w:t xml:space="preserve">Whether an allele is dominant or recessive depends on the type of proteins for which the alleles code. In the example of eye color, the brown allele codes for a protein that produces dark pigment and masks the blue background of the eye. The allele for blue eye color does not code for a protein, so the dark pigment is missing. </w:t>
      </w:r>
    </w:p>
    <w:p>
      <w:r>
        <w:t xml:space="preserve">We refer to the information on the genes as the </w:t>
      </w:r>
      <w:r>
        <w:rPr>
          <w:rStyle w:val="37"/>
        </w:rPr>
        <w:t>genotype</w:t>
      </w:r>
      <w:r>
        <w:t xml:space="preserve"> and what is visible as the </w:t>
      </w:r>
      <w:r>
        <w:rPr>
          <w:rStyle w:val="37"/>
        </w:rPr>
        <w:t>phenotype</w:t>
      </w:r>
      <w:r>
        <w:t xml:space="preserve">. Humans (and animals and plants) are diploid, so the genotype always consists of two alleles. In the example of eye color, possible genotypes are BB, Bb and bb. Phenotypes would be brown eyes and blue eyes. </w:t>
      </w:r>
    </w:p>
    <w:p>
      <w:r>
        <w:t>We can only find out whether an allele is dominant or recessive by carefully observing many living organisms. Pedigree analysis is a useful tool for this.</w:t>
      </w:r>
    </w:p>
    <w:p/>
    <w:p>
      <w:pPr>
        <w:pStyle w:val="2"/>
        <w:rPr>
          <w:lang w:val="en-US"/>
        </w:rPr>
      </w:pPr>
      <w:r>
        <w:rPr>
          <w:lang w:val="en-US"/>
        </w:rPr>
        <w:t>Combination square</w:t>
      </w:r>
    </w:p>
    <w:p>
      <w:r>
        <w:t>With a little practice, you quickly get "the genetic view" and can see the genotypes of the descendants directly from the ancestors. However, this is also prone to errors. The combination square is a useful tool for finding all possible descendants of the cross between two genotypes. It is always filled out in the same way, so you will never overlook a variant.</w:t>
      </w:r>
    </w:p>
    <w:p>
      <w:pPr>
        <w:pStyle w:val="15"/>
        <w:spacing w:before="154" w:beforeAutospacing="0" w:after="0" w:afterAutospacing="0"/>
        <w:rPr>
          <w:rFonts w:ascii="Calibri" w:hAnsi="Calibri" w:eastAsia="+mn-ea" w:cs="+mn-cs"/>
          <w:color w:val="00B0F0"/>
          <w:kern w:val="24"/>
          <w:sz w:val="22"/>
          <w:szCs w:val="22"/>
          <w:lang w:val="en-US"/>
        </w:rPr>
      </w:pPr>
      <w:r>
        <w:rPr>
          <w:rFonts w:ascii="Calibri" w:hAnsi="Calibri" w:eastAsia="+mn-ea" w:cs="+mn-cs"/>
          <w:color w:val="984807"/>
          <w:kern w:val="24"/>
          <w:sz w:val="22"/>
          <w:szCs w:val="22"/>
          <w:lang w:val="en-US"/>
        </w:rPr>
        <w:t>B</w:t>
      </w:r>
      <w:r>
        <w:rPr>
          <w:rFonts w:ascii="Calibri" w:hAnsi="Calibri" w:eastAsia="+mn-ea" w:cs="+mn-cs"/>
          <w:color w:val="00B0F0"/>
          <w:kern w:val="24"/>
          <w:sz w:val="22"/>
          <w:szCs w:val="22"/>
          <w:lang w:val="en-US"/>
        </w:rPr>
        <w:t>b</w:t>
      </w:r>
      <w:r>
        <w:rPr>
          <w:rFonts w:ascii="Calibri" w:hAnsi="Calibri" w:eastAsia="+mn-ea" w:cs="+mn-cs"/>
          <w:color w:val="000000"/>
          <w:kern w:val="24"/>
          <w:sz w:val="22"/>
          <w:szCs w:val="22"/>
          <w:lang w:val="en-US"/>
        </w:rPr>
        <w:t xml:space="preserve"> x </w:t>
      </w:r>
      <w:r>
        <w:rPr>
          <w:rFonts w:ascii="Calibri" w:hAnsi="Calibri" w:eastAsia="+mn-ea" w:cs="+mn-cs"/>
          <w:color w:val="00B0F0"/>
          <w:kern w:val="24"/>
          <w:sz w:val="22"/>
          <w:szCs w:val="22"/>
          <w:lang w:val="en-US"/>
        </w:rPr>
        <w:t>bb</w:t>
      </w:r>
    </w:p>
    <w:p>
      <w:pPr>
        <w:pStyle w:val="15"/>
        <w:spacing w:before="154" w:beforeAutospacing="0" w:after="0" w:afterAutospacing="0"/>
        <w:rPr>
          <w:rFonts w:ascii="Calibri" w:hAnsi="Calibri" w:eastAsia="+mn-ea" w:cs="+mn-cs"/>
          <w:color w:val="00B0F0"/>
          <w:kern w:val="24"/>
          <w:sz w:val="22"/>
          <w:szCs w:val="22"/>
          <w:lang w:val="en-US"/>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gridCol w:w="2511"/>
        <w:gridCol w:w="2605"/>
        <w:gridCol w:w="25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22" w:type="dxa"/>
            <w:gridSpan w:val="2"/>
            <w:vMerge w:val="restart"/>
            <w:shd w:val="clear" w:color="auto" w:fill="D8D8D8" w:themeFill="background1" w:themeFillShade="D9"/>
            <w:vAlign w:val="center"/>
          </w:tcPr>
          <w:p>
            <w:pPr>
              <w:spacing w:after="0" w:line="240" w:lineRule="auto"/>
              <w:jc w:val="center"/>
            </w:pPr>
          </w:p>
        </w:tc>
        <w:tc>
          <w:tcPr>
            <w:tcW w:w="5172" w:type="dxa"/>
            <w:gridSpan w:val="2"/>
            <w:shd w:val="clear" w:color="auto" w:fill="FDE9D9" w:themeFill="accent6" w:themeFillTint="33"/>
            <w:vAlign w:val="center"/>
          </w:tcPr>
          <w:p>
            <w:pPr>
              <w:spacing w:after="0" w:line="240" w:lineRule="auto"/>
              <w:jc w:val="center"/>
            </w:pPr>
            <w:r>
              <w:t>gametes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22" w:type="dxa"/>
            <w:gridSpan w:val="2"/>
            <w:vMerge w:val="continue"/>
            <w:shd w:val="clear" w:color="auto" w:fill="D8D8D8" w:themeFill="background1" w:themeFillShade="D9"/>
            <w:vAlign w:val="center"/>
          </w:tcPr>
          <w:p>
            <w:pPr>
              <w:spacing w:after="0" w:line="240" w:lineRule="auto"/>
              <w:jc w:val="center"/>
            </w:pPr>
          </w:p>
        </w:tc>
        <w:tc>
          <w:tcPr>
            <w:tcW w:w="2605" w:type="dxa"/>
            <w:shd w:val="clear" w:color="auto" w:fill="FDE9D9" w:themeFill="accent6" w:themeFillTint="33"/>
            <w:vAlign w:val="center"/>
          </w:tcPr>
          <w:p>
            <w:pPr>
              <w:spacing w:after="0" w:line="240" w:lineRule="auto"/>
              <w:jc w:val="center"/>
            </w:pPr>
          </w:p>
        </w:tc>
        <w:tc>
          <w:tcPr>
            <w:tcW w:w="2567" w:type="dxa"/>
            <w:shd w:val="clear" w:color="auto" w:fill="FDE9D9" w:themeFill="accent6" w:themeFillTint="33"/>
            <w:vAlign w:val="center"/>
          </w:tcPr>
          <w:p>
            <w:pPr>
              <w:spacing w:after="0" w:line="240" w:lineRule="auto"/>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11" w:type="dxa"/>
            <w:vMerge w:val="restart"/>
            <w:shd w:val="clear" w:color="auto" w:fill="FDE9D9" w:themeFill="accent6" w:themeFillTint="33"/>
            <w:vAlign w:val="center"/>
          </w:tcPr>
          <w:p>
            <w:pPr>
              <w:spacing w:after="0" w:line="240" w:lineRule="auto"/>
              <w:jc w:val="center"/>
            </w:pPr>
            <w:r>
              <w:t>gametes</w:t>
            </w:r>
          </w:p>
        </w:tc>
        <w:tc>
          <w:tcPr>
            <w:tcW w:w="2511" w:type="dxa"/>
            <w:shd w:val="clear" w:color="auto" w:fill="FDE9D9" w:themeFill="accent6" w:themeFillTint="33"/>
            <w:vAlign w:val="center"/>
          </w:tcPr>
          <w:p>
            <w:pPr>
              <w:spacing w:after="0" w:line="240" w:lineRule="auto"/>
              <w:jc w:val="center"/>
            </w:pPr>
          </w:p>
        </w:tc>
        <w:tc>
          <w:tcPr>
            <w:tcW w:w="2605" w:type="dxa"/>
            <w:vAlign w:val="center"/>
          </w:tcPr>
          <w:p>
            <w:pPr>
              <w:spacing w:after="0" w:line="240" w:lineRule="auto"/>
              <w:jc w:val="center"/>
            </w:pPr>
          </w:p>
        </w:tc>
        <w:tc>
          <w:tcPr>
            <w:tcW w:w="2567" w:type="dxa"/>
            <w:vAlign w:val="center"/>
          </w:tcPr>
          <w:p>
            <w:pPr>
              <w:spacing w:after="0" w:line="240" w:lineRule="auto"/>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11" w:type="dxa"/>
            <w:vMerge w:val="continue"/>
            <w:shd w:val="clear" w:color="auto" w:fill="FDE9D9" w:themeFill="accent6" w:themeFillTint="33"/>
            <w:vAlign w:val="center"/>
          </w:tcPr>
          <w:p>
            <w:pPr>
              <w:spacing w:after="0" w:line="240" w:lineRule="auto"/>
              <w:jc w:val="center"/>
            </w:pPr>
          </w:p>
        </w:tc>
        <w:tc>
          <w:tcPr>
            <w:tcW w:w="2511" w:type="dxa"/>
            <w:shd w:val="clear" w:color="auto" w:fill="FDE9D9" w:themeFill="accent6" w:themeFillTint="33"/>
            <w:vAlign w:val="center"/>
          </w:tcPr>
          <w:p>
            <w:pPr>
              <w:spacing w:after="0" w:line="240" w:lineRule="auto"/>
              <w:jc w:val="center"/>
            </w:pPr>
          </w:p>
        </w:tc>
        <w:tc>
          <w:tcPr>
            <w:tcW w:w="2605" w:type="dxa"/>
            <w:vAlign w:val="center"/>
          </w:tcPr>
          <w:p>
            <w:pPr>
              <w:spacing w:after="0" w:line="240" w:lineRule="auto"/>
              <w:jc w:val="center"/>
            </w:pPr>
          </w:p>
        </w:tc>
        <w:tc>
          <w:tcPr>
            <w:tcW w:w="2567" w:type="dxa"/>
            <w:vAlign w:val="center"/>
          </w:tcPr>
          <w:p>
            <w:pPr>
              <w:spacing w:after="0" w:line="240" w:lineRule="auto"/>
              <w:jc w:val="center"/>
            </w:pPr>
          </w:p>
        </w:tc>
      </w:tr>
    </w:tbl>
    <w:p>
      <w:r>
        <w:br w:type="page"/>
      </w:r>
    </w:p>
    <w:p>
      <w:pPr>
        <w:pStyle w:val="2"/>
        <w:rPr>
          <w:lang w:val="en-US"/>
        </w:rPr>
      </w:pPr>
      <w:r>
        <w:rPr>
          <w:lang w:val="en-US"/>
        </w:rPr>
        <w:t>Mendel’s observation</w:t>
      </w:r>
    </w:p>
    <w:p>
      <w:r>
        <w:rPr>
          <w:lang w:eastAsia="de-CH"/>
        </w:rPr>
        <w:drawing>
          <wp:inline distT="0" distB="0" distL="0" distR="0">
            <wp:extent cx="4456430" cy="2772410"/>
            <wp:effectExtent l="0" t="0" r="1270" b="8890"/>
            <wp:docPr id="2" name="Grafik 2" descr="Ein Bild, das Text, Menschliches Gesicht, Screenshot, Brief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Menschliches Gesicht, Screenshot, Brief enthält.&#10;&#10;Automatisch generierte Beschreibu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477329" cy="2785090"/>
                    </a:xfrm>
                    <a:prstGeom prst="rect">
                      <a:avLst/>
                    </a:prstGeom>
                    <a:noFill/>
                    <a:ln>
                      <a:noFill/>
                    </a:ln>
                  </pic:spPr>
                </pic:pic>
              </a:graphicData>
            </a:graphic>
          </wp:inline>
        </w:drawing>
      </w:r>
    </w:p>
    <w:p/>
    <w:p>
      <w:pPr>
        <w:pStyle w:val="38"/>
      </w:pPr>
      <w:r>
        <w:t xml:space="preserve">Describe the phenotypes and genotypes of the P generation (Parental = parent generation). Take the letter P for the alleles (the letter can be chosen freely, but it makes sense to take something that has to do with the phenotype). </w:t>
      </w:r>
    </w:p>
    <w:p>
      <w:pPr>
        <w:pStyle w:val="38"/>
        <w:rPr>
          <w:rFonts w:hint="default"/>
          <w:b w:val="0"/>
          <w:bCs/>
          <w:color w:val="auto"/>
          <w:lang w:val="en-US"/>
        </w:rPr>
      </w:pPr>
      <w:r>
        <w:rPr>
          <w:rFonts w:hint="default"/>
          <w:b w:val="0"/>
          <w:bCs/>
          <w:color w:val="auto"/>
          <w:lang w:val="en-US"/>
        </w:rPr>
        <w:t>Phenotype: PL and Pw</w:t>
      </w:r>
    </w:p>
    <w:p>
      <w:pPr>
        <w:pStyle w:val="38"/>
      </w:pPr>
      <w:r>
        <w:rPr>
          <w:rFonts w:hint="default"/>
          <w:b w:val="0"/>
          <w:bCs/>
          <w:color w:val="auto"/>
          <w:lang w:val="en-US"/>
        </w:rPr>
        <w:t>Genotype:  PLL and Pww</w:t>
      </w:r>
    </w:p>
    <w:p>
      <w:pPr>
        <w:pStyle w:val="38"/>
      </w:pPr>
      <w:r>
        <w:t>Do the same with the F</w:t>
      </w:r>
      <w:r>
        <w:rPr>
          <w:vertAlign w:val="subscript"/>
        </w:rPr>
        <w:t>1</w:t>
      </w:r>
      <w:r>
        <w:t xml:space="preserve"> generation (Filial = daughter generation 1) </w:t>
      </w:r>
    </w:p>
    <w:p>
      <w:pPr>
        <w:pStyle w:val="38"/>
        <w:rPr>
          <w:rFonts w:hint="default"/>
          <w:b w:val="0"/>
          <w:bCs/>
          <w:color w:val="auto"/>
          <w:vertAlign w:val="baseline"/>
          <w:lang w:val="en-US"/>
        </w:rPr>
      </w:pPr>
      <w:r>
        <w:rPr>
          <w:rFonts w:hint="default"/>
          <w:b w:val="0"/>
          <w:bCs/>
          <w:color w:val="auto"/>
          <w:lang w:val="en-US"/>
        </w:rPr>
        <w:t>Phenotype: F</w:t>
      </w:r>
      <w:r>
        <w:rPr>
          <w:rFonts w:hint="default"/>
          <w:b w:val="0"/>
          <w:bCs/>
          <w:color w:val="auto"/>
          <w:vertAlign w:val="subscript"/>
          <w:lang w:val="en-US"/>
        </w:rPr>
        <w:t>1</w:t>
      </w:r>
      <w:r>
        <w:rPr>
          <w:rFonts w:hint="default"/>
          <w:b w:val="0"/>
          <w:bCs/>
          <w:color w:val="auto"/>
          <w:vertAlign w:val="baseline"/>
          <w:lang w:val="en-US"/>
        </w:rPr>
        <w:t>L</w:t>
      </w:r>
    </w:p>
    <w:p>
      <w:pPr>
        <w:pStyle w:val="38"/>
        <w:rPr>
          <w:rFonts w:hint="default"/>
          <w:b w:val="0"/>
          <w:bCs/>
          <w:color w:val="auto"/>
          <w:lang w:val="en-US"/>
        </w:rPr>
      </w:pPr>
      <w:r>
        <w:rPr>
          <w:rFonts w:hint="default"/>
          <w:b w:val="0"/>
          <w:bCs/>
          <w:color w:val="auto"/>
          <w:vertAlign w:val="baseline"/>
          <w:lang w:val="en-US"/>
        </w:rPr>
        <w:t>Genotype: F</w:t>
      </w:r>
      <w:r>
        <w:rPr>
          <w:rFonts w:hint="default"/>
          <w:b w:val="0"/>
          <w:bCs/>
          <w:color w:val="auto"/>
          <w:vertAlign w:val="subscript"/>
          <w:lang w:val="en-US"/>
        </w:rPr>
        <w:t>1</w:t>
      </w:r>
      <w:r>
        <w:rPr>
          <w:rFonts w:hint="default"/>
          <w:b w:val="0"/>
          <w:bCs/>
          <w:color w:val="auto"/>
          <w:vertAlign w:val="baseline"/>
          <w:lang w:val="en-US"/>
        </w:rPr>
        <w:t>Lw and F</w:t>
      </w:r>
      <w:r>
        <w:rPr>
          <w:rFonts w:hint="default"/>
          <w:b w:val="0"/>
          <w:bCs/>
          <w:color w:val="auto"/>
          <w:vertAlign w:val="subscript"/>
          <w:lang w:val="en-US"/>
        </w:rPr>
        <w:t>1</w:t>
      </w:r>
      <w:r>
        <w:rPr>
          <w:rFonts w:hint="default"/>
          <w:b w:val="0"/>
          <w:bCs/>
          <w:color w:val="auto"/>
          <w:vertAlign w:val="baseline"/>
          <w:lang w:val="en-US"/>
        </w:rPr>
        <w:t>wL</w:t>
      </w:r>
    </w:p>
    <w:p>
      <w:pPr>
        <w:pStyle w:val="38"/>
      </w:pPr>
      <w:r>
        <w:t>Now fill in the combination square. Cross two plants from the F</w:t>
      </w:r>
      <w:r>
        <w:rPr>
          <w:vertAlign w:val="subscript"/>
        </w:rPr>
        <w:t>1</w:t>
      </w:r>
      <w:r>
        <w:t xml:space="preserve"> generation to find the genotypes and phenotypes of the F</w:t>
      </w:r>
      <w:r>
        <w:rPr>
          <w:vertAlign w:val="subscript"/>
        </w:rPr>
        <w:t>2</w:t>
      </w:r>
      <w:r>
        <w:t xml:space="preserve"> generation.</w:t>
      </w:r>
    </w:p>
    <w:p>
      <w:pPr>
        <w:pStyle w:val="38"/>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gridCol w:w="2511"/>
        <w:gridCol w:w="2605"/>
        <w:gridCol w:w="25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22" w:type="dxa"/>
            <w:gridSpan w:val="2"/>
            <w:vMerge w:val="restart"/>
            <w:shd w:val="clear" w:color="auto" w:fill="D8D8D8" w:themeFill="background1" w:themeFillShade="D9"/>
            <w:vAlign w:val="center"/>
          </w:tcPr>
          <w:p>
            <w:pPr>
              <w:spacing w:after="0" w:line="240" w:lineRule="auto"/>
              <w:jc w:val="center"/>
            </w:pPr>
          </w:p>
        </w:tc>
        <w:tc>
          <w:tcPr>
            <w:tcW w:w="5172" w:type="dxa"/>
            <w:gridSpan w:val="2"/>
            <w:shd w:val="clear" w:color="auto" w:fill="FDE9D9" w:themeFill="accent6" w:themeFillTint="33"/>
            <w:vAlign w:val="center"/>
          </w:tcPr>
          <w:p>
            <w:pPr>
              <w:spacing w:after="0" w:line="240" w:lineRule="auto"/>
              <w:jc w:val="center"/>
            </w:pPr>
            <w:r>
              <w:t>gametes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22" w:type="dxa"/>
            <w:gridSpan w:val="2"/>
            <w:vMerge w:val="continue"/>
            <w:shd w:val="clear" w:color="auto" w:fill="D8D8D8" w:themeFill="background1" w:themeFillShade="D9"/>
            <w:vAlign w:val="center"/>
          </w:tcPr>
          <w:p>
            <w:pPr>
              <w:spacing w:after="0" w:line="240" w:lineRule="auto"/>
              <w:jc w:val="center"/>
            </w:pPr>
          </w:p>
        </w:tc>
        <w:tc>
          <w:tcPr>
            <w:tcW w:w="2605" w:type="dxa"/>
            <w:shd w:val="clear" w:color="auto" w:fill="FDE9D9" w:themeFill="accent6" w:themeFillTint="33"/>
            <w:vAlign w:val="center"/>
          </w:tcPr>
          <w:p>
            <w:pPr>
              <w:spacing w:after="0" w:line="240" w:lineRule="auto"/>
              <w:jc w:val="center"/>
              <w:rPr>
                <w:rFonts w:hint="default"/>
                <w:lang w:val="en-US"/>
              </w:rPr>
            </w:pPr>
            <w:r>
              <w:rPr>
                <w:rFonts w:hint="default"/>
                <w:lang w:val="en-US"/>
              </w:rPr>
              <w:t>L</w:t>
            </w:r>
          </w:p>
        </w:tc>
        <w:tc>
          <w:tcPr>
            <w:tcW w:w="2567" w:type="dxa"/>
            <w:shd w:val="clear" w:color="auto" w:fill="FDE9D9" w:themeFill="accent6" w:themeFillTint="33"/>
            <w:vAlign w:val="center"/>
          </w:tcPr>
          <w:p>
            <w:pPr>
              <w:spacing w:after="0" w:line="240" w:lineRule="auto"/>
              <w:jc w:val="center"/>
              <w:rPr>
                <w:rFonts w:hint="default"/>
                <w:lang w:val="en-US"/>
              </w:rPr>
            </w:pPr>
            <w:r>
              <w:rPr>
                <w:rFonts w:hint="default"/>
                <w:lang w:val="en-US"/>
              </w:rPr>
              <w:t>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11" w:type="dxa"/>
            <w:vMerge w:val="restart"/>
            <w:shd w:val="clear" w:color="auto" w:fill="FDE9D9" w:themeFill="accent6" w:themeFillTint="33"/>
            <w:vAlign w:val="center"/>
          </w:tcPr>
          <w:p>
            <w:pPr>
              <w:spacing w:after="0" w:line="240" w:lineRule="auto"/>
              <w:jc w:val="center"/>
            </w:pPr>
            <w:r>
              <w:t>gametes</w:t>
            </w:r>
          </w:p>
        </w:tc>
        <w:tc>
          <w:tcPr>
            <w:tcW w:w="2511" w:type="dxa"/>
            <w:shd w:val="clear" w:color="auto" w:fill="FDE9D9" w:themeFill="accent6" w:themeFillTint="33"/>
            <w:vAlign w:val="center"/>
          </w:tcPr>
          <w:p>
            <w:pPr>
              <w:spacing w:after="0" w:line="240" w:lineRule="auto"/>
              <w:jc w:val="center"/>
              <w:rPr>
                <w:rFonts w:hint="default"/>
                <w:lang w:val="en-US"/>
              </w:rPr>
            </w:pPr>
            <w:r>
              <w:rPr>
                <w:rFonts w:hint="default"/>
                <w:lang w:val="en-US"/>
              </w:rPr>
              <w:t>L</w:t>
            </w:r>
          </w:p>
        </w:tc>
        <w:tc>
          <w:tcPr>
            <w:tcW w:w="2605" w:type="dxa"/>
            <w:vAlign w:val="center"/>
          </w:tcPr>
          <w:p>
            <w:pPr>
              <w:spacing w:after="0" w:line="240" w:lineRule="auto"/>
              <w:jc w:val="center"/>
              <w:rPr>
                <w:rFonts w:hint="default"/>
                <w:lang w:val="en-US"/>
              </w:rPr>
            </w:pPr>
            <w:r>
              <w:rPr>
                <w:rFonts w:hint="default"/>
                <w:lang w:val="en-US"/>
              </w:rPr>
              <w:t>LL</w:t>
            </w:r>
          </w:p>
        </w:tc>
        <w:tc>
          <w:tcPr>
            <w:tcW w:w="2567" w:type="dxa"/>
            <w:vAlign w:val="center"/>
          </w:tcPr>
          <w:p>
            <w:pPr>
              <w:spacing w:after="0" w:line="240" w:lineRule="auto"/>
              <w:jc w:val="center"/>
              <w:rPr>
                <w:rFonts w:hint="default"/>
                <w:lang w:val="en-US"/>
              </w:rPr>
            </w:pPr>
            <w:r>
              <w:rPr>
                <w:rFonts w:hint="default"/>
                <w:lang w:val="en-US"/>
              </w:rPr>
              <w:t>Lw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11" w:type="dxa"/>
            <w:vMerge w:val="continue"/>
            <w:shd w:val="clear" w:color="auto" w:fill="FDE9D9" w:themeFill="accent6" w:themeFillTint="33"/>
            <w:vAlign w:val="center"/>
          </w:tcPr>
          <w:p>
            <w:pPr>
              <w:spacing w:after="0" w:line="240" w:lineRule="auto"/>
              <w:jc w:val="center"/>
            </w:pPr>
          </w:p>
        </w:tc>
        <w:tc>
          <w:tcPr>
            <w:tcW w:w="2511" w:type="dxa"/>
            <w:shd w:val="clear" w:color="auto" w:fill="FDE9D9" w:themeFill="accent6" w:themeFillTint="33"/>
            <w:vAlign w:val="center"/>
          </w:tcPr>
          <w:p>
            <w:pPr>
              <w:spacing w:after="0" w:line="240" w:lineRule="auto"/>
              <w:jc w:val="center"/>
              <w:rPr>
                <w:rFonts w:hint="default"/>
                <w:lang w:val="en-US"/>
              </w:rPr>
            </w:pPr>
            <w:r>
              <w:rPr>
                <w:rFonts w:hint="default"/>
                <w:lang w:val="en-US"/>
              </w:rPr>
              <w:t>w</w:t>
            </w:r>
          </w:p>
        </w:tc>
        <w:tc>
          <w:tcPr>
            <w:tcW w:w="2605" w:type="dxa"/>
            <w:vAlign w:val="center"/>
          </w:tcPr>
          <w:p>
            <w:pPr>
              <w:spacing w:after="0" w:line="240" w:lineRule="auto"/>
              <w:jc w:val="center"/>
              <w:rPr>
                <w:rFonts w:hint="default"/>
                <w:lang w:val="en-US"/>
              </w:rPr>
            </w:pPr>
            <w:r>
              <w:rPr>
                <w:rFonts w:hint="default"/>
                <w:lang w:val="en-US"/>
              </w:rPr>
              <w:t>Lw</w:t>
            </w:r>
          </w:p>
        </w:tc>
        <w:tc>
          <w:tcPr>
            <w:tcW w:w="2567" w:type="dxa"/>
            <w:vAlign w:val="center"/>
          </w:tcPr>
          <w:p>
            <w:pPr>
              <w:spacing w:after="0" w:line="240" w:lineRule="auto"/>
              <w:jc w:val="center"/>
              <w:rPr>
                <w:rFonts w:hint="default"/>
                <w:lang w:val="en-US"/>
              </w:rPr>
            </w:pPr>
            <w:r>
              <w:rPr>
                <w:rFonts w:hint="default"/>
                <w:lang w:val="en-US"/>
              </w:rPr>
              <w:t>ww</w:t>
            </w:r>
          </w:p>
        </w:tc>
      </w:tr>
    </w:tbl>
    <w:p>
      <w:pPr>
        <w:pStyle w:val="38"/>
      </w:pPr>
    </w:p>
    <w:p>
      <w:pPr>
        <w:rPr>
          <w:b/>
          <w:color w:val="00B050"/>
        </w:rPr>
      </w:pPr>
      <w:r>
        <w:br w:type="page"/>
      </w:r>
    </w:p>
    <w:p>
      <w:pPr>
        <w:pStyle w:val="2"/>
        <w:rPr>
          <w:lang w:val="en-US"/>
        </w:rPr>
      </w:pPr>
      <w:r>
        <w:rPr>
          <w:lang w:val="en-US"/>
        </w:rPr>
        <w:t xml:space="preserve">Intermediate inheritance </w:t>
      </w:r>
    </w:p>
    <w:p>
      <w:r>
        <w:t xml:space="preserve">In a meadow you find red, yellow and orange flowers of the same species. </w:t>
      </w:r>
    </w:p>
    <w:p>
      <w:pPr>
        <w:pStyle w:val="38"/>
      </w:pPr>
      <w:r>
        <w:t xml:space="preserve">Determine the phenotypes and genotypes of the three variants: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04"/>
        <w:gridCol w:w="2604"/>
        <w:gridCol w:w="2605"/>
        <w:gridCol w:w="26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04" w:type="dxa"/>
          </w:tcPr>
          <w:p>
            <w:pPr>
              <w:pStyle w:val="38"/>
              <w:rPr>
                <w:rFonts w:hint="default"/>
                <w:b w:val="0"/>
                <w:bCs/>
                <w:color w:val="auto"/>
                <w:vertAlign w:val="baseline"/>
                <w:lang w:val="en-US"/>
              </w:rPr>
            </w:pPr>
            <w:r>
              <w:rPr>
                <w:rFonts w:hint="default"/>
                <w:b w:val="0"/>
                <w:bCs/>
                <w:color w:val="auto"/>
                <w:vertAlign w:val="baseline"/>
                <w:lang w:val="en-US"/>
              </w:rPr>
              <w:t>Phenotype</w:t>
            </w:r>
          </w:p>
        </w:tc>
        <w:tc>
          <w:tcPr>
            <w:tcW w:w="2604" w:type="dxa"/>
          </w:tcPr>
          <w:p>
            <w:pPr>
              <w:pStyle w:val="38"/>
              <w:rPr>
                <w:rFonts w:hint="default"/>
                <w:b w:val="0"/>
                <w:bCs/>
                <w:color w:val="auto"/>
                <w:vertAlign w:val="baseline"/>
                <w:lang w:val="en-US"/>
              </w:rPr>
            </w:pPr>
            <w:r>
              <w:rPr>
                <w:rFonts w:hint="default"/>
                <w:b w:val="0"/>
                <w:bCs/>
                <w:color w:val="auto"/>
                <w:vertAlign w:val="baseline"/>
                <w:lang w:val="en-US"/>
              </w:rPr>
              <w:t>R</w:t>
            </w:r>
          </w:p>
        </w:tc>
        <w:tc>
          <w:tcPr>
            <w:tcW w:w="2605" w:type="dxa"/>
          </w:tcPr>
          <w:p>
            <w:pPr>
              <w:pStyle w:val="38"/>
              <w:rPr>
                <w:rFonts w:hint="default"/>
                <w:b w:val="0"/>
                <w:bCs/>
                <w:color w:val="auto"/>
                <w:vertAlign w:val="baseline"/>
                <w:lang w:val="en-US"/>
              </w:rPr>
            </w:pPr>
            <w:r>
              <w:rPr>
                <w:rFonts w:hint="default"/>
                <w:b w:val="0"/>
                <w:bCs/>
                <w:color w:val="auto"/>
                <w:vertAlign w:val="baseline"/>
                <w:lang w:val="en-US"/>
              </w:rPr>
              <w:t>Y</w:t>
            </w:r>
          </w:p>
        </w:tc>
        <w:tc>
          <w:tcPr>
            <w:tcW w:w="2605" w:type="dxa"/>
          </w:tcPr>
          <w:p>
            <w:pPr>
              <w:pStyle w:val="38"/>
              <w:rPr>
                <w:rFonts w:hint="default"/>
                <w:b w:val="0"/>
                <w:bCs/>
                <w:color w:val="auto"/>
                <w:vertAlign w:val="baseline"/>
                <w:lang w:val="en-US"/>
              </w:rPr>
            </w:pPr>
            <w:r>
              <w:rPr>
                <w:rFonts w:hint="default"/>
                <w:b w:val="0"/>
                <w:bCs/>
                <w:color w:val="auto"/>
                <w:vertAlign w:val="baseline"/>
                <w:lang w:val="en-US"/>
              </w:rPr>
              <w: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04" w:type="dxa"/>
          </w:tcPr>
          <w:p>
            <w:pPr>
              <w:pStyle w:val="38"/>
              <w:rPr>
                <w:rFonts w:hint="default"/>
                <w:b w:val="0"/>
                <w:bCs/>
                <w:color w:val="auto"/>
                <w:vertAlign w:val="baseline"/>
                <w:lang w:val="en-US"/>
              </w:rPr>
            </w:pPr>
            <w:r>
              <w:rPr>
                <w:rFonts w:hint="default"/>
                <w:b w:val="0"/>
                <w:bCs/>
                <w:color w:val="auto"/>
                <w:vertAlign w:val="baseline"/>
                <w:lang w:val="en-US"/>
              </w:rPr>
              <w:t>Genotype</w:t>
            </w:r>
          </w:p>
        </w:tc>
        <w:tc>
          <w:tcPr>
            <w:tcW w:w="2604" w:type="dxa"/>
          </w:tcPr>
          <w:p>
            <w:pPr>
              <w:pStyle w:val="38"/>
              <w:rPr>
                <w:rFonts w:hint="default"/>
                <w:b w:val="0"/>
                <w:bCs/>
                <w:color w:val="auto"/>
                <w:vertAlign w:val="baseline"/>
                <w:lang w:val="en-US"/>
              </w:rPr>
            </w:pPr>
            <w:r>
              <w:rPr>
                <w:rFonts w:hint="default"/>
                <w:b w:val="0"/>
                <w:bCs/>
                <w:color w:val="auto"/>
                <w:vertAlign w:val="baseline"/>
                <w:lang w:val="en-US"/>
              </w:rPr>
              <w:t>RR</w:t>
            </w:r>
          </w:p>
        </w:tc>
        <w:tc>
          <w:tcPr>
            <w:tcW w:w="2605" w:type="dxa"/>
          </w:tcPr>
          <w:p>
            <w:pPr>
              <w:pStyle w:val="38"/>
              <w:rPr>
                <w:rFonts w:hint="default"/>
                <w:b w:val="0"/>
                <w:bCs/>
                <w:color w:val="auto"/>
                <w:vertAlign w:val="baseline"/>
                <w:lang w:val="en-US"/>
              </w:rPr>
            </w:pPr>
            <w:r>
              <w:rPr>
                <w:rFonts w:hint="default"/>
                <w:b w:val="0"/>
                <w:bCs/>
                <w:color w:val="auto"/>
                <w:vertAlign w:val="baseline"/>
                <w:lang w:val="en-US"/>
              </w:rPr>
              <w:t>yy</w:t>
            </w:r>
          </w:p>
        </w:tc>
        <w:tc>
          <w:tcPr>
            <w:tcW w:w="2605" w:type="dxa"/>
          </w:tcPr>
          <w:p>
            <w:pPr>
              <w:pStyle w:val="38"/>
              <w:rPr>
                <w:rFonts w:hint="default"/>
                <w:b w:val="0"/>
                <w:bCs/>
                <w:color w:val="auto"/>
                <w:vertAlign w:val="baseline"/>
                <w:lang w:val="en-US"/>
              </w:rPr>
            </w:pPr>
            <w:r>
              <w:rPr>
                <w:rFonts w:hint="default"/>
                <w:b w:val="0"/>
                <w:bCs/>
                <w:color w:val="auto"/>
                <w:vertAlign w:val="baseline"/>
                <w:lang w:val="en-US"/>
              </w:rPr>
              <w:t>yR, Ry</w:t>
            </w:r>
          </w:p>
        </w:tc>
      </w:tr>
    </w:tbl>
    <w:p>
      <w:pPr>
        <w:pStyle w:val="38"/>
        <w:rPr>
          <w:rFonts w:hint="default"/>
          <w:b w:val="0"/>
          <w:bCs/>
          <w:lang w:val="en-US"/>
        </w:rPr>
      </w:pPr>
    </w:p>
    <w:p>
      <w:pPr>
        <w:pStyle w:val="38"/>
      </w:pPr>
    </w:p>
    <w:p>
      <w:pPr>
        <w:pStyle w:val="38"/>
      </w:pPr>
      <w:r>
        <w:t>Cross a red flower with a yellow flower using the combination square:</w:t>
      </w:r>
    </w:p>
    <w:p>
      <w:pPr>
        <w:pStyle w:val="38"/>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gridCol w:w="2511"/>
        <w:gridCol w:w="2605"/>
        <w:gridCol w:w="25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22" w:type="dxa"/>
            <w:gridSpan w:val="2"/>
            <w:vMerge w:val="restart"/>
            <w:shd w:val="clear" w:color="auto" w:fill="D8D8D8" w:themeFill="background1" w:themeFillShade="D9"/>
            <w:vAlign w:val="center"/>
          </w:tcPr>
          <w:p>
            <w:pPr>
              <w:spacing w:after="0" w:line="240" w:lineRule="auto"/>
              <w:jc w:val="center"/>
            </w:pPr>
          </w:p>
        </w:tc>
        <w:tc>
          <w:tcPr>
            <w:tcW w:w="5172" w:type="dxa"/>
            <w:gridSpan w:val="2"/>
            <w:shd w:val="clear" w:color="auto" w:fill="FDE9D9" w:themeFill="accent6" w:themeFillTint="33"/>
            <w:vAlign w:val="center"/>
          </w:tcPr>
          <w:p>
            <w:pPr>
              <w:spacing w:after="0" w:line="240" w:lineRule="auto"/>
              <w:jc w:val="center"/>
              <w:rPr>
                <w:rFonts w:hint="default"/>
                <w:lang w:val="en-US"/>
              </w:rPr>
            </w:pPr>
            <w:r>
              <w:t>gametes</w:t>
            </w:r>
            <w:r>
              <w:rPr>
                <w:rFonts w:hint="default"/>
                <w:lang w:val="en-US"/>
              </w:rPr>
              <w:t xml:space="preserve"> (R)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22" w:type="dxa"/>
            <w:gridSpan w:val="2"/>
            <w:vMerge w:val="continue"/>
            <w:vAlign w:val="center"/>
          </w:tcPr>
          <w:p>
            <w:pPr>
              <w:spacing w:after="0" w:line="240" w:lineRule="auto"/>
              <w:jc w:val="center"/>
            </w:pPr>
          </w:p>
        </w:tc>
        <w:tc>
          <w:tcPr>
            <w:tcW w:w="2605" w:type="dxa"/>
            <w:shd w:val="clear" w:color="auto" w:fill="FDE9D9" w:themeFill="accent6" w:themeFillTint="33"/>
            <w:vAlign w:val="center"/>
          </w:tcPr>
          <w:p>
            <w:pPr>
              <w:spacing w:after="0" w:line="240" w:lineRule="auto"/>
              <w:jc w:val="center"/>
              <w:rPr>
                <w:rFonts w:hint="default"/>
                <w:lang w:val="en-US"/>
              </w:rPr>
            </w:pPr>
            <w:r>
              <w:rPr>
                <w:rFonts w:hint="default"/>
                <w:lang w:val="en-US"/>
              </w:rPr>
              <w:t>R</w:t>
            </w:r>
          </w:p>
        </w:tc>
        <w:tc>
          <w:tcPr>
            <w:tcW w:w="2567" w:type="dxa"/>
            <w:shd w:val="clear" w:color="auto" w:fill="FDE9D9" w:themeFill="accent6" w:themeFillTint="33"/>
            <w:vAlign w:val="center"/>
          </w:tcPr>
          <w:p>
            <w:pPr>
              <w:spacing w:after="0" w:line="240" w:lineRule="auto"/>
              <w:jc w:val="center"/>
              <w:rPr>
                <w:rFonts w:hint="default"/>
                <w:lang w:val="en-US"/>
              </w:rPr>
            </w:pPr>
            <w:r>
              <w:rPr>
                <w:rFonts w:hint="default"/>
                <w:lang w:val="en-US"/>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11" w:type="dxa"/>
            <w:vMerge w:val="restart"/>
            <w:shd w:val="clear" w:color="auto" w:fill="FDE9D9" w:themeFill="accent6" w:themeFillTint="33"/>
            <w:vAlign w:val="center"/>
          </w:tcPr>
          <w:p>
            <w:pPr>
              <w:spacing w:after="0" w:line="240" w:lineRule="auto"/>
              <w:jc w:val="center"/>
              <w:rPr>
                <w:rFonts w:hint="default"/>
                <w:lang w:val="en-US"/>
              </w:rPr>
            </w:pPr>
            <w:r>
              <w:t>gametes</w:t>
            </w:r>
            <w:r>
              <w:rPr>
                <w:rFonts w:hint="default"/>
                <w:lang w:val="en-US"/>
              </w:rPr>
              <w:t xml:space="preserve"> (Y)</w:t>
            </w:r>
          </w:p>
        </w:tc>
        <w:tc>
          <w:tcPr>
            <w:tcW w:w="2511" w:type="dxa"/>
            <w:shd w:val="clear" w:color="auto" w:fill="FDE9D9" w:themeFill="accent6" w:themeFillTint="33"/>
            <w:vAlign w:val="center"/>
          </w:tcPr>
          <w:p>
            <w:pPr>
              <w:spacing w:after="0" w:line="240" w:lineRule="auto"/>
              <w:jc w:val="center"/>
              <w:rPr>
                <w:rFonts w:hint="default"/>
                <w:lang w:val="en-US"/>
              </w:rPr>
            </w:pPr>
            <w:r>
              <w:rPr>
                <w:rFonts w:hint="default"/>
                <w:lang w:val="en-US"/>
              </w:rPr>
              <w:t>y</w:t>
            </w:r>
          </w:p>
        </w:tc>
        <w:tc>
          <w:tcPr>
            <w:tcW w:w="2605" w:type="dxa"/>
            <w:vAlign w:val="center"/>
          </w:tcPr>
          <w:p>
            <w:pPr>
              <w:spacing w:after="0" w:line="240" w:lineRule="auto"/>
              <w:jc w:val="center"/>
              <w:rPr>
                <w:rFonts w:hint="default"/>
                <w:lang w:val="en-US"/>
              </w:rPr>
            </w:pPr>
            <w:r>
              <w:rPr>
                <w:rFonts w:hint="default"/>
                <w:lang w:val="en-US"/>
              </w:rPr>
              <w:t>Ry (O)</w:t>
            </w:r>
          </w:p>
        </w:tc>
        <w:tc>
          <w:tcPr>
            <w:tcW w:w="2567" w:type="dxa"/>
            <w:vAlign w:val="center"/>
          </w:tcPr>
          <w:p>
            <w:pPr>
              <w:spacing w:after="0" w:line="240" w:lineRule="auto"/>
              <w:jc w:val="center"/>
              <w:rPr>
                <w:rFonts w:hint="default"/>
                <w:lang w:val="en-US"/>
              </w:rPr>
            </w:pPr>
            <w:r>
              <w:rPr>
                <w:rFonts w:hint="default"/>
                <w:lang w:val="en-US"/>
              </w:rPr>
              <w:t>Ry (O)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11" w:type="dxa"/>
            <w:vMerge w:val="continue"/>
            <w:vAlign w:val="center"/>
          </w:tcPr>
          <w:p>
            <w:pPr>
              <w:spacing w:after="0" w:line="240" w:lineRule="auto"/>
              <w:jc w:val="center"/>
            </w:pPr>
          </w:p>
        </w:tc>
        <w:tc>
          <w:tcPr>
            <w:tcW w:w="2511" w:type="dxa"/>
            <w:shd w:val="clear" w:color="auto" w:fill="FDE9D9" w:themeFill="accent6" w:themeFillTint="33"/>
            <w:vAlign w:val="center"/>
          </w:tcPr>
          <w:p>
            <w:pPr>
              <w:spacing w:after="0" w:line="240" w:lineRule="auto"/>
              <w:jc w:val="center"/>
              <w:rPr>
                <w:rFonts w:hint="default"/>
                <w:lang w:val="en-US"/>
              </w:rPr>
            </w:pPr>
            <w:r>
              <w:rPr>
                <w:rFonts w:hint="default"/>
                <w:lang w:val="en-US"/>
              </w:rPr>
              <w:t>y</w:t>
            </w:r>
          </w:p>
        </w:tc>
        <w:tc>
          <w:tcPr>
            <w:tcW w:w="2605" w:type="dxa"/>
            <w:vAlign w:val="center"/>
          </w:tcPr>
          <w:p>
            <w:pPr>
              <w:spacing w:after="0" w:line="240" w:lineRule="auto"/>
              <w:jc w:val="center"/>
              <w:rPr>
                <w:rFonts w:hint="default"/>
                <w:lang w:val="en-US"/>
              </w:rPr>
            </w:pPr>
            <w:r>
              <w:rPr>
                <w:rFonts w:hint="default"/>
                <w:lang w:val="en-US"/>
              </w:rPr>
              <w:t>Ry (O)</w:t>
            </w:r>
          </w:p>
        </w:tc>
        <w:tc>
          <w:tcPr>
            <w:tcW w:w="2567" w:type="dxa"/>
            <w:vAlign w:val="center"/>
          </w:tcPr>
          <w:p>
            <w:pPr>
              <w:spacing w:after="0" w:line="240" w:lineRule="auto"/>
              <w:jc w:val="center"/>
              <w:rPr>
                <w:rFonts w:hint="default"/>
                <w:lang w:val="en-US"/>
              </w:rPr>
            </w:pPr>
            <w:r>
              <w:rPr>
                <w:rFonts w:hint="default"/>
                <w:lang w:val="en-US"/>
              </w:rPr>
              <w:t>Ry (O)</w:t>
            </w:r>
          </w:p>
        </w:tc>
      </w:tr>
    </w:tbl>
    <w:p>
      <w:pPr>
        <w:pStyle w:val="38"/>
        <w:rPr>
          <w:rFonts w:hint="default"/>
          <w:lang w:val="en-US"/>
        </w:rPr>
      </w:pPr>
      <w:r>
        <w:rPr>
          <w:rFonts w:hint="default"/>
          <w:lang w:val="en-US"/>
        </w:rPr>
        <w:t>re</w:t>
      </w:r>
      <w:r>
        <w:rPr>
          <w:rFonts w:hint="default"/>
          <w:lang w:val="en-US"/>
        </w:rPr>
        <w:tab/>
      </w:r>
      <w:bookmarkStart w:id="0" w:name="_GoBack"/>
      <w:bookmarkEnd w:id="0"/>
    </w:p>
    <w:p>
      <w:pPr>
        <w:pStyle w:val="38"/>
      </w:pPr>
    </w:p>
    <w:p>
      <w:pPr>
        <w:pStyle w:val="2"/>
        <w:rPr>
          <w:lang w:val="en-US"/>
        </w:rPr>
      </w:pPr>
      <w:r>
        <w:rPr>
          <w:lang w:val="en-US"/>
        </w:rPr>
        <w:t xml:space="preserve">Task for the quick and courageous ones </w:t>
      </w:r>
    </w:p>
    <w:p>
      <w:r>
        <w:t xml:space="preserve">This task is easy to solve - if you don't get confused by all the information. Proceed as you have learned in the simpler examples. And always consider whether what you are doing can actually work in the cells. Good luck! </w:t>
      </w:r>
    </w:p>
    <w:p>
      <w:r>
        <w:t xml:space="preserve">So far, we have only looked at individual genes. However, it is possible to analyze two genes that are inherited independently of each other in one step. Again, the combination square serves as an aid. </w:t>
      </w:r>
    </w:p>
    <w:p>
      <w:r>
        <w:t xml:space="preserve">In Gregor Mendel's peas, there is a gene (Yellow) for the color (Y=yellow, y=green) and a gene R (Rough) for the surface structure (R=smooth, r= wrinkled). </w:t>
      </w:r>
    </w:p>
    <w:p>
      <w:pPr>
        <w:pStyle w:val="38"/>
      </w:pPr>
      <w:r>
        <w:t xml:space="preserve">Cross a plant with only dominant alleles with one that has only recessive alleles. </w:t>
      </w:r>
    </w:p>
    <w:p>
      <w:pPr>
        <w:pStyle w:val="38"/>
      </w:pPr>
    </w:p>
    <w:p>
      <w:pPr>
        <w:pStyle w:val="38"/>
      </w:pPr>
      <w:r>
        <w:t>Now cross two plants of this generation with each other.</w:t>
      </w:r>
    </w:p>
    <w:p>
      <w:pPr>
        <w:pStyle w:val="38"/>
      </w:pPr>
    </w:p>
    <w:p>
      <w:pPr>
        <w:pStyle w:val="38"/>
      </w:pPr>
    </w:p>
    <w:p>
      <w:pPr>
        <w:pStyle w:val="27"/>
      </w:pPr>
      <w:r>
        <w:t xml:space="preserve">Used Tools and References </w:t>
      </w:r>
    </w:p>
    <w:p>
      <w:pPr>
        <w:rPr>
          <w:sz w:val="18"/>
          <w:szCs w:val="18"/>
        </w:rPr>
      </w:pPr>
      <w:r>
        <w:rPr>
          <w:b/>
          <w:sz w:val="18"/>
          <w:szCs w:val="18"/>
        </w:rPr>
        <w:t>deepL</w:t>
      </w:r>
      <w:r>
        <w:rPr>
          <w:sz w:val="18"/>
          <w:szCs w:val="18"/>
        </w:rPr>
        <w:t xml:space="preserve">: </w:t>
      </w:r>
      <w:r>
        <w:t>back translation of own texts</w:t>
      </w:r>
    </w:p>
    <w:p>
      <w:pPr>
        <w:pStyle w:val="31"/>
      </w:pPr>
      <w:r>
        <w:t xml:space="preserve">Reece, J. B. et al. (2018). </w:t>
      </w:r>
      <w:r>
        <w:rPr>
          <w:i/>
        </w:rPr>
        <w:t>Campbell Biology</w:t>
      </w:r>
      <w:r>
        <w:t>. (11</w:t>
      </w:r>
      <w:r>
        <w:rPr>
          <w:vertAlign w:val="superscript"/>
        </w:rPr>
        <w:t>th</w:t>
      </w:r>
      <w:r>
        <w:t xml:space="preserve"> edition). Pearson Education.</w:t>
      </w:r>
    </w:p>
    <w:p>
      <w:pPr>
        <w:pStyle w:val="31"/>
      </w:pPr>
      <w:r>
        <w:t xml:space="preserve">Simon, E. J., Reece, J. B., Dickey, J. L. (2013). </w:t>
      </w:r>
      <w:r>
        <w:rPr>
          <w:bCs/>
          <w:i/>
        </w:rPr>
        <w:t>Essential Biology with Physiology</w:t>
      </w:r>
      <w:r>
        <w:t>. (4</w:t>
      </w:r>
      <w:r>
        <w:rPr>
          <w:vertAlign w:val="superscript"/>
        </w:rPr>
        <w:t>th</w:t>
      </w:r>
      <w:r>
        <w:t xml:space="preserve"> edition). Pearson Education.</w:t>
      </w:r>
    </w:p>
    <w:p>
      <w:pPr>
        <w:pStyle w:val="31"/>
        <w:numPr>
          <w:ilvl w:val="0"/>
          <w:numId w:val="0"/>
        </w:numPr>
        <w:ind w:left="284"/>
      </w:pPr>
    </w:p>
    <w:p>
      <w:pPr>
        <w:pStyle w:val="34"/>
        <w:ind w:left="0" w:firstLine="0"/>
        <w:rPr>
          <w:sz w:val="14"/>
          <w:szCs w:val="14"/>
        </w:rPr>
      </w:pPr>
      <w:r>
        <w:rPr>
          <w:color w:val="0000FF"/>
          <w:sz w:val="14"/>
          <w:szCs w:val="14"/>
          <w:lang w:eastAsia="de-CH"/>
        </w:rPr>
        <w:drawing>
          <wp:anchor distT="0" distB="0" distL="114300" distR="114300" simplePos="0" relativeHeight="251660288" behindDoc="0" locked="0" layoutInCell="1" allowOverlap="1">
            <wp:simplePos x="0" y="0"/>
            <wp:positionH relativeFrom="column">
              <wp:posOffset>635</wp:posOffset>
            </wp:positionH>
            <wp:positionV relativeFrom="paragraph">
              <wp:posOffset>24765</wp:posOffset>
            </wp:positionV>
            <wp:extent cx="436880" cy="153670"/>
            <wp:effectExtent l="0" t="0" r="1270" b="0"/>
            <wp:wrapSquare wrapText="bothSides"/>
            <wp:docPr id="1534508871" name="Grafik 1534508871" descr="http://www.margadant.net/img/creativecommons.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08871" name="Grafik 1534508871" descr="http://www.margadant.net/img/creativecommons.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36880" cy="153670"/>
                    </a:xfrm>
                    <a:prstGeom prst="rect">
                      <a:avLst/>
                    </a:prstGeom>
                    <a:noFill/>
                    <a:ln>
                      <a:noFill/>
                    </a:ln>
                  </pic:spPr>
                </pic:pic>
              </a:graphicData>
            </a:graphic>
          </wp:anchor>
        </w:drawing>
      </w:r>
      <w:r>
        <w:rPr>
          <w:sz w:val="14"/>
          <w:szCs w:val="14"/>
        </w:rPr>
        <w:t>CC BY 4.0 DEED for contents created by Daniel Margadant</w:t>
      </w:r>
    </w:p>
    <w:p>
      <w:pPr>
        <w:pStyle w:val="34"/>
        <w:ind w:left="0" w:firstLine="0"/>
        <w:rPr>
          <w:sz w:val="14"/>
          <w:szCs w:val="14"/>
        </w:rPr>
      </w:pPr>
      <w:r>
        <w:rPr>
          <w:sz w:val="14"/>
          <w:szCs w:val="14"/>
        </w:rPr>
        <w:t>For other sources (e.g., figures) please consider © of corresponding reference</w:t>
      </w:r>
    </w:p>
    <w:p>
      <w:pPr>
        <w:pStyle w:val="34"/>
        <w:ind w:left="0" w:firstLine="0"/>
        <w:rPr>
          <w:sz w:val="14"/>
          <w:szCs w:val="14"/>
        </w:rPr>
      </w:pPr>
    </w:p>
    <w:sectPr>
      <w:headerReference r:id="rId5" w:type="default"/>
      <w:footerReference r:id="rId6" w:type="default"/>
      <w:endnotePr>
        <w:numFmt w:val="decimal"/>
      </w:endnotePr>
      <w:pgSz w:w="11906" w:h="16838"/>
      <w:pgMar w:top="851" w:right="851" w:bottom="851" w:left="85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Arial"/>
    <w:panose1 w:val="00000000000000000000"/>
    <w:charset w:val="00"/>
    <w:family w:val="auto"/>
    <w:pitch w:val="default"/>
    <w:sig w:usb0="00000000" w:usb1="00000000" w:usb2="00000000" w:usb3="00000000" w:csb0="00000000"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DengXian">
    <w:altName w:val="Noto Serif CJK HK"/>
    <w:panose1 w:val="02010600030101010101"/>
    <w:charset w:val="86"/>
    <w:family w:val="auto"/>
    <w:pitch w:val="default"/>
    <w:sig w:usb0="00000000" w:usb1="00000000" w:usb2="00000016" w:usb3="00000000" w:csb0="0004000F" w:csb1="00000000"/>
  </w:font>
  <w:font w:name="Noto Serif CJK HK">
    <w:panose1 w:val="02020200000000000000"/>
    <w:charset w:val="88"/>
    <w:family w:val="auto"/>
    <w:pitch w:val="default"/>
    <w:sig w:usb0="30000083" w:usb1="2BDF3C10" w:usb2="00000016" w:usb3="00000000" w:csb0="603A0107" w:csb1="00000000"/>
  </w:font>
  <w:font w:name="+mn-ea">
    <w:altName w:val="PakType Naskh Basic"/>
    <w:panose1 w:val="00000000000000000000"/>
    <w:charset w:val="00"/>
    <w:family w:val="roman"/>
    <w:pitch w:val="default"/>
    <w:sig w:usb0="00000000" w:usb1="00000000" w:usb2="00000000" w:usb3="00000000" w:csb0="00000000" w:csb1="00000000"/>
  </w:font>
  <w:font w:name="PakType Naskh Basic">
    <w:panose1 w:val="00000400000000000000"/>
    <w:charset w:val="00"/>
    <w:family w:val="auto"/>
    <w:pitch w:val="default"/>
    <w:sig w:usb0="80006003" w:usb1="8000000A" w:usb2="00000008" w:usb3="00000000" w:csb0="00000041" w:csb1="20080000"/>
  </w:font>
  <w:font w:name="+mn-cs">
    <w:altName w:val="PakType Naskh Basic"/>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top w:val="single" w:color="E36C09" w:themeColor="accent6" w:themeShade="BF" w:sz="8" w:space="1"/>
      </w:pBdr>
    </w:pPr>
    <w:r>
      <w:t>Daniel Margadant / KS Wettingen</w:t>
    </w:r>
    <w:r>
      <w:tab/>
    </w:r>
    <w:r>
      <w:fldChar w:fldCharType="begin"/>
    </w:r>
    <w:r>
      <w:instrText xml:space="preserve">FILENAME  \* Lower  \* MERGEFORMAT</w:instrText>
    </w:r>
    <w:r>
      <w:fldChar w:fldCharType="separate"/>
    </w:r>
    <w:r>
      <w:t>dokument1</w:t>
    </w:r>
    <w:r>
      <w:fldChar w:fldCharType="end"/>
    </w:r>
    <w:r>
      <w:tab/>
    </w:r>
    <w:r>
      <w:fldChar w:fldCharType="begin"/>
    </w:r>
    <w:r>
      <w:instrText xml:space="preserve"> PAGE  \* Arabic  \* MERGEFORMAT </w:instrText>
    </w:r>
    <w:r>
      <w:fldChar w:fldCharType="separate"/>
    </w:r>
    <w:r>
      <w:t>1</w:t>
    </w:r>
    <w:r>
      <w:fldChar w:fldCharType="end"/>
    </w:r>
    <w:r>
      <w:t>/</w:t>
    </w:r>
    <w:r>
      <w:fldChar w:fldCharType="begin"/>
    </w:r>
    <w:r>
      <w:instrText xml:space="preserve">NUMPAGES  \* Arabic  \* MERGEFORMAT</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p>
  </w:footnote>
  <w:footnote w:type="continuationSeparator" w:id="1">
    <w:p>
      <w:pPr>
        <w:spacing w:before="0" w:after="0" w:line="276"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single" w:color="E36C09" w:themeColor="accent6" w:themeShade="BF" w:sz="8" w:space="1"/>
      </w:pBdr>
    </w:pPr>
    <w:r>
      <w:t>Genetics</w:t>
    </w:r>
    <w:r>
      <w:tab/>
    </w:r>
    <w:r>
      <w:tab/>
    </w:r>
    <w:r>
      <w:t>17.10.25</w:t>
    </w:r>
  </w:p>
  <w:p>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CF22C2"/>
    <w:multiLevelType w:val="multilevel"/>
    <w:tmpl w:val="3CCF22C2"/>
    <w:lvl w:ilvl="0" w:tentative="0">
      <w:start w:val="1"/>
      <w:numFmt w:val="bullet"/>
      <w:pStyle w:val="31"/>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attachedTemplate r:id="rId1"/>
  <w:documentProtection w:enforcement="0"/>
  <w:defaultTabStop w:val="708"/>
  <w:hyphenationZone w:val="425"/>
  <w:characterSpacingControl w:val="doNotCompress"/>
  <w:footnotePr>
    <w:footnote w:id="0"/>
    <w:footnote w:id="1"/>
  </w:footnotePr>
  <w:endnotePr>
    <w:numFmt w:val="decimal"/>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280"/>
    <w:rsid w:val="00005D08"/>
    <w:rsid w:val="000069F9"/>
    <w:rsid w:val="00034CBA"/>
    <w:rsid w:val="000D312C"/>
    <w:rsid w:val="000F4045"/>
    <w:rsid w:val="000F5174"/>
    <w:rsid w:val="001116AA"/>
    <w:rsid w:val="00121105"/>
    <w:rsid w:val="0019366E"/>
    <w:rsid w:val="001B3030"/>
    <w:rsid w:val="00202B9C"/>
    <w:rsid w:val="0024201D"/>
    <w:rsid w:val="00292159"/>
    <w:rsid w:val="002B69BB"/>
    <w:rsid w:val="002C4A6F"/>
    <w:rsid w:val="003077F6"/>
    <w:rsid w:val="003303D0"/>
    <w:rsid w:val="003806B8"/>
    <w:rsid w:val="003C1892"/>
    <w:rsid w:val="003E1F9D"/>
    <w:rsid w:val="003F2022"/>
    <w:rsid w:val="003F58F9"/>
    <w:rsid w:val="004910C7"/>
    <w:rsid w:val="004A09D8"/>
    <w:rsid w:val="004B1FC5"/>
    <w:rsid w:val="004D50B1"/>
    <w:rsid w:val="0054575A"/>
    <w:rsid w:val="00545844"/>
    <w:rsid w:val="00566CED"/>
    <w:rsid w:val="005C322F"/>
    <w:rsid w:val="005C35D3"/>
    <w:rsid w:val="005D268E"/>
    <w:rsid w:val="00610971"/>
    <w:rsid w:val="00634414"/>
    <w:rsid w:val="00635849"/>
    <w:rsid w:val="00674F02"/>
    <w:rsid w:val="00727BDA"/>
    <w:rsid w:val="007F7426"/>
    <w:rsid w:val="008003AB"/>
    <w:rsid w:val="00877EB0"/>
    <w:rsid w:val="0088004F"/>
    <w:rsid w:val="008803C8"/>
    <w:rsid w:val="00880C6D"/>
    <w:rsid w:val="008944FC"/>
    <w:rsid w:val="009017B3"/>
    <w:rsid w:val="00925ED8"/>
    <w:rsid w:val="00930E8F"/>
    <w:rsid w:val="0096065C"/>
    <w:rsid w:val="00977DA8"/>
    <w:rsid w:val="009A4E9D"/>
    <w:rsid w:val="009B180B"/>
    <w:rsid w:val="009B3C2F"/>
    <w:rsid w:val="009C77E7"/>
    <w:rsid w:val="009C7831"/>
    <w:rsid w:val="00A07280"/>
    <w:rsid w:val="00A420CB"/>
    <w:rsid w:val="00A42DA5"/>
    <w:rsid w:val="00A57494"/>
    <w:rsid w:val="00A6342D"/>
    <w:rsid w:val="00AC004B"/>
    <w:rsid w:val="00AE2A1F"/>
    <w:rsid w:val="00AE7B5D"/>
    <w:rsid w:val="00B2446A"/>
    <w:rsid w:val="00B95FF8"/>
    <w:rsid w:val="00BE7267"/>
    <w:rsid w:val="00C047A5"/>
    <w:rsid w:val="00C27FDC"/>
    <w:rsid w:val="00C95CCA"/>
    <w:rsid w:val="00CF6885"/>
    <w:rsid w:val="00D07F13"/>
    <w:rsid w:val="00D5345C"/>
    <w:rsid w:val="00D67E20"/>
    <w:rsid w:val="00DE0A6A"/>
    <w:rsid w:val="00DF6930"/>
    <w:rsid w:val="00E1490F"/>
    <w:rsid w:val="00E865F1"/>
    <w:rsid w:val="00E938A8"/>
    <w:rsid w:val="00ED4DA6"/>
    <w:rsid w:val="00EE3FC7"/>
    <w:rsid w:val="00EE74A9"/>
    <w:rsid w:val="00F11DF8"/>
    <w:rsid w:val="00F41B33"/>
    <w:rsid w:val="00F43733"/>
    <w:rsid w:val="00F82D92"/>
    <w:rsid w:val="3F37BC51"/>
    <w:rsid w:val="4FBF3E8B"/>
    <w:rsid w:val="61EA36AB"/>
    <w:rsid w:val="77172C73"/>
    <w:rsid w:val="7FF608DC"/>
    <w:rsid w:val="F5BF875E"/>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1"/>
    <w:qFormat/>
    <w:uiPriority w:val="9"/>
    <w:pPr>
      <w:keepNext/>
      <w:keepLines/>
      <w:tabs>
        <w:tab w:val="right" w:pos="10204"/>
      </w:tabs>
      <w:spacing w:before="240" w:after="0"/>
      <w:outlineLvl w:val="0"/>
    </w:pPr>
    <w:rPr>
      <w:rFonts w:eastAsiaTheme="majorEastAsia" w:cstheme="minorHAnsi"/>
      <w:bCs/>
      <w:color w:val="E46C0A" w:themeColor="accent6" w:themeShade="BF"/>
      <w:sz w:val="40"/>
      <w:szCs w:val="40"/>
      <w:lang w:val="en-GB"/>
    </w:rPr>
  </w:style>
  <w:style w:type="paragraph" w:styleId="3">
    <w:name w:val="heading 2"/>
    <w:basedOn w:val="1"/>
    <w:next w:val="1"/>
    <w:link w:val="20"/>
    <w:unhideWhenUsed/>
    <w:qFormat/>
    <w:uiPriority w:val="9"/>
    <w:pPr>
      <w:keepNext/>
      <w:keepLines/>
      <w:tabs>
        <w:tab w:val="right" w:pos="10204"/>
      </w:tabs>
      <w:spacing w:before="200" w:after="0"/>
      <w:outlineLvl w:val="1"/>
    </w:pPr>
    <w:rPr>
      <w:rFonts w:eastAsiaTheme="majorEastAsia" w:cstheme="minorHAnsi"/>
      <w:bCs/>
      <w:color w:val="E46C0A" w:themeColor="accent6" w:themeShade="BF"/>
      <w:sz w:val="28"/>
      <w:szCs w:val="28"/>
    </w:rPr>
  </w:style>
  <w:style w:type="paragraph" w:styleId="4">
    <w:name w:val="heading 3"/>
    <w:basedOn w:val="1"/>
    <w:next w:val="1"/>
    <w:link w:val="19"/>
    <w:unhideWhenUsed/>
    <w:qFormat/>
    <w:uiPriority w:val="9"/>
    <w:pPr>
      <w:keepNext/>
      <w:keepLines/>
      <w:tabs>
        <w:tab w:val="right" w:pos="10204"/>
      </w:tabs>
      <w:spacing w:before="200" w:after="0"/>
      <w:outlineLvl w:val="2"/>
    </w:pPr>
    <w:rPr>
      <w:rFonts w:eastAsiaTheme="majorEastAsia" w:cstheme="minorHAnsi"/>
      <w:bCs/>
      <w:color w:val="E46C0A" w:themeColor="accent6" w:themeShade="BF"/>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4"/>
    <w:semiHidden/>
    <w:unhideWhenUsed/>
    <w:qFormat/>
    <w:uiPriority w:val="99"/>
    <w:pPr>
      <w:spacing w:after="0" w:line="240" w:lineRule="auto"/>
    </w:pPr>
    <w:rPr>
      <w:rFonts w:ascii="Tahoma" w:hAnsi="Tahoma" w:cs="Tahoma"/>
      <w:sz w:val="16"/>
      <w:szCs w:val="16"/>
    </w:rPr>
  </w:style>
  <w:style w:type="character" w:styleId="8">
    <w:name w:val="Emphasis"/>
    <w:qFormat/>
    <w:uiPriority w:val="20"/>
    <w:rPr>
      <w:b/>
      <w:bCs/>
      <w:i/>
      <w:iCs/>
      <w:color w:val="00B050"/>
    </w:rPr>
  </w:style>
  <w:style w:type="character" w:styleId="9">
    <w:name w:val="endnote reference"/>
    <w:basedOn w:val="5"/>
    <w:semiHidden/>
    <w:unhideWhenUsed/>
    <w:qFormat/>
    <w:uiPriority w:val="99"/>
    <w:rPr>
      <w:vertAlign w:val="superscript"/>
    </w:rPr>
  </w:style>
  <w:style w:type="paragraph" w:styleId="10">
    <w:name w:val="endnote text"/>
    <w:basedOn w:val="1"/>
    <w:link w:val="25"/>
    <w:semiHidden/>
    <w:unhideWhenUsed/>
    <w:qFormat/>
    <w:uiPriority w:val="99"/>
    <w:pPr>
      <w:spacing w:after="0" w:line="240" w:lineRule="auto"/>
    </w:pPr>
    <w:rPr>
      <w:sz w:val="20"/>
      <w:szCs w:val="20"/>
    </w:rPr>
  </w:style>
  <w:style w:type="paragraph" w:styleId="11">
    <w:name w:val="footer"/>
    <w:basedOn w:val="1"/>
    <w:link w:val="23"/>
    <w:unhideWhenUsed/>
    <w:qFormat/>
    <w:uiPriority w:val="99"/>
    <w:pPr>
      <w:tabs>
        <w:tab w:val="center" w:pos="5103"/>
        <w:tab w:val="right" w:pos="10206"/>
      </w:tabs>
      <w:spacing w:after="0" w:line="240" w:lineRule="auto"/>
    </w:pPr>
    <w:rPr>
      <w:sz w:val="18"/>
      <w:szCs w:val="18"/>
    </w:rPr>
  </w:style>
  <w:style w:type="character" w:styleId="12">
    <w:name w:val="footnote reference"/>
    <w:basedOn w:val="5"/>
    <w:semiHidden/>
    <w:unhideWhenUsed/>
    <w:qFormat/>
    <w:uiPriority w:val="99"/>
    <w:rPr>
      <w:vertAlign w:val="superscript"/>
    </w:rPr>
  </w:style>
  <w:style w:type="paragraph" w:styleId="13">
    <w:name w:val="footnote text"/>
    <w:basedOn w:val="1"/>
    <w:link w:val="26"/>
    <w:semiHidden/>
    <w:unhideWhenUsed/>
    <w:qFormat/>
    <w:uiPriority w:val="99"/>
    <w:pPr>
      <w:spacing w:after="0" w:line="240" w:lineRule="auto"/>
    </w:pPr>
    <w:rPr>
      <w:sz w:val="20"/>
      <w:szCs w:val="20"/>
    </w:rPr>
  </w:style>
  <w:style w:type="paragraph" w:styleId="14">
    <w:name w:val="header"/>
    <w:basedOn w:val="1"/>
    <w:link w:val="22"/>
    <w:unhideWhenUsed/>
    <w:qFormat/>
    <w:uiPriority w:val="99"/>
    <w:pPr>
      <w:tabs>
        <w:tab w:val="center" w:pos="5103"/>
        <w:tab w:val="right" w:pos="10206"/>
      </w:tabs>
      <w:spacing w:after="0" w:line="240" w:lineRule="auto"/>
    </w:pPr>
    <w:rPr>
      <w:sz w:val="18"/>
      <w:szCs w:val="18"/>
    </w:rPr>
  </w:style>
  <w:style w:type="paragraph" w:styleId="1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de-CH" w:eastAsia="zh-CN"/>
    </w:rPr>
  </w:style>
  <w:style w:type="table" w:styleId="16">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18"/>
    <w:qFormat/>
    <w:uiPriority w:val="10"/>
    <w:pPr>
      <w:spacing w:after="300" w:line="240" w:lineRule="auto"/>
      <w:contextualSpacing/>
    </w:pPr>
    <w:rPr>
      <w:rFonts w:eastAsiaTheme="majorEastAsia" w:cstheme="minorHAnsi"/>
      <w:b/>
      <w:color w:val="E46C0A" w:themeColor="accent6" w:themeShade="BF"/>
      <w:spacing w:val="5"/>
      <w:kern w:val="28"/>
      <w:sz w:val="72"/>
      <w:szCs w:val="72"/>
      <w:lang w:eastAsia="de-CH"/>
    </w:rPr>
  </w:style>
  <w:style w:type="character" w:customStyle="1" w:styleId="18">
    <w:name w:val="Titel Zchn"/>
    <w:basedOn w:val="5"/>
    <w:link w:val="17"/>
    <w:qFormat/>
    <w:uiPriority w:val="10"/>
    <w:rPr>
      <w:rFonts w:eastAsiaTheme="majorEastAsia" w:cstheme="minorHAnsi"/>
      <w:b/>
      <w:color w:val="E46C0A" w:themeColor="accent6" w:themeShade="BF"/>
      <w:spacing w:val="5"/>
      <w:kern w:val="28"/>
      <w:sz w:val="72"/>
      <w:szCs w:val="72"/>
      <w:lang w:eastAsia="de-CH"/>
    </w:rPr>
  </w:style>
  <w:style w:type="character" w:customStyle="1" w:styleId="19">
    <w:name w:val="Überschrift 3 Zchn"/>
    <w:basedOn w:val="5"/>
    <w:link w:val="4"/>
    <w:qFormat/>
    <w:uiPriority w:val="9"/>
    <w:rPr>
      <w:rFonts w:eastAsiaTheme="majorEastAsia" w:cstheme="minorHAnsi"/>
      <w:bCs/>
      <w:color w:val="E46C0A" w:themeColor="accent6" w:themeShade="BF"/>
      <w:sz w:val="24"/>
      <w:szCs w:val="24"/>
      <w:lang w:val="en-US"/>
    </w:rPr>
  </w:style>
  <w:style w:type="character" w:customStyle="1" w:styleId="20">
    <w:name w:val="Überschrift 2 Zchn"/>
    <w:basedOn w:val="5"/>
    <w:link w:val="3"/>
    <w:qFormat/>
    <w:uiPriority w:val="9"/>
    <w:rPr>
      <w:rFonts w:eastAsiaTheme="majorEastAsia" w:cstheme="minorHAnsi"/>
      <w:bCs/>
      <w:color w:val="E46C0A" w:themeColor="accent6" w:themeShade="BF"/>
      <w:sz w:val="28"/>
      <w:szCs w:val="28"/>
      <w:lang w:val="en-US"/>
    </w:rPr>
  </w:style>
  <w:style w:type="character" w:customStyle="1" w:styleId="21">
    <w:name w:val="Überschrift 1 Zchn"/>
    <w:basedOn w:val="5"/>
    <w:link w:val="2"/>
    <w:qFormat/>
    <w:uiPriority w:val="9"/>
    <w:rPr>
      <w:rFonts w:eastAsiaTheme="majorEastAsia" w:cstheme="minorHAnsi"/>
      <w:bCs/>
      <w:color w:val="E46C0A" w:themeColor="accent6" w:themeShade="BF"/>
      <w:sz w:val="40"/>
      <w:szCs w:val="40"/>
      <w:lang w:val="en-GB"/>
    </w:rPr>
  </w:style>
  <w:style w:type="character" w:customStyle="1" w:styleId="22">
    <w:name w:val="Kopfzeile Zchn"/>
    <w:basedOn w:val="5"/>
    <w:link w:val="14"/>
    <w:qFormat/>
    <w:uiPriority w:val="99"/>
    <w:rPr>
      <w:sz w:val="18"/>
      <w:szCs w:val="18"/>
    </w:rPr>
  </w:style>
  <w:style w:type="character" w:customStyle="1" w:styleId="23">
    <w:name w:val="Fußzeile Zchn"/>
    <w:basedOn w:val="5"/>
    <w:link w:val="11"/>
    <w:qFormat/>
    <w:uiPriority w:val="99"/>
    <w:rPr>
      <w:sz w:val="18"/>
      <w:szCs w:val="18"/>
    </w:rPr>
  </w:style>
  <w:style w:type="character" w:customStyle="1" w:styleId="24">
    <w:name w:val="Sprechblasentext Zchn"/>
    <w:basedOn w:val="5"/>
    <w:link w:val="7"/>
    <w:semiHidden/>
    <w:qFormat/>
    <w:uiPriority w:val="99"/>
    <w:rPr>
      <w:rFonts w:ascii="Tahoma" w:hAnsi="Tahoma" w:cs="Tahoma"/>
      <w:sz w:val="16"/>
      <w:szCs w:val="16"/>
    </w:rPr>
  </w:style>
  <w:style w:type="character" w:customStyle="1" w:styleId="25">
    <w:name w:val="Endnotentext Zchn"/>
    <w:basedOn w:val="5"/>
    <w:link w:val="10"/>
    <w:semiHidden/>
    <w:qFormat/>
    <w:uiPriority w:val="99"/>
    <w:rPr>
      <w:sz w:val="20"/>
      <w:szCs w:val="20"/>
    </w:rPr>
  </w:style>
  <w:style w:type="character" w:customStyle="1" w:styleId="26">
    <w:name w:val="Fußnotentext Zchn"/>
    <w:basedOn w:val="5"/>
    <w:link w:val="13"/>
    <w:semiHidden/>
    <w:qFormat/>
    <w:uiPriority w:val="99"/>
    <w:rPr>
      <w:sz w:val="20"/>
      <w:szCs w:val="20"/>
    </w:rPr>
  </w:style>
  <w:style w:type="paragraph" w:customStyle="1" w:styleId="27">
    <w:name w:val="Zusatztitel"/>
    <w:basedOn w:val="4"/>
    <w:link w:val="30"/>
    <w:qFormat/>
    <w:uiPriority w:val="0"/>
    <w:pPr>
      <w:spacing w:before="0"/>
    </w:pPr>
  </w:style>
  <w:style w:type="paragraph" w:customStyle="1" w:styleId="28">
    <w:name w:val="Bibliography"/>
    <w:basedOn w:val="1"/>
    <w:next w:val="1"/>
    <w:semiHidden/>
    <w:unhideWhenUsed/>
    <w:qFormat/>
    <w:uiPriority w:val="37"/>
  </w:style>
  <w:style w:type="paragraph" w:styleId="29">
    <w:name w:val="List Paragraph"/>
    <w:basedOn w:val="1"/>
    <w:link w:val="32"/>
    <w:qFormat/>
    <w:uiPriority w:val="34"/>
    <w:pPr>
      <w:ind w:left="720"/>
      <w:contextualSpacing/>
    </w:pPr>
  </w:style>
  <w:style w:type="character" w:customStyle="1" w:styleId="30">
    <w:name w:val="Zusatztitel Zchn"/>
    <w:basedOn w:val="19"/>
    <w:link w:val="27"/>
    <w:qFormat/>
    <w:uiPriority w:val="0"/>
    <w:rPr>
      <w:rFonts w:eastAsiaTheme="majorEastAsia" w:cstheme="minorHAnsi"/>
      <w:color w:val="E46C0A" w:themeColor="accent6" w:themeShade="BF"/>
      <w:sz w:val="24"/>
      <w:szCs w:val="24"/>
      <w:lang w:val="en-US"/>
    </w:rPr>
  </w:style>
  <w:style w:type="paragraph" w:customStyle="1" w:styleId="31">
    <w:name w:val="Lernziel"/>
    <w:basedOn w:val="29"/>
    <w:link w:val="33"/>
    <w:qFormat/>
    <w:uiPriority w:val="0"/>
    <w:pPr>
      <w:numPr>
        <w:ilvl w:val="0"/>
        <w:numId w:val="1"/>
      </w:numPr>
      <w:spacing w:after="0" w:line="240" w:lineRule="auto"/>
      <w:ind w:left="284" w:hanging="284"/>
    </w:pPr>
    <w:rPr>
      <w:sz w:val="18"/>
      <w:szCs w:val="18"/>
    </w:rPr>
  </w:style>
  <w:style w:type="character" w:customStyle="1" w:styleId="32">
    <w:name w:val="Listenabsatz Zchn"/>
    <w:basedOn w:val="5"/>
    <w:link w:val="29"/>
    <w:qFormat/>
    <w:uiPriority w:val="34"/>
  </w:style>
  <w:style w:type="character" w:customStyle="1" w:styleId="33">
    <w:name w:val="Lernziel Zchn"/>
    <w:basedOn w:val="32"/>
    <w:link w:val="31"/>
    <w:qFormat/>
    <w:uiPriority w:val="0"/>
    <w:rPr>
      <w:sz w:val="18"/>
      <w:szCs w:val="18"/>
    </w:rPr>
  </w:style>
  <w:style w:type="paragraph" w:customStyle="1" w:styleId="34">
    <w:name w:val="Kleiner Text"/>
    <w:basedOn w:val="31"/>
    <w:link w:val="35"/>
    <w:qFormat/>
    <w:uiPriority w:val="0"/>
    <w:pPr>
      <w:numPr>
        <w:ilvl w:val="0"/>
        <w:numId w:val="0"/>
      </w:numPr>
      <w:ind w:left="284" w:hanging="284"/>
    </w:pPr>
  </w:style>
  <w:style w:type="character" w:customStyle="1" w:styleId="35">
    <w:name w:val="Kleiner Text Zchn"/>
    <w:basedOn w:val="33"/>
    <w:link w:val="34"/>
    <w:qFormat/>
    <w:uiPriority w:val="0"/>
    <w:rPr>
      <w:sz w:val="18"/>
      <w:szCs w:val="18"/>
    </w:rPr>
  </w:style>
  <w:style w:type="paragraph" w:customStyle="1" w:styleId="36">
    <w:name w:val="highlighted"/>
    <w:basedOn w:val="1"/>
    <w:link w:val="37"/>
    <w:qFormat/>
    <w:uiPriority w:val="0"/>
    <w:rPr>
      <w:b/>
      <w:color w:val="E46C0A" w:themeColor="accent6" w:themeShade="BF"/>
    </w:rPr>
  </w:style>
  <w:style w:type="character" w:customStyle="1" w:styleId="37">
    <w:name w:val="highlighted Zchn"/>
    <w:basedOn w:val="5"/>
    <w:link w:val="36"/>
    <w:qFormat/>
    <w:uiPriority w:val="0"/>
    <w:rPr>
      <w:b/>
      <w:color w:val="E46C0A" w:themeColor="accent6" w:themeShade="BF"/>
      <w:lang w:val="en-US"/>
    </w:rPr>
  </w:style>
  <w:style w:type="paragraph" w:customStyle="1" w:styleId="38">
    <w:name w:val="question"/>
    <w:basedOn w:val="1"/>
    <w:link w:val="39"/>
    <w:qFormat/>
    <w:uiPriority w:val="0"/>
    <w:rPr>
      <w:b/>
      <w:color w:val="00B050"/>
    </w:rPr>
  </w:style>
  <w:style w:type="character" w:customStyle="1" w:styleId="39">
    <w:name w:val="question Zchn"/>
    <w:basedOn w:val="5"/>
    <w:link w:val="38"/>
    <w:qFormat/>
    <w:uiPriority w:val="0"/>
    <w:rPr>
      <w:b/>
      <w:color w:val="00B050"/>
      <w:lang w:val="en-US"/>
    </w:rPr>
  </w:style>
  <w:style w:type="character" w:customStyle="1" w:styleId="40">
    <w:name w:val="PC command Zchn"/>
    <w:basedOn w:val="5"/>
    <w:link w:val="41"/>
    <w:qFormat/>
    <w:locked/>
    <w:uiPriority w:val="0"/>
    <w:rPr>
      <w:b/>
      <w:color w:val="00B0F0"/>
    </w:rPr>
  </w:style>
  <w:style w:type="paragraph" w:customStyle="1" w:styleId="41">
    <w:name w:val="PC command"/>
    <w:basedOn w:val="1"/>
    <w:link w:val="40"/>
    <w:qFormat/>
    <w:uiPriority w:val="0"/>
    <w:rPr>
      <w:b/>
      <w:color w:val="00B0F0"/>
      <w:lang w:val="de-CH"/>
    </w:rPr>
  </w:style>
  <w:style w:type="character" w:customStyle="1" w:styleId="42">
    <w:name w:val="hervorgehoben Zchn"/>
    <w:basedOn w:val="5"/>
    <w:link w:val="43"/>
    <w:qFormat/>
    <w:locked/>
    <w:uiPriority w:val="0"/>
    <w:rPr>
      <w:b/>
      <w:color w:val="E46C0A" w:themeColor="accent6" w:themeShade="BF"/>
      <w:lang w:val="en-US"/>
    </w:rPr>
  </w:style>
  <w:style w:type="paragraph" w:customStyle="1" w:styleId="43">
    <w:name w:val="hervorgehoben"/>
    <w:basedOn w:val="1"/>
    <w:link w:val="42"/>
    <w:qFormat/>
    <w:uiPriority w:val="0"/>
    <w:rPr>
      <w:b/>
      <w:color w:val="E46C0A" w:themeColor="accent6" w:themeShade="BF"/>
    </w:rPr>
  </w:style>
  <w:style w:type="character" w:customStyle="1" w:styleId="44">
    <w:name w:val="task Zchn"/>
    <w:basedOn w:val="5"/>
    <w:link w:val="45"/>
    <w:qFormat/>
    <w:locked/>
    <w:uiPriority w:val="0"/>
    <w:rPr>
      <w:b/>
      <w:color w:val="00B050"/>
      <w:lang w:val="en-US"/>
    </w:rPr>
  </w:style>
  <w:style w:type="paragraph" w:customStyle="1" w:styleId="45">
    <w:name w:val="task"/>
    <w:basedOn w:val="1"/>
    <w:link w:val="44"/>
    <w:qFormat/>
    <w:uiPriority w:val="0"/>
    <w:rPr>
      <w:b/>
      <w:color w:val="00B050"/>
    </w:rPr>
  </w:style>
  <w:style w:type="paragraph" w:customStyle="1" w:styleId="46">
    <w:name w:val="Farbige Liste - Akzent 11"/>
    <w:basedOn w:val="1"/>
    <w:qFormat/>
    <w:uiPriority w:val="0"/>
    <w:pPr>
      <w:spacing w:after="0" w:line="240" w:lineRule="auto"/>
      <w:jc w:val="both"/>
    </w:pPr>
    <w:rPr>
      <w:rFonts w:ascii="Calibri" w:hAnsi="Calibri" w:eastAsia="DengXian" w:cs="Times New Roman"/>
      <w:sz w:val="20"/>
      <w:szCs w:val="20"/>
      <w:lang w:val="de-CH" w:eastAsia="ar-SA"/>
    </w:rPr>
  </w:style>
</w:styles>
</file>

<file path=word/_rels/document.xml.rels><?xml version="1.0" encoding="UTF-8" standalone="yes"?>
<Relationships xmlns="http://schemas.openxmlformats.org/package/2006/relationships"><Relationship Id="rId9" Type="http://schemas.openxmlformats.org/officeDocument/2006/relationships/hyperlink" Target="https://creativecommons.org/licenses/by/4.0/deed.en" TargetMode="Externa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adkoprek/C:\Users\danie\OneDrive\Eigene%20Dokumente\Vorlagen\handou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handout.dotx</Template>
  <TotalTime>20</TotalTime>
  <ScaleCrop>false</ScaleCrop>
  <LinksUpToDate>false</LinksUpToDate>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Daniel Margadant</dc:creator>
  <cp:lastModifiedBy>adkoprek</cp:lastModifiedBy>
  <dcterms:modified xsi:type="dcterms:W3CDTF">2025-10-17T10:20:03Z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0x010100123A3B9D3F70C748B13D71D4C5A59364</vt:lpwstr>
  </property>
  <property fmtid="{D5CDD505-2E9C-101B-9397-08002B2CF9AE}" pid="3" name="KSOProductBuildVer">
    <vt:lpwstr>1033-11.1.0.11723</vt:lpwstr>
  </property>
</Properties>
</file>