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5"/>
        <w:rPr>
          <w:lang w:val="en-GB"/>
        </w:rPr>
      </w:pPr>
      <w:r>
        <w:rPr>
          <w:lang w:val="de-C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2653665</wp:posOffset>
                </wp:positionH>
                <wp:positionV relativeFrom="paragraph">
                  <wp:posOffset>5080</wp:posOffset>
                </wp:positionV>
                <wp:extent cx="3858895" cy="1403985"/>
                <wp:effectExtent l="0" t="0" r="27305" b="11430"/>
                <wp:wrapSquare wrapText="bothSides"/>
                <wp:docPr id="307" name="Textfel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5889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pStyle w:val="25"/>
                            </w:pPr>
                            <w:r>
                              <w:t>Assessment Statements</w:t>
                            </w:r>
                          </w:p>
                          <w:p>
                            <w:pPr>
                              <w:pStyle w:val="29"/>
                            </w:pPr>
                            <w:r>
                              <w:t>State the names of the four bases in DNA and mRNA</w:t>
                            </w:r>
                          </w:p>
                          <w:p>
                            <w:pPr>
                              <w:pStyle w:val="29"/>
                            </w:pPr>
                            <w:r>
                              <w:t>Explain the process of transcription, including initiation, elongation and termination</w:t>
                            </w:r>
                          </w:p>
                          <w:p>
                            <w:pPr>
                              <w:pStyle w:val="29"/>
                            </w:pPr>
                            <w:r>
                              <w:t>Outline the difference between introns and exons and their role in splicing</w:t>
                            </w:r>
                          </w:p>
                          <w:p>
                            <w:pPr>
                              <w:pStyle w:val="29"/>
                            </w:pPr>
                            <w:r>
                              <w:t>Outline the advantages of alternative splicing</w:t>
                            </w:r>
                            <w:r>
                              <w:rPr>
                                <w:lang w:val="en-GB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feld 2" o:spid="_x0000_s1026" o:spt="202" type="#_x0000_t202" style="position:absolute;left:0pt;margin-left:208.95pt;margin-top:0.4pt;height:110.55pt;width:303.85pt;mso-wrap-distance-bottom:0pt;mso-wrap-distance-left:9pt;mso-wrap-distance-right:9pt;mso-wrap-distance-top:0pt;z-index:251659264;mso-width-relative:page;mso-height-relative:margin;mso-height-percent:200;" fillcolor="#FFFFFF" filled="t" stroked="t" coordsize="21600,21600" o:gfxdata="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">
                <v:fill on="t" focussize="0,0"/>
                <v:stroke color="#000000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5"/>
                      </w:pPr>
                      <w:r>
                        <w:t>Assessment Statements</w:t>
                      </w:r>
                    </w:p>
                    <w:p>
                      <w:pPr>
                        <w:pStyle w:val="29"/>
                      </w:pPr>
                      <w:r>
                        <w:t>State the names of the four bases in DNA and mRNA</w:t>
                      </w:r>
                    </w:p>
                    <w:p>
                      <w:pPr>
                        <w:pStyle w:val="29"/>
                      </w:pPr>
                      <w:r>
                        <w:t>Explain the process of transcription, including initiation, elongation and termination</w:t>
                      </w:r>
                    </w:p>
                    <w:p>
                      <w:pPr>
                        <w:pStyle w:val="29"/>
                      </w:pPr>
                      <w:r>
                        <w:t>Outline the difference between introns and exons and their role in splicing</w:t>
                      </w:r>
                    </w:p>
                    <w:p>
                      <w:pPr>
                        <w:pStyle w:val="29"/>
                      </w:pPr>
                      <w:r>
                        <w:t>Outline the advantages of alternative splicing</w:t>
                      </w:r>
                      <w:r>
                        <w:rPr>
                          <w:lang w:val="en-GB"/>
                        </w:rP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lang w:val="en-GB"/>
        </w:rPr>
        <w:t>Transcription</w:t>
      </w:r>
    </w:p>
    <w:p>
      <w:pPr>
        <w:rPr>
          <w:rFonts w:eastAsiaTheme="majorEastAsia" w:cstheme="minorHAnsi"/>
          <w:bCs/>
          <w:color w:val="E46C0A" w:themeColor="accent6" w:themeShade="BF"/>
          <w:sz w:val="40"/>
          <w:szCs w:val="40"/>
        </w:rPr>
      </w:pPr>
      <w:r>
        <w:rPr>
          <w:rFonts w:eastAsiaTheme="majorEastAsia" w:cstheme="minorHAnsi"/>
          <w:bCs/>
          <w:color w:val="E46C0A" w:themeColor="accent6" w:themeShade="BF"/>
          <w:sz w:val="40"/>
          <w:szCs w:val="40"/>
        </w:rPr>
        <w:drawing>
          <wp:inline distT="0" distB="0" distL="0" distR="0">
            <wp:extent cx="6479540" cy="8101965"/>
            <wp:effectExtent l="0" t="0" r="0" b="0"/>
            <wp:docPr id="4" name="Grafik 4" descr="Ein Bild, das Text, Brief, Screenshot, Schrif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rafik 4" descr="Ein Bild, das Text, Brief, Screenshot, Schrift enthält.&#10;&#10;Automatisch generierte Beschreibu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8101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2"/>
      </w:pPr>
      <w:r>
        <w:t>Posttranscriptional processes</w:t>
      </w:r>
    </w:p>
    <w:p>
      <w:pPr>
        <w:rPr>
          <w:lang w:val="en-GB"/>
        </w:rPr>
      </w:pPr>
      <w:r>
        <w:rPr>
          <w:lang w:val="en-GB"/>
        </w:rPr>
        <w:t xml:space="preserve">After transcription is finished, further processes take place to modify the mRNA. </w:t>
      </w:r>
    </w:p>
    <w:p>
      <w:pPr>
        <w:rPr>
          <w:lang w:val="en-GB"/>
        </w:rPr>
      </w:pPr>
      <w:r>
        <w:rPr>
          <w:lang w:val="en-GB"/>
        </w:rPr>
        <w:t>Probably surprisingly, 99% of our DNA does not code for protein information! Only the 1% of the DNA called exons contain information for proteins. The non-coding introns are removed by a process called spicing. The mRNA, now only built with exons, will then go to the ribosome and the cut-out introns will be recycled.</w:t>
      </w:r>
    </w:p>
    <w:p>
      <w:pPr>
        <w:rPr>
          <w:lang w:val="en-GB"/>
        </w:rPr>
      </w:pPr>
    </w:p>
    <w:p>
      <w:pPr>
        <w:jc w:val="center"/>
      </w:pPr>
      <w:r>
        <w:drawing>
          <wp:inline distT="0" distB="0" distL="0" distR="0">
            <wp:extent cx="3505200" cy="4475480"/>
            <wp:effectExtent l="0" t="0" r="0" b="1270"/>
            <wp:docPr id="3" name="Grafik 3" descr="Ein Bild, das Text, Screenshot, Diagramm, Schrif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rafik 3" descr="Ein Bild, das Text, Screenshot, Diagramm, Schrift enthält.&#10;&#10;Automatisch generierte Beschreibu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10678" cy="4482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3"/>
      </w:pPr>
      <w:bookmarkStart w:id="0" w:name="_GoBack"/>
      <w:r>
        <w:t>Alternative splicing</w:t>
      </w:r>
    </w:p>
    <w:bookmarkEnd w:id="0"/>
    <w:p/>
    <w:p>
      <w:pPr>
        <w:jc w:val="center"/>
      </w:pPr>
      <w:r>
        <w:drawing>
          <wp:inline distT="0" distB="0" distL="0" distR="0">
            <wp:extent cx="5123815" cy="4163695"/>
            <wp:effectExtent l="0" t="0" r="635" b="8255"/>
            <wp:docPr id="2" name="Grafik 2" descr="Ein Bild, das Text, Screenshot, Diagramm, Reihe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fik 2" descr="Ein Bild, das Text, Screenshot, Diagramm, Reihe enthält.&#10;&#10;Automatisch generierte Beschreibu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46482" cy="41823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>
      <w:r>
        <w:br w:type="page"/>
      </w:r>
    </w:p>
    <w:p>
      <w:pPr>
        <w:pStyle w:val="2"/>
      </w:pPr>
      <w:r>
        <w:t>DNA extraction</w:t>
      </w:r>
    </w:p>
    <w:p>
      <w:pPr>
        <w:pStyle w:val="27"/>
        <w:numPr>
          <w:ilvl w:val="0"/>
          <w:numId w:val="2"/>
        </w:numPr>
      </w:pPr>
      <w:r>
        <w:t xml:space="preserve">Add 5 ml </w:t>
      </w:r>
      <w:r>
        <w:rPr>
          <w:b/>
        </w:rPr>
        <w:t>dishwashing detergent</w:t>
      </w:r>
      <w:r>
        <w:t xml:space="preserve"> in a </w:t>
      </w:r>
      <w:r>
        <w:rPr>
          <w:b/>
        </w:rPr>
        <w:t>glass beaker</w:t>
      </w:r>
    </w:p>
    <w:p>
      <w:pPr>
        <w:pStyle w:val="27"/>
        <w:numPr>
          <w:ilvl w:val="0"/>
          <w:numId w:val="2"/>
        </w:numPr>
      </w:pPr>
      <w:r>
        <w:t xml:space="preserve">Take 50 ml </w:t>
      </w:r>
      <w:r>
        <w:rPr>
          <w:b/>
        </w:rPr>
        <w:t>Gatorade</w:t>
      </w:r>
      <w:r>
        <w:t xml:space="preserve"> in your mouth. Do only use tools allowed for food!</w:t>
      </w:r>
    </w:p>
    <w:p>
      <w:pPr>
        <w:pStyle w:val="27"/>
        <w:numPr>
          <w:ilvl w:val="0"/>
          <w:numId w:val="2"/>
        </w:numPr>
      </w:pPr>
      <w:r>
        <w:t>Rib with your tongue at the inside of your cheek for around 30 s</w:t>
      </w:r>
    </w:p>
    <w:p>
      <w:pPr>
        <w:pStyle w:val="27"/>
        <w:numPr>
          <w:ilvl w:val="0"/>
          <w:numId w:val="2"/>
        </w:numPr>
      </w:pPr>
      <w:r>
        <w:t>Spit the Gatorade into the dishwashing detergent</w:t>
      </w:r>
    </w:p>
    <w:p>
      <w:pPr>
        <w:pStyle w:val="27"/>
        <w:numPr>
          <w:ilvl w:val="0"/>
          <w:numId w:val="2"/>
        </w:numPr>
      </w:pPr>
      <w:r>
        <w:t>Stir gently for 3 minutes; try to avoid foam</w:t>
      </w:r>
    </w:p>
    <w:p>
      <w:pPr>
        <w:pStyle w:val="27"/>
        <w:numPr>
          <w:ilvl w:val="0"/>
          <w:numId w:val="2"/>
        </w:numPr>
      </w:pPr>
      <w:r>
        <w:t xml:space="preserve">Fill a </w:t>
      </w:r>
      <w:r>
        <w:rPr>
          <w:b/>
        </w:rPr>
        <w:t>test tube</w:t>
      </w:r>
      <w:r>
        <w:t xml:space="preserve"> 1/3 of its size with your solution</w:t>
      </w:r>
    </w:p>
    <w:p>
      <w:pPr>
        <w:pStyle w:val="27"/>
        <w:numPr>
          <w:ilvl w:val="0"/>
          <w:numId w:val="2"/>
        </w:numPr>
      </w:pPr>
      <w:r>
        <w:t xml:space="preserve">Hold your test tube diagonally and add slowly the double volume </w:t>
      </w:r>
      <w:r>
        <w:rPr>
          <w:b/>
        </w:rPr>
        <w:t>chilled ethanol</w:t>
      </w:r>
    </w:p>
    <w:p>
      <w:pPr>
        <w:pStyle w:val="27"/>
        <w:numPr>
          <w:ilvl w:val="0"/>
          <w:numId w:val="2"/>
        </w:numPr>
      </w:pPr>
      <w:r>
        <w:t>Two phases are emerging. DNA precipitates in the contact layer</w:t>
      </w:r>
    </w:p>
    <w:p>
      <w:pPr>
        <w:ind w:left="360"/>
      </w:pPr>
      <w:r>
        <w:t>If you want, you can go on with the experiment</w:t>
      </w:r>
    </w:p>
    <w:p>
      <w:pPr>
        <w:pStyle w:val="27"/>
        <w:numPr>
          <w:ilvl w:val="0"/>
          <w:numId w:val="2"/>
        </w:numPr>
      </w:pPr>
      <w:r>
        <w:t xml:space="preserve">Use a </w:t>
      </w:r>
      <w:r>
        <w:rPr>
          <w:b/>
        </w:rPr>
        <w:t xml:space="preserve">glass hook </w:t>
      </w:r>
      <w:r>
        <w:t>or</w:t>
      </w:r>
      <w:r>
        <w:rPr>
          <w:b/>
        </w:rPr>
        <w:t xml:space="preserve"> forceps</w:t>
      </w:r>
      <w:r>
        <w:t xml:space="preserve"> to catch your DNA</w:t>
      </w:r>
    </w:p>
    <w:p>
      <w:pPr>
        <w:pStyle w:val="27"/>
        <w:numPr>
          <w:ilvl w:val="0"/>
          <w:numId w:val="2"/>
        </w:numPr>
      </w:pPr>
      <w:r>
        <w:t xml:space="preserve">Color your DNA with </w:t>
      </w:r>
      <w:r>
        <w:rPr>
          <w:b/>
        </w:rPr>
        <w:t>methylene blue</w:t>
      </w:r>
    </w:p>
    <w:p>
      <w:pPr>
        <w:pStyle w:val="27"/>
        <w:numPr>
          <w:ilvl w:val="0"/>
          <w:numId w:val="2"/>
        </w:numPr>
      </w:pPr>
      <w:r>
        <w:t xml:space="preserve">Transfer your DNA into an </w:t>
      </w:r>
      <w:r>
        <w:rPr>
          <w:b/>
        </w:rPr>
        <w:t>Eppendorf tube</w:t>
      </w:r>
      <w:r>
        <w:t xml:space="preserve"> and take it home</w:t>
      </w:r>
    </w:p>
    <w:p/>
    <w:p>
      <w:pPr>
        <w:pStyle w:val="36"/>
      </w:pPr>
      <w:r>
        <w:t>Why do we have to use dishwashing detergent?</w:t>
      </w:r>
    </w:p>
    <w:p>
      <w:pPr>
        <w:pStyle w:val="36"/>
      </w:pPr>
    </w:p>
    <w:p>
      <w:pPr>
        <w:pStyle w:val="36"/>
      </w:pPr>
    </w:p>
    <w:p>
      <w:pPr>
        <w:pStyle w:val="36"/>
      </w:pPr>
      <w:r>
        <w:t>Are you sure you have isolated pure human DNA?</w:t>
      </w:r>
    </w:p>
    <w:p/>
    <w:p/>
    <w:p/>
    <w:p/>
    <w:p/>
    <w:p/>
    <w:p/>
    <w:p/>
    <w:p/>
    <w:p/>
    <w:p>
      <w:pPr>
        <w:pStyle w:val="25"/>
      </w:pPr>
      <w:r>
        <w:t xml:space="preserve">Used Tools and References </w:t>
      </w:r>
    </w:p>
    <w:p>
      <w:pPr>
        <w:pStyle w:val="29"/>
      </w:pPr>
      <w:r>
        <w:rPr>
          <w:lang w:val="fr-CH"/>
        </w:rPr>
        <w:t xml:space="preserve">Reece, J. B. et al. </w:t>
      </w:r>
      <w:r>
        <w:t xml:space="preserve">(2018). </w:t>
      </w:r>
      <w:r>
        <w:rPr>
          <w:i/>
        </w:rPr>
        <w:t>Campbell Biology</w:t>
      </w:r>
      <w:r>
        <w:t>. (11</w:t>
      </w:r>
      <w:r>
        <w:rPr>
          <w:vertAlign w:val="superscript"/>
        </w:rPr>
        <w:t>th</w:t>
      </w:r>
      <w:r>
        <w:t xml:space="preserve"> edition). Pearson Education.</w:t>
      </w:r>
    </w:p>
    <w:p>
      <w:pPr>
        <w:pStyle w:val="29"/>
      </w:pPr>
      <w:r>
        <w:t xml:space="preserve">Simon, E. J., Reece, J. B., Dickey, J. L. (2013). </w:t>
      </w:r>
      <w:r>
        <w:rPr>
          <w:bCs/>
          <w:i/>
        </w:rPr>
        <w:t>Essential Biology with Physiology</w:t>
      </w:r>
      <w:r>
        <w:t>. (4</w:t>
      </w:r>
      <w:r>
        <w:rPr>
          <w:vertAlign w:val="superscript"/>
        </w:rPr>
        <w:t>th</w:t>
      </w:r>
      <w:r>
        <w:t xml:space="preserve"> edition). Pearson Education.</w:t>
      </w:r>
    </w:p>
    <w:p>
      <w:pPr>
        <w:rPr>
          <w:lang w:val="en-GB" w:eastAsia="de-CH"/>
        </w:rPr>
      </w:pPr>
    </w:p>
    <w:p>
      <w:pPr>
        <w:pStyle w:val="32"/>
        <w:ind w:left="0" w:firstLine="0"/>
        <w:rPr>
          <w:sz w:val="14"/>
          <w:szCs w:val="14"/>
          <w:lang w:val="en-GB"/>
        </w:rPr>
      </w:pPr>
      <w:r>
        <w:rPr>
          <w:color w:val="0000FF"/>
          <w:sz w:val="14"/>
          <w:szCs w:val="14"/>
          <w:lang w:val="de-CH" w:eastAsia="de-CH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24765</wp:posOffset>
            </wp:positionV>
            <wp:extent cx="436880" cy="153670"/>
            <wp:effectExtent l="0" t="0" r="1270" b="0"/>
            <wp:wrapSquare wrapText="bothSides"/>
            <wp:docPr id="1" name="Grafik 1" descr="http://www.margadant.net/img/creativecommons.png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fik 1" descr="http://www.margadant.net/img/creativecommons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6880" cy="15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14"/>
          <w:szCs w:val="14"/>
          <w:lang w:val="en-GB"/>
        </w:rPr>
        <w:t>CC BY 4.0 DEED for contents created by Daniel Margadant</w:t>
      </w:r>
    </w:p>
    <w:p>
      <w:pPr>
        <w:pStyle w:val="32"/>
        <w:ind w:left="0" w:firstLine="0"/>
        <w:rPr>
          <w:sz w:val="14"/>
          <w:szCs w:val="14"/>
          <w:lang w:val="en-GB"/>
        </w:rPr>
      </w:pPr>
      <w:r>
        <w:rPr>
          <w:sz w:val="14"/>
          <w:szCs w:val="14"/>
          <w:lang w:val="en-GB"/>
        </w:rPr>
        <w:t>For other sources (e.g., figures) please consider © of corresponding reference</w:t>
      </w:r>
    </w:p>
    <w:p>
      <w:pPr>
        <w:pStyle w:val="32"/>
        <w:ind w:left="0" w:firstLine="0"/>
        <w:rPr>
          <w:sz w:val="14"/>
          <w:szCs w:val="14"/>
          <w:lang w:val="en-GB"/>
        </w:rPr>
      </w:pPr>
    </w:p>
    <w:sectPr>
      <w:headerReference r:id="rId5" w:type="default"/>
      <w:footerReference r:id="rId6" w:type="default"/>
      <w:endnotePr>
        <w:numFmt w:val="decimal"/>
      </w:endnotePr>
      <w:pgSz w:w="11906" w:h="16838"/>
      <w:pgMar w:top="851" w:right="851" w:bottom="851" w:left="851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</w:p>
  </w:endnote>
  <w:endnote w:type="continuationSeparator" w:id="1">
    <w:p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iberation Sans">
    <w:panose1 w:val="020B0604020202020204"/>
    <w:charset w:val="00"/>
    <w:family w:val="auto"/>
    <w:pitch w:val="default"/>
    <w:sig w:usb0="E0000AFF" w:usb1="500078FF" w:usb2="00000021" w:usb3="00000000" w:csb0="600001BF" w:csb1="DFF7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Liberation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altName w:val="Droid Sans"/>
    <w:panose1 w:val="020B0604030504040204"/>
    <w:charset w:val="00"/>
    <w:family w:val="swiss"/>
    <w:pitch w:val="default"/>
    <w:sig w:usb0="00000000" w:usb1="00000000" w:usb2="00000029" w:usb3="00000000" w:csb0="000101FF" w:csb1="00000000"/>
  </w:font>
  <w:font w:name="Droid Sans">
    <w:panose1 w:val="020B0606030804020204"/>
    <w:charset w:val="00"/>
    <w:family w:val="auto"/>
    <w:pitch w:val="default"/>
    <w:sig w:usb0="E00002EF" w:usb1="4000205B" w:usb2="00000028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DengXian">
    <w:altName w:val="Noto Serif CJK HK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Noto Serif CJK HK">
    <w:panose1 w:val="02020200000000000000"/>
    <w:charset w:val="88"/>
    <w:family w:val="auto"/>
    <w:pitch w:val="default"/>
    <w:sig w:usb0="30000083" w:usb1="2BDF3C10" w:usb2="00000016" w:usb3="00000000" w:csb0="603A0107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  <w:pBdr>
        <w:top w:val="single" w:color="E36C09" w:themeColor="accent6" w:themeShade="BF" w:sz="8" w:space="1"/>
      </w:pBdr>
    </w:pPr>
    <w:r>
      <w:t>Daniel Margadant / KS Wettingen</w:t>
    </w:r>
    <w:r>
      <w:tab/>
    </w:r>
    <w:r>
      <w:fldChar w:fldCharType="begin"/>
    </w:r>
    <w:r>
      <w:instrText xml:space="preserve"> FILENAME  \* Lower  \* MERGEFORMAT </w:instrText>
    </w:r>
    <w:r>
      <w:fldChar w:fldCharType="separate"/>
    </w:r>
    <w:r>
      <w:t>dokument1</w:t>
    </w:r>
    <w:r>
      <w:fldChar w:fldCharType="end"/>
    </w:r>
    <w:r>
      <w:tab/>
    </w:r>
    <w:r>
      <w:fldChar w:fldCharType="begin"/>
    </w:r>
    <w:r>
      <w:instrText xml:space="preserve"> PAGE  \* Arabic  \* MERGEFORMAT </w:instrText>
    </w:r>
    <w:r>
      <w:fldChar w:fldCharType="separate"/>
    </w:r>
    <w:r>
      <w:t>1</w:t>
    </w:r>
    <w:r>
      <w:fldChar w:fldCharType="end"/>
    </w:r>
    <w:r>
      <w:t>/</w:t>
    </w:r>
    <w:r>
      <w:fldChar w:fldCharType="begin"/>
    </w:r>
    <w:r>
      <w:instrText xml:space="preserve"> NUMPAGES  \* Arabic  \* MERGEFORMAT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</w:p>
  </w:footnote>
  <w:footnote w:type="continuationSeparator" w:id="1">
    <w:p>
      <w:pPr>
        <w:spacing w:before="0" w:after="0" w:line="276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pBdr>
        <w:bottom w:val="single" w:color="E36C09" w:themeColor="accent6" w:themeShade="BF" w:sz="8" w:space="1"/>
      </w:pBdr>
    </w:pPr>
    <w:r>
      <w:t>Molecular Biology</w:t>
    </w:r>
    <w:r>
      <w:tab/>
    </w:r>
    <w:r>
      <w:tab/>
    </w:r>
    <w:r>
      <w:t>22.8.25</w:t>
    </w:r>
  </w:p>
  <w:p>
    <w:pPr>
      <w:pStyle w:val="1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CCF22C2"/>
    <w:multiLevelType w:val="multilevel"/>
    <w:tmpl w:val="3CCF22C2"/>
    <w:lvl w:ilvl="0" w:tentative="0">
      <w:start w:val="1"/>
      <w:numFmt w:val="bullet"/>
      <w:pStyle w:val="29"/>
      <w:lvlText w:val="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562762DD"/>
    <w:multiLevelType w:val="multilevel"/>
    <w:tmpl w:val="562762D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attachedTemplate r:id="rId1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numFmt w:val="decimal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462E"/>
    <w:rsid w:val="00005D08"/>
    <w:rsid w:val="000069F9"/>
    <w:rsid w:val="00034CBA"/>
    <w:rsid w:val="000F5174"/>
    <w:rsid w:val="000F613F"/>
    <w:rsid w:val="001116AA"/>
    <w:rsid w:val="00121105"/>
    <w:rsid w:val="00185451"/>
    <w:rsid w:val="0019447A"/>
    <w:rsid w:val="001B3030"/>
    <w:rsid w:val="001B4FAD"/>
    <w:rsid w:val="00202B9C"/>
    <w:rsid w:val="0024201D"/>
    <w:rsid w:val="00292159"/>
    <w:rsid w:val="002B69BB"/>
    <w:rsid w:val="002C4A6F"/>
    <w:rsid w:val="003077F6"/>
    <w:rsid w:val="003303D0"/>
    <w:rsid w:val="003806B8"/>
    <w:rsid w:val="003D5DA6"/>
    <w:rsid w:val="003E1F9D"/>
    <w:rsid w:val="003F58F9"/>
    <w:rsid w:val="004A09D8"/>
    <w:rsid w:val="004A7E52"/>
    <w:rsid w:val="004B1FC5"/>
    <w:rsid w:val="004D50B1"/>
    <w:rsid w:val="0054575A"/>
    <w:rsid w:val="00545844"/>
    <w:rsid w:val="00566CED"/>
    <w:rsid w:val="005C322F"/>
    <w:rsid w:val="005C35D3"/>
    <w:rsid w:val="005D268E"/>
    <w:rsid w:val="00610971"/>
    <w:rsid w:val="00635849"/>
    <w:rsid w:val="00674F02"/>
    <w:rsid w:val="00727BDA"/>
    <w:rsid w:val="0078649D"/>
    <w:rsid w:val="008003AB"/>
    <w:rsid w:val="00873FBD"/>
    <w:rsid w:val="0088004F"/>
    <w:rsid w:val="008803C8"/>
    <w:rsid w:val="00880C6D"/>
    <w:rsid w:val="008944FC"/>
    <w:rsid w:val="0089462E"/>
    <w:rsid w:val="008F03D4"/>
    <w:rsid w:val="009017B3"/>
    <w:rsid w:val="00925ED8"/>
    <w:rsid w:val="0096065C"/>
    <w:rsid w:val="00977DA8"/>
    <w:rsid w:val="009A4E9D"/>
    <w:rsid w:val="009B180B"/>
    <w:rsid w:val="009B3C2F"/>
    <w:rsid w:val="009C7831"/>
    <w:rsid w:val="00A420CB"/>
    <w:rsid w:val="00A42DA5"/>
    <w:rsid w:val="00A57494"/>
    <w:rsid w:val="00A6342D"/>
    <w:rsid w:val="00AC004B"/>
    <w:rsid w:val="00AE2A1F"/>
    <w:rsid w:val="00AE7B5D"/>
    <w:rsid w:val="00B95FF8"/>
    <w:rsid w:val="00BE7267"/>
    <w:rsid w:val="00C27FDC"/>
    <w:rsid w:val="00CB3F54"/>
    <w:rsid w:val="00CF6885"/>
    <w:rsid w:val="00D07F13"/>
    <w:rsid w:val="00D5345C"/>
    <w:rsid w:val="00DE0A6A"/>
    <w:rsid w:val="00DF6930"/>
    <w:rsid w:val="00E1490F"/>
    <w:rsid w:val="00E865F1"/>
    <w:rsid w:val="00E938A8"/>
    <w:rsid w:val="00ED4DA6"/>
    <w:rsid w:val="00EE3FC7"/>
    <w:rsid w:val="00EE74A9"/>
    <w:rsid w:val="00F11DF8"/>
    <w:rsid w:val="00F41B33"/>
    <w:rsid w:val="00F43733"/>
    <w:rsid w:val="00F82D92"/>
    <w:rsid w:val="74FF0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tabs>
        <w:tab w:val="right" w:pos="10204"/>
      </w:tabs>
      <w:spacing w:before="240" w:after="0"/>
      <w:outlineLvl w:val="0"/>
    </w:pPr>
    <w:rPr>
      <w:rFonts w:eastAsiaTheme="majorEastAsia" w:cstheme="minorHAnsi"/>
      <w:bCs/>
      <w:color w:val="E46C0A" w:themeColor="accent6" w:themeShade="BF"/>
      <w:sz w:val="40"/>
      <w:szCs w:val="40"/>
      <w:lang w:val="en-GB"/>
    </w:rPr>
  </w:style>
  <w:style w:type="paragraph" w:styleId="3">
    <w:name w:val="heading 2"/>
    <w:basedOn w:val="1"/>
    <w:next w:val="1"/>
    <w:link w:val="18"/>
    <w:unhideWhenUsed/>
    <w:qFormat/>
    <w:uiPriority w:val="9"/>
    <w:pPr>
      <w:keepNext/>
      <w:keepLines/>
      <w:tabs>
        <w:tab w:val="right" w:pos="10204"/>
      </w:tabs>
      <w:spacing w:before="200" w:after="0"/>
      <w:outlineLvl w:val="1"/>
    </w:pPr>
    <w:rPr>
      <w:rFonts w:eastAsiaTheme="majorEastAsia" w:cstheme="minorHAnsi"/>
      <w:bCs/>
      <w:color w:val="E46C0A" w:themeColor="accent6" w:themeShade="BF"/>
      <w:sz w:val="28"/>
      <w:szCs w:val="28"/>
    </w:rPr>
  </w:style>
  <w:style w:type="paragraph" w:styleId="4">
    <w:name w:val="heading 3"/>
    <w:basedOn w:val="1"/>
    <w:next w:val="1"/>
    <w:link w:val="17"/>
    <w:unhideWhenUsed/>
    <w:qFormat/>
    <w:uiPriority w:val="9"/>
    <w:pPr>
      <w:keepNext/>
      <w:keepLines/>
      <w:tabs>
        <w:tab w:val="right" w:pos="10204"/>
      </w:tabs>
      <w:spacing w:before="200" w:after="0"/>
      <w:outlineLvl w:val="2"/>
    </w:pPr>
    <w:rPr>
      <w:rFonts w:eastAsiaTheme="majorEastAsia" w:cstheme="minorHAnsi"/>
      <w:bCs/>
      <w:color w:val="E46C0A" w:themeColor="accent6" w:themeShade="BF"/>
      <w:sz w:val="24"/>
      <w:szCs w:val="24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22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8">
    <w:name w:val="Emphasis"/>
    <w:qFormat/>
    <w:uiPriority w:val="20"/>
    <w:rPr>
      <w:b/>
      <w:bCs/>
      <w:i/>
      <w:iCs/>
      <w:color w:val="00B050"/>
    </w:rPr>
  </w:style>
  <w:style w:type="character" w:styleId="9">
    <w:name w:val="endnote reference"/>
    <w:basedOn w:val="5"/>
    <w:semiHidden/>
    <w:unhideWhenUsed/>
    <w:qFormat/>
    <w:uiPriority w:val="99"/>
    <w:rPr>
      <w:vertAlign w:val="superscript"/>
    </w:rPr>
  </w:style>
  <w:style w:type="paragraph" w:styleId="10">
    <w:name w:val="endnote text"/>
    <w:basedOn w:val="1"/>
    <w:link w:val="23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1">
    <w:name w:val="footer"/>
    <w:basedOn w:val="1"/>
    <w:link w:val="21"/>
    <w:unhideWhenUsed/>
    <w:qFormat/>
    <w:uiPriority w:val="99"/>
    <w:pPr>
      <w:tabs>
        <w:tab w:val="center" w:pos="5103"/>
        <w:tab w:val="right" w:pos="10206"/>
      </w:tabs>
      <w:spacing w:after="0" w:line="240" w:lineRule="auto"/>
    </w:pPr>
    <w:rPr>
      <w:sz w:val="18"/>
      <w:szCs w:val="18"/>
    </w:rPr>
  </w:style>
  <w:style w:type="character" w:styleId="12">
    <w:name w:val="footnote reference"/>
    <w:basedOn w:val="5"/>
    <w:semiHidden/>
    <w:unhideWhenUsed/>
    <w:qFormat/>
    <w:uiPriority w:val="99"/>
    <w:rPr>
      <w:vertAlign w:val="superscript"/>
    </w:rPr>
  </w:style>
  <w:style w:type="paragraph" w:styleId="13">
    <w:name w:val="footnote text"/>
    <w:basedOn w:val="1"/>
    <w:link w:val="24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4">
    <w:name w:val="header"/>
    <w:basedOn w:val="1"/>
    <w:link w:val="20"/>
    <w:unhideWhenUsed/>
    <w:qFormat/>
    <w:uiPriority w:val="99"/>
    <w:pPr>
      <w:tabs>
        <w:tab w:val="center" w:pos="5103"/>
        <w:tab w:val="right" w:pos="10206"/>
      </w:tabs>
      <w:spacing w:after="0" w:line="240" w:lineRule="auto"/>
    </w:pPr>
    <w:rPr>
      <w:sz w:val="18"/>
      <w:szCs w:val="18"/>
    </w:rPr>
  </w:style>
  <w:style w:type="paragraph" w:styleId="15">
    <w:name w:val="Title"/>
    <w:basedOn w:val="1"/>
    <w:next w:val="1"/>
    <w:link w:val="16"/>
    <w:qFormat/>
    <w:uiPriority w:val="10"/>
    <w:pPr>
      <w:spacing w:after="300" w:line="240" w:lineRule="auto"/>
      <w:contextualSpacing/>
    </w:pPr>
    <w:rPr>
      <w:rFonts w:eastAsiaTheme="majorEastAsia" w:cstheme="minorHAnsi"/>
      <w:b/>
      <w:color w:val="E46C0A" w:themeColor="accent6" w:themeShade="BF"/>
      <w:spacing w:val="5"/>
      <w:kern w:val="28"/>
      <w:sz w:val="72"/>
      <w:szCs w:val="72"/>
      <w:lang w:eastAsia="de-CH"/>
    </w:rPr>
  </w:style>
  <w:style w:type="character" w:customStyle="1" w:styleId="16">
    <w:name w:val="Titel Zchn"/>
    <w:basedOn w:val="5"/>
    <w:link w:val="15"/>
    <w:qFormat/>
    <w:uiPriority w:val="10"/>
    <w:rPr>
      <w:rFonts w:eastAsiaTheme="majorEastAsia" w:cstheme="minorHAnsi"/>
      <w:b/>
      <w:color w:val="E46C0A" w:themeColor="accent6" w:themeShade="BF"/>
      <w:spacing w:val="5"/>
      <w:kern w:val="28"/>
      <w:sz w:val="72"/>
      <w:szCs w:val="72"/>
      <w:lang w:eastAsia="de-CH"/>
    </w:rPr>
  </w:style>
  <w:style w:type="character" w:customStyle="1" w:styleId="17">
    <w:name w:val="Überschrift 3 Zchn"/>
    <w:basedOn w:val="5"/>
    <w:link w:val="4"/>
    <w:qFormat/>
    <w:uiPriority w:val="9"/>
    <w:rPr>
      <w:rFonts w:eastAsiaTheme="majorEastAsia" w:cstheme="minorHAnsi"/>
      <w:bCs/>
      <w:color w:val="E46C0A" w:themeColor="accent6" w:themeShade="BF"/>
      <w:sz w:val="24"/>
      <w:szCs w:val="24"/>
      <w:lang w:val="en-US"/>
    </w:rPr>
  </w:style>
  <w:style w:type="character" w:customStyle="1" w:styleId="18">
    <w:name w:val="Überschrift 2 Zchn"/>
    <w:basedOn w:val="5"/>
    <w:link w:val="3"/>
    <w:qFormat/>
    <w:uiPriority w:val="9"/>
    <w:rPr>
      <w:rFonts w:eastAsiaTheme="majorEastAsia" w:cstheme="minorHAnsi"/>
      <w:bCs/>
      <w:color w:val="E46C0A" w:themeColor="accent6" w:themeShade="BF"/>
      <w:sz w:val="28"/>
      <w:szCs w:val="28"/>
      <w:lang w:val="en-US"/>
    </w:rPr>
  </w:style>
  <w:style w:type="character" w:customStyle="1" w:styleId="19">
    <w:name w:val="Überschrift 1 Zchn"/>
    <w:basedOn w:val="5"/>
    <w:link w:val="2"/>
    <w:qFormat/>
    <w:uiPriority w:val="9"/>
    <w:rPr>
      <w:rFonts w:eastAsiaTheme="majorEastAsia" w:cstheme="minorHAnsi"/>
      <w:bCs/>
      <w:color w:val="E46C0A" w:themeColor="accent6" w:themeShade="BF"/>
      <w:sz w:val="40"/>
      <w:szCs w:val="40"/>
      <w:lang w:val="en-GB"/>
    </w:rPr>
  </w:style>
  <w:style w:type="character" w:customStyle="1" w:styleId="20">
    <w:name w:val="Kopfzeile Zchn"/>
    <w:basedOn w:val="5"/>
    <w:link w:val="14"/>
    <w:qFormat/>
    <w:uiPriority w:val="99"/>
    <w:rPr>
      <w:sz w:val="18"/>
      <w:szCs w:val="18"/>
    </w:rPr>
  </w:style>
  <w:style w:type="character" w:customStyle="1" w:styleId="21">
    <w:name w:val="Fußzeile Zchn"/>
    <w:basedOn w:val="5"/>
    <w:link w:val="11"/>
    <w:qFormat/>
    <w:uiPriority w:val="99"/>
    <w:rPr>
      <w:sz w:val="18"/>
      <w:szCs w:val="18"/>
    </w:rPr>
  </w:style>
  <w:style w:type="character" w:customStyle="1" w:styleId="22">
    <w:name w:val="Sprechblasentext Zchn"/>
    <w:basedOn w:val="5"/>
    <w:link w:val="7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23">
    <w:name w:val="Endnotentext Zchn"/>
    <w:basedOn w:val="5"/>
    <w:link w:val="10"/>
    <w:semiHidden/>
    <w:qFormat/>
    <w:uiPriority w:val="99"/>
    <w:rPr>
      <w:sz w:val="20"/>
      <w:szCs w:val="20"/>
    </w:rPr>
  </w:style>
  <w:style w:type="character" w:customStyle="1" w:styleId="24">
    <w:name w:val="Fußnotentext Zchn"/>
    <w:basedOn w:val="5"/>
    <w:link w:val="13"/>
    <w:semiHidden/>
    <w:qFormat/>
    <w:uiPriority w:val="99"/>
    <w:rPr>
      <w:sz w:val="20"/>
      <w:szCs w:val="20"/>
    </w:rPr>
  </w:style>
  <w:style w:type="paragraph" w:customStyle="1" w:styleId="25">
    <w:name w:val="Zusatztitel"/>
    <w:basedOn w:val="4"/>
    <w:link w:val="28"/>
    <w:qFormat/>
    <w:uiPriority w:val="0"/>
    <w:pPr>
      <w:spacing w:before="0"/>
    </w:pPr>
  </w:style>
  <w:style w:type="paragraph" w:customStyle="1" w:styleId="26">
    <w:name w:val="Bibliography"/>
    <w:basedOn w:val="1"/>
    <w:next w:val="1"/>
    <w:semiHidden/>
    <w:unhideWhenUsed/>
    <w:qFormat/>
    <w:uiPriority w:val="37"/>
  </w:style>
  <w:style w:type="paragraph" w:styleId="27">
    <w:name w:val="List Paragraph"/>
    <w:basedOn w:val="1"/>
    <w:link w:val="30"/>
    <w:qFormat/>
    <w:uiPriority w:val="34"/>
    <w:pPr>
      <w:ind w:left="720"/>
      <w:contextualSpacing/>
    </w:pPr>
  </w:style>
  <w:style w:type="character" w:customStyle="1" w:styleId="28">
    <w:name w:val="Zusatztitel Zchn"/>
    <w:basedOn w:val="17"/>
    <w:link w:val="25"/>
    <w:qFormat/>
    <w:uiPriority w:val="0"/>
    <w:rPr>
      <w:rFonts w:eastAsiaTheme="majorEastAsia" w:cstheme="minorHAnsi"/>
      <w:color w:val="E46C0A" w:themeColor="accent6" w:themeShade="BF"/>
      <w:sz w:val="24"/>
      <w:szCs w:val="24"/>
      <w:lang w:val="en-US"/>
    </w:rPr>
  </w:style>
  <w:style w:type="paragraph" w:customStyle="1" w:styleId="29">
    <w:name w:val="Lernziel"/>
    <w:basedOn w:val="27"/>
    <w:link w:val="31"/>
    <w:qFormat/>
    <w:uiPriority w:val="0"/>
    <w:pPr>
      <w:numPr>
        <w:ilvl w:val="0"/>
        <w:numId w:val="1"/>
      </w:numPr>
      <w:spacing w:after="0" w:line="240" w:lineRule="auto"/>
      <w:ind w:left="284" w:hanging="284"/>
    </w:pPr>
    <w:rPr>
      <w:sz w:val="18"/>
      <w:szCs w:val="18"/>
    </w:rPr>
  </w:style>
  <w:style w:type="character" w:customStyle="1" w:styleId="30">
    <w:name w:val="Listenabsatz Zchn"/>
    <w:basedOn w:val="5"/>
    <w:link w:val="27"/>
    <w:qFormat/>
    <w:uiPriority w:val="34"/>
  </w:style>
  <w:style w:type="character" w:customStyle="1" w:styleId="31">
    <w:name w:val="Lernziel Zchn"/>
    <w:basedOn w:val="30"/>
    <w:link w:val="29"/>
    <w:qFormat/>
    <w:uiPriority w:val="0"/>
    <w:rPr>
      <w:sz w:val="18"/>
      <w:szCs w:val="18"/>
    </w:rPr>
  </w:style>
  <w:style w:type="paragraph" w:customStyle="1" w:styleId="32">
    <w:name w:val="Kleiner Text"/>
    <w:basedOn w:val="29"/>
    <w:link w:val="33"/>
    <w:qFormat/>
    <w:uiPriority w:val="0"/>
    <w:pPr>
      <w:numPr>
        <w:ilvl w:val="0"/>
        <w:numId w:val="0"/>
      </w:numPr>
      <w:ind w:left="284" w:hanging="284"/>
    </w:pPr>
  </w:style>
  <w:style w:type="character" w:customStyle="1" w:styleId="33">
    <w:name w:val="Kleiner Text Zchn"/>
    <w:basedOn w:val="31"/>
    <w:link w:val="32"/>
    <w:qFormat/>
    <w:uiPriority w:val="0"/>
    <w:rPr>
      <w:sz w:val="18"/>
      <w:szCs w:val="18"/>
    </w:rPr>
  </w:style>
  <w:style w:type="paragraph" w:customStyle="1" w:styleId="34">
    <w:name w:val="highlighted"/>
    <w:basedOn w:val="1"/>
    <w:link w:val="35"/>
    <w:qFormat/>
    <w:uiPriority w:val="0"/>
    <w:rPr>
      <w:b/>
      <w:color w:val="E46C0A" w:themeColor="accent6" w:themeShade="BF"/>
    </w:rPr>
  </w:style>
  <w:style w:type="character" w:customStyle="1" w:styleId="35">
    <w:name w:val="highlighted Zchn"/>
    <w:basedOn w:val="5"/>
    <w:link w:val="34"/>
    <w:qFormat/>
    <w:uiPriority w:val="0"/>
    <w:rPr>
      <w:b/>
      <w:color w:val="E46C0A" w:themeColor="accent6" w:themeShade="BF"/>
      <w:lang w:val="en-US"/>
    </w:rPr>
  </w:style>
  <w:style w:type="paragraph" w:customStyle="1" w:styleId="36">
    <w:name w:val="question"/>
    <w:basedOn w:val="1"/>
    <w:link w:val="37"/>
    <w:qFormat/>
    <w:uiPriority w:val="0"/>
    <w:rPr>
      <w:b/>
      <w:color w:val="00B050"/>
    </w:rPr>
  </w:style>
  <w:style w:type="character" w:customStyle="1" w:styleId="37">
    <w:name w:val="question Zchn"/>
    <w:basedOn w:val="5"/>
    <w:link w:val="36"/>
    <w:qFormat/>
    <w:uiPriority w:val="0"/>
    <w:rPr>
      <w:b/>
      <w:color w:val="00B050"/>
      <w:lang w:val="en-US"/>
    </w:rPr>
  </w:style>
  <w:style w:type="character" w:customStyle="1" w:styleId="38">
    <w:name w:val="PC command Zchn"/>
    <w:basedOn w:val="5"/>
    <w:link w:val="39"/>
    <w:qFormat/>
    <w:locked/>
    <w:uiPriority w:val="0"/>
    <w:rPr>
      <w:b/>
      <w:color w:val="00B0F0"/>
    </w:rPr>
  </w:style>
  <w:style w:type="paragraph" w:customStyle="1" w:styleId="39">
    <w:name w:val="PC command"/>
    <w:basedOn w:val="1"/>
    <w:link w:val="38"/>
    <w:qFormat/>
    <w:uiPriority w:val="0"/>
    <w:rPr>
      <w:b/>
      <w:color w:val="00B0F0"/>
      <w:lang w:val="de-CH"/>
    </w:rPr>
  </w:style>
  <w:style w:type="character" w:customStyle="1" w:styleId="40">
    <w:name w:val="hervorgehoben Zchn"/>
    <w:basedOn w:val="5"/>
    <w:link w:val="41"/>
    <w:qFormat/>
    <w:locked/>
    <w:uiPriority w:val="0"/>
    <w:rPr>
      <w:b/>
      <w:color w:val="E46C0A" w:themeColor="accent6" w:themeShade="BF"/>
      <w:lang w:val="en-US"/>
    </w:rPr>
  </w:style>
  <w:style w:type="paragraph" w:customStyle="1" w:styleId="41">
    <w:name w:val="hervorgehoben"/>
    <w:basedOn w:val="1"/>
    <w:link w:val="40"/>
    <w:qFormat/>
    <w:uiPriority w:val="0"/>
    <w:rPr>
      <w:b/>
      <w:color w:val="E46C0A" w:themeColor="accent6" w:themeShade="BF"/>
    </w:rPr>
  </w:style>
  <w:style w:type="character" w:customStyle="1" w:styleId="42">
    <w:name w:val="task Zchn"/>
    <w:basedOn w:val="5"/>
    <w:link w:val="43"/>
    <w:qFormat/>
    <w:locked/>
    <w:uiPriority w:val="0"/>
    <w:rPr>
      <w:b/>
      <w:color w:val="00B050"/>
      <w:lang w:val="en-US"/>
    </w:rPr>
  </w:style>
  <w:style w:type="paragraph" w:customStyle="1" w:styleId="43">
    <w:name w:val="task"/>
    <w:basedOn w:val="1"/>
    <w:link w:val="42"/>
    <w:qFormat/>
    <w:uiPriority w:val="0"/>
    <w:rPr>
      <w:b/>
      <w:color w:val="00B050"/>
    </w:rPr>
  </w:style>
  <w:style w:type="paragraph" w:customStyle="1" w:styleId="44">
    <w:name w:val="Farbige Liste - Akzent 11"/>
    <w:basedOn w:val="1"/>
    <w:qFormat/>
    <w:uiPriority w:val="0"/>
    <w:pPr>
      <w:spacing w:after="0" w:line="240" w:lineRule="auto"/>
      <w:jc w:val="both"/>
    </w:pPr>
    <w:rPr>
      <w:rFonts w:ascii="Calibri" w:hAnsi="Calibri" w:eastAsia="DengXian" w:cs="Times New Roman"/>
      <w:sz w:val="20"/>
      <w:szCs w:val="20"/>
      <w:lang w:val="de-CH" w:eastAsia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4.png"/><Relationship Id="rId11" Type="http://schemas.openxmlformats.org/officeDocument/2006/relationships/hyperlink" Target="https://creativecommons.org/licenses/by/4.0/deed.en" TargetMode="External"/><Relationship Id="rId10" Type="http://schemas.openxmlformats.org/officeDocument/2006/relationships/image" Target="media/image3.jpeg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home/adkoprek/C:\Users\danie\OneDrive\Eigene%20Dokumente\Vorlagen\handou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handout.dotx</Template>
  <Pages>4</Pages>
  <Words>223</Words>
  <Characters>1406</Characters>
  <Lines>11</Lines>
  <Paragraphs>3</Paragraphs>
  <TotalTime>60</TotalTime>
  <ScaleCrop>false</ScaleCrop>
  <LinksUpToDate>false</LinksUpToDate>
  <CharactersWithSpaces>1626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2025-08-21T12:44:00Z</dcterms:created>
  <dc:creator>Daniel Margadant</dc:creator>
  <cp:lastModifiedBy>adkoprek</cp:lastModifiedBy>
  <dcterms:modified xsi:type="dcterms:W3CDTF">2025-08-22T12:05:36Z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0x010100123A3B9D3F70C748B13D71D4C5A59364</vt:lpwstr>
  </property>
  <property fmtid="{D5CDD505-2E9C-101B-9397-08002B2CF9AE}" pid="3" name="KSOProductBuildVer">
    <vt:lpwstr>1033-11.1.0.11723</vt:lpwstr>
  </property>
</Properties>
</file>