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ind w:left="708" w:leftChars="0" w:firstLine="708" w:firstLineChars="0"/>
        <w:rPr>
          <w:lang w:val="en-GB"/>
        </w:rPr>
      </w:pPr>
      <w:bookmarkStart w:id="0" w:name="_GoBack"/>
      <w:bookmarkEnd w:id="0"/>
    </w:p>
    <w:p>
      <w:pPr>
        <w:pStyle w:val="18"/>
        <w:rPr>
          <w:lang w:val="en-GB"/>
        </w:rPr>
      </w:pPr>
      <w:r>
        <w:rPr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2540</wp:posOffset>
                </wp:positionV>
                <wp:extent cx="2290445" cy="1403985"/>
                <wp:effectExtent l="0" t="0" r="14605" b="12700"/>
                <wp:wrapSquare wrapText="bothSides"/>
                <wp:docPr id="30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t>Assessment Statements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>Explain the process of translation, including initiation, elongation, and termination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>Convert a DNA sequence into a mRNA and a protein sequence (with the help of a codon table)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 xml:space="preserve">Show the way from DNA to membrane protein in a cell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feld 2" o:spid="_x0000_s1026" o:spt="202" type="#_x0000_t202" style="position:absolute;left:0pt;margin-left:332pt;margin-top:0.2pt;height:110.55pt;width:180.35pt;mso-wrap-distance-bottom:0pt;mso-wrap-distance-left:9pt;mso-wrap-distance-right:9pt;mso-wrap-distance-top:0pt;z-index:251659264;mso-width-relative:page;mso-height-relative:margin;mso-height-percent:200;" fillcolor="#FFFFFF" filled="t" stroked="t" coordsize="21600,21600" o:gfxdata="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8"/>
                      </w:pPr>
                      <w:r>
                        <w:t>Assessment Statements</w:t>
                      </w:r>
                    </w:p>
                    <w:p>
                      <w:pPr>
                        <w:pStyle w:val="32"/>
                      </w:pPr>
                      <w:r>
                        <w:t>Explain the process of translation, including initiation, elongation, and termination</w:t>
                      </w:r>
                    </w:p>
                    <w:p>
                      <w:pPr>
                        <w:pStyle w:val="32"/>
                      </w:pPr>
                      <w:r>
                        <w:t>Convert a DNA sequence into a mRNA and a protein sequence (with the help of a codon table)</w:t>
                      </w:r>
                    </w:p>
                    <w:p>
                      <w:pPr>
                        <w:pStyle w:val="32"/>
                      </w:pPr>
                      <w:r>
                        <w:t xml:space="preserve">Show the way from DNA to membrane protein in a cell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GB"/>
        </w:rPr>
        <w:t>Translation</w:t>
      </w:r>
    </w:p>
    <w:p>
      <w:pPr>
        <w:rPr>
          <w:lang w:val="en-GB" w:eastAsia="de-CH"/>
        </w:rPr>
      </w:pPr>
    </w:p>
    <w:p>
      <w:pPr>
        <w:pStyle w:val="2"/>
        <w:rPr>
          <w:lang w:eastAsia="de-CH"/>
        </w:rPr>
      </w:pPr>
      <w:r>
        <w:rPr>
          <w:lang w:eastAsia="de-CH"/>
        </w:rPr>
        <w:t>Gene expression – an overview</w:t>
      </w:r>
    </w:p>
    <w:p>
      <w:pPr>
        <w:rPr>
          <w:lang w:eastAsia="de-CH"/>
        </w:rPr>
      </w:pPr>
      <w:r>
        <w:rPr>
          <w:lang w:eastAsia="de-CH"/>
        </w:rPr>
        <w:t xml:space="preserve">A </w:t>
      </w:r>
      <w:r>
        <w:rPr>
          <w:rStyle w:val="38"/>
        </w:rPr>
        <w:t>gene</w:t>
      </w:r>
      <w:r>
        <w:rPr>
          <w:lang w:eastAsia="de-CH"/>
        </w:rPr>
        <w:t xml:space="preserve"> is a part of the </w:t>
      </w:r>
      <w:r>
        <w:rPr>
          <w:rStyle w:val="38"/>
        </w:rPr>
        <w:t>DNA</w:t>
      </w:r>
      <w:r>
        <w:rPr>
          <w:lang w:eastAsia="de-CH"/>
        </w:rPr>
        <w:t xml:space="preserve">. It contains information encoded in a sequence of bases. As the DNA is essential for the cell, working copies of specific genes are produced - the </w:t>
      </w:r>
      <w:r>
        <w:rPr>
          <w:rStyle w:val="38"/>
        </w:rPr>
        <w:t>mRNA</w:t>
      </w:r>
      <w:r>
        <w:rPr>
          <w:lang w:eastAsia="de-CH"/>
        </w:rPr>
        <w:t xml:space="preserve">. This mRNA now can leave the nucleus and meet a ribosome (after being processed in eukaryotes). There the information is translated into a sequence of </w:t>
      </w:r>
      <w:r>
        <w:rPr>
          <w:rStyle w:val="38"/>
        </w:rPr>
        <w:t>amino acids</w:t>
      </w:r>
      <w:r>
        <w:rPr>
          <w:lang w:eastAsia="de-CH"/>
        </w:rPr>
        <w:t xml:space="preserve">. This chain of amino acids forms a shape in space – a </w:t>
      </w:r>
      <w:r>
        <w:rPr>
          <w:rStyle w:val="38"/>
        </w:rPr>
        <w:t>protein</w:t>
      </w:r>
      <w:r>
        <w:rPr>
          <w:lang w:eastAsia="de-CH"/>
        </w:rPr>
        <w:t xml:space="preserve"> which can serve as a structural element or as an enzyme. </w:t>
      </w:r>
    </w:p>
    <w:p>
      <w:pPr>
        <w:rPr>
          <w:lang w:eastAsia="de-CH"/>
        </w:rPr>
      </w:pPr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3621405</wp:posOffset>
            </wp:positionH>
            <wp:positionV relativeFrom="paragraph">
              <wp:posOffset>-3175</wp:posOffset>
            </wp:positionV>
            <wp:extent cx="2296160" cy="2640330"/>
            <wp:effectExtent l="0" t="0" r="8890" b="7620"/>
            <wp:wrapNone/>
            <wp:docPr id="4" name="Grafik 4" descr="D:\CD, DVD\Biologie-Lehrbücher\Campbell 8 pictures\17\17_04TripletCode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D:\CD, DVD\Biologie-Lehrbücher\Campbell 8 pictures\17\17_04TripletCode-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5"/>
                    <a:stretch>
                      <a:fillRect/>
                    </a:stretch>
                  </pic:blipFill>
                  <pic:spPr>
                    <a:xfrm>
                      <a:off x="0" y="0"/>
                      <a:ext cx="2302839" cy="26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GB" w:eastAsia="en-GB"/>
        </w:rPr>
        <w:drawing>
          <wp:inline distT="0" distB="0" distL="0" distR="0">
            <wp:extent cx="2303780" cy="2740660"/>
            <wp:effectExtent l="0" t="0" r="1270" b="2540"/>
            <wp:docPr id="3" name="Grafik 3" descr="D:\CD, DVD\Biologie-Lehrbücher\Campbell 8 pictures\17\17_03bGeneticInfoFlow_3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D:\CD, DVD\Biologie-Lehrbücher\Campbell 8 pictures\17\17_03bGeneticInfoFlow_3-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2"/>
                    <a:stretch>
                      <a:fillRect/>
                    </a:stretch>
                  </pic:blipFill>
                  <pic:spPr>
                    <a:xfrm>
                      <a:off x="0" y="0"/>
                      <a:ext cx="2309562" cy="274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GB"/>
        </w:rPr>
      </w:pPr>
    </w:p>
    <w:p>
      <w:pPr>
        <w:pStyle w:val="3"/>
        <w:rPr>
          <w:lang w:eastAsia="de-CH"/>
        </w:rPr>
      </w:pPr>
      <w:r>
        <w:rPr>
          <w:lang w:eastAsia="de-CH"/>
        </w:rPr>
        <w:t>Vocabulary</w:t>
      </w:r>
    </w:p>
    <w:p>
      <w:pPr>
        <w:rPr>
          <w:lang w:eastAsia="de-CH"/>
        </w:rPr>
      </w:pPr>
      <w:r>
        <w:rPr>
          <w:b/>
          <w:lang w:eastAsia="de-CH"/>
        </w:rPr>
        <w:t>amino acid</w:t>
      </w:r>
      <w:r>
        <w:rPr>
          <w:lang w:eastAsia="de-CH"/>
        </w:rPr>
        <w:t>: building block for proteins, there are 21 different amino acids</w:t>
      </w:r>
    </w:p>
    <w:p>
      <w:pPr>
        <w:rPr>
          <w:lang w:eastAsia="de-CH"/>
        </w:rPr>
      </w:pPr>
      <w:r>
        <w:rPr>
          <w:b/>
          <w:lang w:eastAsia="de-CH"/>
        </w:rPr>
        <w:t>codon</w:t>
      </w:r>
      <w:r>
        <w:rPr>
          <w:lang w:eastAsia="de-CH"/>
        </w:rPr>
        <w:t>: group of 3 bases which contain the information for 1 amino acid</w:t>
      </w:r>
    </w:p>
    <w:p>
      <w:pPr>
        <w:rPr>
          <w:lang w:eastAsia="de-CH"/>
        </w:rPr>
      </w:pPr>
      <w:r>
        <w:rPr>
          <w:b/>
          <w:lang w:eastAsia="de-CH"/>
        </w:rPr>
        <w:t>anticodon</w:t>
      </w:r>
      <w:r>
        <w:rPr>
          <w:lang w:eastAsia="de-CH"/>
        </w:rPr>
        <w:t>: corresponding 3 bases on complementary strand. e.g., ACG for UGC</w:t>
      </w:r>
    </w:p>
    <w:p>
      <w:pPr>
        <w:rPr>
          <w:lang w:eastAsia="de-CH"/>
        </w:rPr>
      </w:pPr>
      <w:r>
        <w:rPr>
          <w:b/>
          <w:lang w:eastAsia="de-CH"/>
        </w:rPr>
        <w:t>3’ and 5’ end</w:t>
      </w:r>
      <w:r>
        <w:rPr>
          <w:lang w:eastAsia="de-CH"/>
        </w:rPr>
        <w:t>: both ends of a DNA or RNA strand. If the strand starts with 5’, there is 3’ on the other side. If a strand finishes with 5’, the end of the complementary strand is 3’. (‘-notation comes from the position at the sugar of the backbone)</w:t>
      </w:r>
    </w:p>
    <w:p>
      <w:pPr>
        <w:rPr>
          <w:bCs/>
          <w:sz w:val="40"/>
          <w:szCs w:val="40"/>
          <w:lang w:eastAsia="de-CH"/>
        </w:rPr>
      </w:pPr>
      <w:r>
        <w:rPr>
          <w:b/>
          <w:lang w:eastAsia="de-CH"/>
        </w:rPr>
        <w:t>polypeptide</w:t>
      </w:r>
      <w:r>
        <w:rPr>
          <w:lang w:eastAsia="de-CH"/>
        </w:rPr>
        <w:t>: chain of amino acids, a small protein</w:t>
      </w:r>
    </w:p>
    <w:p>
      <w:pPr>
        <w:pStyle w:val="2"/>
        <w:rPr>
          <w:lang w:eastAsia="de-CH"/>
        </w:rPr>
      </w:pPr>
      <w:r>
        <w:rPr>
          <w:lang w:eastAsia="de-CH"/>
        </w:rPr>
        <w:t>Important components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7"/>
        <w:gridCol w:w="50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7" w:type="dxa"/>
          </w:tcPr>
          <w:p>
            <w:pPr>
              <w:pStyle w:val="3"/>
              <w:spacing w:line="240" w:lineRule="auto"/>
              <w:rPr>
                <w:lang w:eastAsia="de-CH"/>
              </w:rPr>
            </w:pPr>
            <w:r>
              <w:rPr>
                <w:lang w:eastAsia="de-CH"/>
              </w:rPr>
              <w:t>The ribosome</w:t>
            </w:r>
          </w:p>
        </w:tc>
        <w:tc>
          <w:tcPr>
            <w:tcW w:w="5097" w:type="dxa"/>
          </w:tcPr>
          <w:p>
            <w:pPr>
              <w:pStyle w:val="4"/>
              <w:spacing w:line="240" w:lineRule="auto"/>
              <w:rPr>
                <w:lang w:eastAsia="de-CH"/>
              </w:rPr>
            </w:pPr>
            <w:r>
              <w:rPr>
                <w:lang w:eastAsia="de-CH"/>
              </w:rPr>
              <w:t>tRNA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7" w:type="dxa"/>
          </w:tcPr>
          <w:p>
            <w:pPr>
              <w:spacing w:after="0" w:line="240" w:lineRule="auto"/>
              <w:rPr>
                <w:lang w:eastAsia="de-CH"/>
              </w:rPr>
            </w:pPr>
          </w:p>
          <w:p>
            <w:pPr>
              <w:spacing w:after="0" w:line="240" w:lineRule="auto"/>
              <w:rPr>
                <w:lang w:eastAsia="de-CH"/>
              </w:rPr>
            </w:pPr>
          </w:p>
          <w:p>
            <w:pPr>
              <w:spacing w:after="0" w:line="240" w:lineRule="auto"/>
              <w:rPr>
                <w:lang w:eastAsia="de-CH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3124835" cy="1798955"/>
                  <wp:effectExtent l="0" t="0" r="0" b="0"/>
                  <wp:docPr id="7" name="Grafik 7" descr="Ein Bild, das Text, Diagramm, Screenshot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fik 7" descr="Ein Bild, das Text, Diagramm, Screenshot, Design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568" cy="181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>
            <w:pPr>
              <w:spacing w:after="0" w:line="240" w:lineRule="auto"/>
              <w:jc w:val="center"/>
              <w:rPr>
                <w:lang w:eastAsia="de-CH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2713355" cy="2504440"/>
                  <wp:effectExtent l="0" t="0" r="0" b="0"/>
                  <wp:docPr id="5" name="Grafik 5" descr="Ein Bild, das Zeichnung, Text, Diagramm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 descr="Ein Bild, das Zeichnung, Text, Diagramm, Kinderkunst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57" cy="2517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lang w:eastAsia="de-CH"/>
        </w:rPr>
      </w:pPr>
    </w:p>
    <w:p>
      <w:pPr>
        <w:pStyle w:val="39"/>
        <w:rPr>
          <w:lang w:eastAsia="de-CH"/>
        </w:rPr>
      </w:pPr>
      <w:r>
        <w:rPr>
          <w:lang w:eastAsia="de-CH"/>
        </w:rPr>
        <w:t>List all types of RNA with name and function</w:t>
      </w:r>
    </w:p>
    <w:p>
      <w:pPr>
        <w:pStyle w:val="39"/>
        <w:rPr>
          <w:lang w:eastAsia="de-CH"/>
        </w:rPr>
      </w:pPr>
    </w:p>
    <w:p>
      <w:pPr>
        <w:pStyle w:val="39"/>
        <w:rPr>
          <w:lang w:eastAsia="de-CH"/>
        </w:rPr>
      </w:pPr>
    </w:p>
    <w:p>
      <w:pPr>
        <w:pStyle w:val="39"/>
        <w:rPr>
          <w:lang w:eastAsia="de-CH"/>
        </w:rPr>
      </w:pPr>
    </w:p>
    <w:p>
      <w:pPr>
        <w:pStyle w:val="2"/>
        <w:rPr>
          <w:lang w:eastAsia="de-CH"/>
        </w:rPr>
      </w:pPr>
      <w:r>
        <w:rPr>
          <w:lang w:eastAsia="de-CH"/>
        </w:rPr>
        <w:t>The translation process</w:t>
      </w:r>
    </w:p>
    <w:p>
      <w:pPr>
        <w:pStyle w:val="3"/>
        <w:rPr>
          <w:lang w:eastAsia="de-CH"/>
        </w:rPr>
      </w:pPr>
      <w:r>
        <w:rPr>
          <w:lang w:eastAsia="de-CH"/>
        </w:rPr>
        <w:t>1. Initiation</w:t>
      </w: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jc w:val="center"/>
        <w:rPr>
          <w:lang w:eastAsia="de-CH"/>
        </w:rPr>
      </w:pPr>
      <w:r>
        <w:rPr>
          <w:lang w:val="en-GB" w:eastAsia="en-GB"/>
        </w:rPr>
        <w:drawing>
          <wp:inline distT="0" distB="0" distL="0" distR="0">
            <wp:extent cx="4419600" cy="1933575"/>
            <wp:effectExtent l="0" t="0" r="0" b="9525"/>
            <wp:docPr id="12" name="Grafik 12" descr="translation initiation (Campbell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translation initiation (Campbell 8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de-CH"/>
        </w:rPr>
      </w:pPr>
    </w:p>
    <w:p>
      <w:pPr>
        <w:rPr>
          <w:lang w:eastAsia="de-CH"/>
        </w:rPr>
      </w:pPr>
      <w:r>
        <w:rPr>
          <w:lang w:eastAsia="de-CH"/>
        </w:rPr>
        <w:br w:type="page"/>
      </w:r>
    </w:p>
    <w:p>
      <w:pPr>
        <w:pStyle w:val="3"/>
        <w:rPr>
          <w:lang w:eastAsia="de-CH"/>
        </w:rPr>
      </w:pPr>
      <w:r>
        <w:rPr>
          <w:lang w:eastAsia="de-CH"/>
        </w:rPr>
        <w:t>2. Elongation</w:t>
      </w:r>
    </w:p>
    <w:p>
      <w:pPr>
        <w:rPr>
          <w:lang w:eastAsia="de-CH"/>
        </w:rPr>
      </w:pPr>
    </w:p>
    <w:p>
      <w:pPr>
        <w:jc w:val="center"/>
        <w:rPr>
          <w:lang w:eastAsia="de-CH"/>
        </w:rPr>
      </w:pPr>
      <w:r>
        <w:rPr>
          <w:lang w:val="en-GB" w:eastAsia="en-GB"/>
        </w:rPr>
        <w:drawing>
          <wp:inline distT="0" distB="0" distL="0" distR="0">
            <wp:extent cx="4390390" cy="3853180"/>
            <wp:effectExtent l="0" t="0" r="0" b="0"/>
            <wp:docPr id="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6"/>
                    <a:stretch>
                      <a:fillRect/>
                    </a:stretch>
                  </pic:blipFill>
                  <pic:spPr>
                    <a:xfrm>
                      <a:off x="0" y="0"/>
                      <a:ext cx="4401785" cy="38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de-CH"/>
        </w:rPr>
      </w:pPr>
    </w:p>
    <w:p>
      <w:pPr>
        <w:jc w:val="center"/>
        <w:rPr>
          <w:lang w:eastAsia="de-CH"/>
        </w:rPr>
      </w:pPr>
    </w:p>
    <w:p>
      <w:pPr>
        <w:pStyle w:val="3"/>
        <w:rPr>
          <w:lang w:eastAsia="de-CH"/>
        </w:rPr>
      </w:pPr>
      <w:r>
        <w:rPr>
          <w:lang w:eastAsia="de-CH"/>
        </w:rPr>
        <w:t>3. Termination</w:t>
      </w: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jc w:val="center"/>
        <w:rPr>
          <w:lang w:eastAsia="de-CH"/>
        </w:rPr>
      </w:pPr>
      <w:r>
        <w:rPr>
          <w:lang w:val="en-GB" w:eastAsia="en-GB"/>
        </w:rPr>
        <w:drawing>
          <wp:inline distT="0" distB="0" distL="0" distR="0">
            <wp:extent cx="4636770" cy="1423670"/>
            <wp:effectExtent l="0" t="0" r="0" b="5080"/>
            <wp:docPr id="9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3" descr="Ein Bild, das Tex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1"/>
                    <a:stretch>
                      <a:fillRect/>
                    </a:stretch>
                  </pic:blipFill>
                  <pic:spPr>
                    <a:xfrm>
                      <a:off x="0" y="0"/>
                      <a:ext cx="4651496" cy="142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de-CH"/>
        </w:rPr>
      </w:pPr>
    </w:p>
    <w:p>
      <w:pPr>
        <w:jc w:val="center"/>
        <w:rPr>
          <w:rFonts w:eastAsiaTheme="majorEastAsia" w:cstheme="minorHAnsi"/>
          <w:bCs/>
          <w:color w:val="E46C0A" w:themeColor="accent6" w:themeShade="BF"/>
          <w:sz w:val="28"/>
          <w:szCs w:val="28"/>
          <w:lang w:eastAsia="de-CH"/>
        </w:rPr>
      </w:pPr>
    </w:p>
    <w:p>
      <w:pPr>
        <w:rPr>
          <w:b/>
          <w:color w:val="00B050"/>
          <w:lang w:eastAsia="de-CH"/>
        </w:rPr>
      </w:pPr>
      <w:r>
        <w:rPr>
          <w:lang w:eastAsia="de-CH"/>
        </w:rPr>
        <w:br w:type="page"/>
      </w:r>
    </w:p>
    <w:p>
      <w:pPr>
        <w:pStyle w:val="2"/>
      </w:pPr>
      <w:r>
        <w:t>Amino acids</w:t>
      </w:r>
    </w:p>
    <w:p>
      <w:pPr>
        <w:rPr>
          <w:lang w:val="en-GB"/>
        </w:rPr>
      </w:pPr>
    </w:p>
    <w:p>
      <w:r>
        <w:drawing>
          <wp:inline distT="0" distB="0" distL="0" distR="0">
            <wp:extent cx="6283325" cy="7706360"/>
            <wp:effectExtent l="0" t="0" r="3175" b="8890"/>
            <wp:docPr id="16" name="Grafik 16" descr="Ein Bild, das Text, Handschrift, Karte Menü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ext, Handschrift, Karte Menü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369" cy="770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9"/>
        <w:rPr>
          <w:lang w:eastAsia="de-CH"/>
        </w:rPr>
      </w:pPr>
    </w:p>
    <w:p>
      <w:pPr>
        <w:pStyle w:val="39"/>
        <w:rPr>
          <w:lang w:eastAsia="de-CH"/>
        </w:rPr>
      </w:pPr>
    </w:p>
    <w:p>
      <w:pPr>
        <w:pStyle w:val="2"/>
        <w:rPr>
          <w:lang w:eastAsia="de-CH"/>
        </w:rPr>
      </w:pPr>
      <w:r>
        <w:rPr>
          <w:lang w:eastAsia="de-CH"/>
        </w:rPr>
        <w:t>Codon Table</w:t>
      </w:r>
    </w:p>
    <w:p>
      <w:pPr>
        <w:rPr>
          <w:lang w:val="en-GB" w:eastAsia="de-CH"/>
        </w:rPr>
      </w:pPr>
      <w:r>
        <w:rPr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309880</wp:posOffset>
            </wp:positionV>
            <wp:extent cx="2823210" cy="2777490"/>
            <wp:effectExtent l="0" t="0" r="0" b="3810"/>
            <wp:wrapSquare wrapText="bothSides"/>
            <wp:docPr id="6" name="Grafik 6" descr="D:\Dokumente\Arbeit\KS Wettingen\Unterrichtsmaterial\Genetik\_bilder\Codesonne 1letter code (gida, angepasst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D:\Dokumente\Arbeit\KS Wettingen\Unterrichtsmaterial\Genetik\_bilder\Codesonne 1letter code (gida, angepasst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  <w:r>
        <w:rPr>
          <w:lang w:eastAsia="de-CH"/>
        </w:rPr>
        <w:t>With this illustration we can translate an mRNA code into protein code. For each codon triplet, the corresponding amino acid has to be searched in the figure.</w:t>
      </w:r>
    </w:p>
    <w:p>
      <w:pPr>
        <w:rPr>
          <w:lang w:eastAsia="de-CH"/>
        </w:rPr>
      </w:pPr>
      <w:r>
        <w:rPr>
          <w:lang w:eastAsia="de-CH"/>
        </w:rPr>
        <w:t>For the example of UAC, the first base is a U, so we look in the inner circle for U. Now we only look in the right upper corner for A in the middle circle. Now the last circle leads to C and the amino acid Y (Y is the one letter aberration for tyrosine).</w:t>
      </w:r>
    </w:p>
    <w:p>
      <w:r>
        <w:br w:type="textWrapping"/>
      </w:r>
    </w:p>
    <w:p>
      <w:pPr>
        <w:rPr>
          <w:lang w:val="en-GB"/>
        </w:rPr>
      </w:pPr>
    </w:p>
    <w:p>
      <w:pPr>
        <w:pStyle w:val="39"/>
      </w:pPr>
      <w:r>
        <w:t>Task</w:t>
      </w:r>
    </w:p>
    <w:p>
      <w:r>
        <w:t>Take the following DNA sequence and rewrite it in mRNA and in protein code (DNA is non-template strand):</w:t>
      </w:r>
    </w:p>
    <w:p>
      <w:pPr>
        <w:pStyle w:val="16"/>
        <w:tabs>
          <w:tab w:val="left" w:pos="1418"/>
        </w:tabs>
        <w:spacing w:after="0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DNA:</w:t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>ATG TGG GAA ACT ACT ATT AAT GGT GAA AAT</w:t>
      </w:r>
    </w:p>
    <w:p>
      <w:pPr>
        <w:pStyle w:val="16"/>
        <w:tabs>
          <w:tab w:val="left" w:pos="1418"/>
        </w:tabs>
        <w:spacing w:after="0"/>
        <w:rPr>
          <w:rFonts w:hint="default"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mRNA:</w:t>
      </w:r>
      <w:r>
        <w:rPr>
          <w:rFonts w:ascii="Consolas" w:hAnsi="Consolas" w:cs="Consolas"/>
          <w:lang w:val="en-US"/>
        </w:rPr>
        <w:tab/>
      </w:r>
      <w:r>
        <w:rPr>
          <w:rFonts w:hint="default" w:ascii="Consolas" w:hAnsi="Consolas" w:cs="Consolas"/>
          <w:lang w:val="en-US"/>
        </w:rPr>
        <w:t>AUG UGG GAA ACU ACU AUU AAU GGU GAA AAU</w:t>
      </w:r>
    </w:p>
    <w:p>
      <w:pPr>
        <w:pStyle w:val="16"/>
        <w:tabs>
          <w:tab w:val="left" w:pos="1418"/>
        </w:tabs>
        <w:spacing w:after="0"/>
        <w:rPr>
          <w:rFonts w:hint="default"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Protein:</w:t>
      </w:r>
      <w:r>
        <w:rPr>
          <w:rFonts w:hint="default" w:ascii="Consolas" w:hAnsi="Consolas" w:cs="Consolas"/>
          <w:lang w:val="en-US"/>
        </w:rPr>
        <w:t xml:space="preserve">   Start WETTINGEN </w:t>
      </w:r>
    </w:p>
    <w:p>
      <w:pPr>
        <w:jc w:val="center"/>
      </w:pPr>
    </w:p>
    <w:p/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  <w:r>
        <w:br w:type="page"/>
      </w:r>
    </w:p>
    <w:p>
      <w:pPr>
        <w:pStyle w:val="2"/>
      </w:pPr>
      <w:r>
        <w:t>Summary</w:t>
      </w:r>
    </w:p>
    <w:p>
      <w:pPr>
        <w:rPr>
          <w:lang w:val="en-GB"/>
        </w:rPr>
      </w:pPr>
    </w:p>
    <w:p>
      <w:pPr>
        <w:rPr>
          <w:lang w:val="en-GB" w:eastAsia="de-CH"/>
        </w:rPr>
      </w:pPr>
      <w:r>
        <w:rPr>
          <w:lang w:val="en-GB" w:eastAsia="de-CH"/>
        </w:rPr>
        <w:drawing>
          <wp:inline distT="0" distB="0" distL="0" distR="0">
            <wp:extent cx="6475730" cy="7158355"/>
            <wp:effectExtent l="0" t="0" r="1270" b="4445"/>
            <wp:docPr id="11" name="Grafik 11" descr="Ein Bild, das Text, Screenshot, Kar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, Screenshot, Kart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71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GB" w:eastAsia="de-CH"/>
        </w:rPr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  <w:r>
        <w:br w:type="page"/>
      </w:r>
    </w:p>
    <w:p>
      <w:pPr>
        <w:pStyle w:val="2"/>
      </w:pPr>
      <w:r>
        <w:t>From gene to protein – ways in the cell</w:t>
      </w:r>
    </w:p>
    <w:p>
      <w:pPr>
        <w:pStyle w:val="2"/>
      </w:pPr>
      <w:r>
        <w:drawing>
          <wp:inline distT="0" distB="0" distL="0" distR="0">
            <wp:extent cx="6341110" cy="6610985"/>
            <wp:effectExtent l="0" t="0" r="2540" b="0"/>
            <wp:docPr id="15" name="Grafik 15" descr="Ein Bild, das Text, drin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Text, drinne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5932" cy="66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  <w:r>
        <w:br w:type="page"/>
      </w:r>
    </w:p>
    <w:p>
      <w:pPr>
        <w:pStyle w:val="2"/>
      </w:pPr>
      <w:r>
        <w:t>Post-translational modifications</w:t>
      </w:r>
    </w:p>
    <w:p>
      <w:pPr>
        <w:rPr>
          <w:lang w:val="en-GB"/>
        </w:rPr>
      </w:pPr>
      <w:r>
        <w:rPr>
          <w:lang w:val="en-GB"/>
        </w:rPr>
        <w:t>For some proteins, the production is finished after translation. For other proteins, further modifications have to be done:</w:t>
      </w:r>
    </w:p>
    <w:p>
      <w:pPr>
        <w:pStyle w:val="30"/>
        <w:numPr>
          <w:ilvl w:val="0"/>
          <w:numId w:val="2"/>
        </w:numPr>
        <w:rPr>
          <w:lang w:val="en-GB"/>
        </w:rPr>
      </w:pPr>
      <w:r>
        <w:rPr>
          <w:lang w:val="en-GB"/>
        </w:rPr>
        <w:t>Proper folding in 3D-space</w:t>
      </w:r>
    </w:p>
    <w:p>
      <w:pPr>
        <w:pStyle w:val="30"/>
        <w:numPr>
          <w:ilvl w:val="0"/>
          <w:numId w:val="2"/>
        </w:numPr>
        <w:rPr>
          <w:lang w:val="en-GB"/>
        </w:rPr>
      </w:pPr>
      <w:r>
        <w:rPr>
          <w:lang w:val="en-GB"/>
        </w:rPr>
        <w:t>Cleavage</w:t>
      </w:r>
    </w:p>
    <w:p>
      <w:pPr>
        <w:pStyle w:val="30"/>
        <w:numPr>
          <w:ilvl w:val="0"/>
          <w:numId w:val="2"/>
        </w:numPr>
        <w:rPr>
          <w:lang w:val="en-GB"/>
        </w:rPr>
      </w:pPr>
      <w:r>
        <w:rPr>
          <w:lang w:val="en-GB"/>
        </w:rPr>
        <w:t>Attachment of sugars, lipids</w:t>
      </w:r>
    </w:p>
    <w:p>
      <w:pPr>
        <w:pStyle w:val="30"/>
        <w:numPr>
          <w:ilvl w:val="0"/>
          <w:numId w:val="2"/>
        </w:numPr>
        <w:rPr>
          <w:lang w:val="en-GB"/>
        </w:rPr>
      </w:pPr>
      <w:r>
        <w:rPr>
          <w:lang w:val="en-GB"/>
        </w:rPr>
        <w:t>Transport to an organelle, into a membrane or outside the cell</w:t>
      </w:r>
    </w:p>
    <w:p>
      <w:pPr>
        <w:rPr>
          <w:lang w:val="en-GB"/>
        </w:rPr>
      </w:pPr>
    </w:p>
    <w:p>
      <w:pPr>
        <w:pStyle w:val="2"/>
      </w:pPr>
      <w:r>
        <w:t>Protein structure</w:t>
      </w:r>
    </w:p>
    <w:p>
      <w:pPr>
        <w:rPr>
          <w:lang w:val="en-GB"/>
        </w:rPr>
      </w:pPr>
      <w:r>
        <w:rPr>
          <w:lang w:val="en-GB"/>
        </w:rPr>
        <w:drawing>
          <wp:inline distT="0" distB="0" distL="0" distR="0">
            <wp:extent cx="6475730" cy="2456815"/>
            <wp:effectExtent l="0" t="0" r="1270" b="635"/>
            <wp:docPr id="13" name="Grafik 13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, Screenshot, Diagramm, Reih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</w:p>
    <w:p>
      <w:pPr>
        <w:pStyle w:val="28"/>
      </w:pPr>
      <w:r>
        <w:t xml:space="preserve">Used Tools and References </w:t>
      </w:r>
    </w:p>
    <w:p>
      <w:pPr>
        <w:pStyle w:val="32"/>
      </w:pPr>
      <w:r>
        <w:rPr>
          <w:lang w:val="de-CH"/>
        </w:rPr>
        <w:t xml:space="preserve">Eckebrecht, D. et. al. (2018). natura 9-12, Grundlagen der Biologie für Schweizer Maturitätsschulen. </w:t>
      </w:r>
      <w:r>
        <w:t>Klett und Balmer AG.</w:t>
      </w:r>
    </w:p>
    <w:p>
      <w:pPr>
        <w:pStyle w:val="32"/>
      </w:pPr>
      <w:r>
        <w:rPr>
          <w:lang w:val="fr-CH"/>
        </w:rPr>
        <w:t xml:space="preserve">Reece, J. B. et al. </w:t>
      </w:r>
      <w:r>
        <w:t xml:space="preserve">(2018). </w:t>
      </w:r>
      <w:r>
        <w:rPr>
          <w:i/>
        </w:rPr>
        <w:t>Campbell Biology</w:t>
      </w:r>
      <w:r>
        <w:t>. (11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32"/>
      </w:pPr>
      <w:r>
        <w:t xml:space="preserve">Simon, E. J., Reece, J. B., Dickey, J. L. (2013). </w:t>
      </w:r>
      <w:r>
        <w:rPr>
          <w:bCs/>
          <w:i/>
        </w:rPr>
        <w:t>Essential Biology with Physiology</w:t>
      </w:r>
      <w:r>
        <w:t>. (4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32"/>
        <w:rPr>
          <w:iCs/>
        </w:rPr>
      </w:pPr>
      <w:r>
        <w:t xml:space="preserve">Clegg, C. J. (2023). </w:t>
      </w:r>
      <w:r>
        <w:rPr>
          <w:i/>
        </w:rPr>
        <w:t>Biology for the IB diploma</w:t>
      </w:r>
      <w:r>
        <w:t>. (3</w:t>
      </w:r>
      <w:r>
        <w:rPr>
          <w:vertAlign w:val="superscript"/>
        </w:rPr>
        <w:t>rd</w:t>
      </w:r>
      <w:r>
        <w:t xml:space="preserve"> edition). Hodder Education.</w:t>
      </w:r>
    </w:p>
    <w:p>
      <w:pPr>
        <w:pStyle w:val="32"/>
      </w:pPr>
      <w:r>
        <w:t>www.tokressource.org</w:t>
      </w:r>
    </w:p>
    <w:p>
      <w:pPr>
        <w:pStyle w:val="28"/>
        <w:rPr>
          <w:lang w:val="en-GB"/>
        </w:rPr>
      </w:pPr>
    </w:p>
    <w:p>
      <w:pPr>
        <w:pStyle w:val="35"/>
        <w:ind w:left="0" w:firstLine="0"/>
        <w:rPr>
          <w:sz w:val="14"/>
          <w:szCs w:val="14"/>
          <w:lang w:val="en-GB"/>
        </w:rPr>
      </w:pPr>
      <w:r>
        <w:rPr>
          <w:color w:val="0000FF"/>
          <w:sz w:val="14"/>
          <w:szCs w:val="14"/>
          <w:lang w:val="de-CH" w:eastAsia="de-C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436880" cy="153670"/>
            <wp:effectExtent l="0" t="0" r="1270" b="0"/>
            <wp:wrapSquare wrapText="bothSides"/>
            <wp:docPr id="1" name="Grafik 1" descr="http://www.margadant.net/img/creativecommons.p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http://www.margadant.net/img/creativecommons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4"/>
          <w:szCs w:val="14"/>
          <w:lang w:val="en-GB"/>
        </w:rPr>
        <w:t>CC BY 4.0 DEED for contents created by Daniel Margadant</w:t>
      </w:r>
    </w:p>
    <w:p>
      <w:pPr>
        <w:pStyle w:val="35"/>
        <w:ind w:left="0" w:firstLine="0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For other sources (e.g., figures) please consider © of corresponding reference</w:t>
      </w:r>
    </w:p>
    <w:p>
      <w:pPr>
        <w:pStyle w:val="35"/>
        <w:ind w:left="0" w:firstLine="0"/>
        <w:rPr>
          <w:sz w:val="14"/>
          <w:szCs w:val="14"/>
          <w:lang w:val="en-GB"/>
        </w:rPr>
      </w:pPr>
    </w:p>
    <w:sectPr>
      <w:headerReference r:id="rId5" w:type="default"/>
      <w:footerReference r:id="rId6" w:type="default"/>
      <w:endnotePr>
        <w:numFmt w:val="decimal"/>
      </w:endnote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Noto Serif CJK HK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Noto Serif CJK HK">
    <w:panose1 w:val="02020200000000000000"/>
    <w:charset w:val="88"/>
    <w:family w:val="auto"/>
    <w:pitch w:val="default"/>
    <w:sig w:usb0="30000083" w:usb1="2BDF3C10" w:usb2="00000016" w:usb3="00000000" w:csb0="603A0107" w:csb1="00000000"/>
  </w:font>
  <w:font w:name="Consolas">
    <w:altName w:val="CodeNewRoman Nerd Font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CodeNewRoman Nerd Font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single" w:color="E36C09" w:themeColor="accent6" w:themeShade="BF" w:sz="8" w:space="1"/>
      </w:pBdr>
    </w:pPr>
    <w:r>
      <w:t>Daniel Margadant / KS Wettingen</w:t>
    </w:r>
    <w:r>
      <w:tab/>
    </w:r>
    <w:r>
      <w:fldChar w:fldCharType="begin"/>
    </w:r>
    <w:r>
      <w:instrText xml:space="preserve">FILENAME  \* Lower  \* MERGEFORMAT</w:instrText>
    </w:r>
    <w:r>
      <w:fldChar w:fldCharType="separate"/>
    </w:r>
    <w:r>
      <w:t>dokument1</w:t>
    </w:r>
    <w:r>
      <w:fldChar w:fldCharType="end"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NUMPAGES  \* Arabic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</w:p>
  </w:footnote>
  <w:footnote w:type="continuationSeparator" w:id="1">
    <w:p>
      <w:pPr>
        <w:spacing w:before="0" w:after="0" w:line="276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E36C09" w:themeColor="accent6" w:themeShade="BF" w:sz="8" w:space="1"/>
      </w:pBdr>
    </w:pPr>
    <w:r>
      <w:t>Molecular Biology</w:t>
    </w:r>
    <w:r>
      <w:tab/>
    </w:r>
    <w:r>
      <w:tab/>
    </w:r>
    <w:r>
      <w:t>5.9.25</w:t>
    </w:r>
  </w:p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740F8D"/>
    <w:multiLevelType w:val="multilevel"/>
    <w:tmpl w:val="2C740F8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CCF22C2"/>
    <w:multiLevelType w:val="multilevel"/>
    <w:tmpl w:val="3CCF22C2"/>
    <w:lvl w:ilvl="0" w:tentative="0">
      <w:start w:val="1"/>
      <w:numFmt w:val="bullet"/>
      <w:pStyle w:val="32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42"/>
    <w:rsid w:val="00005D08"/>
    <w:rsid w:val="000069F9"/>
    <w:rsid w:val="00034CBA"/>
    <w:rsid w:val="000A7A0B"/>
    <w:rsid w:val="000F5174"/>
    <w:rsid w:val="001116AA"/>
    <w:rsid w:val="00121105"/>
    <w:rsid w:val="001B3030"/>
    <w:rsid w:val="00202B9C"/>
    <w:rsid w:val="0024201D"/>
    <w:rsid w:val="00292159"/>
    <w:rsid w:val="002B1C53"/>
    <w:rsid w:val="002B69BB"/>
    <w:rsid w:val="002C4A6F"/>
    <w:rsid w:val="003077F6"/>
    <w:rsid w:val="003303D0"/>
    <w:rsid w:val="003806B8"/>
    <w:rsid w:val="003E1F9D"/>
    <w:rsid w:val="003E6174"/>
    <w:rsid w:val="003F58F9"/>
    <w:rsid w:val="004A09D8"/>
    <w:rsid w:val="004B1FC5"/>
    <w:rsid w:val="004D50B1"/>
    <w:rsid w:val="0054575A"/>
    <w:rsid w:val="00545844"/>
    <w:rsid w:val="00566CED"/>
    <w:rsid w:val="005C322F"/>
    <w:rsid w:val="005C35D3"/>
    <w:rsid w:val="005D268E"/>
    <w:rsid w:val="00610971"/>
    <w:rsid w:val="00635849"/>
    <w:rsid w:val="00661335"/>
    <w:rsid w:val="00663DAC"/>
    <w:rsid w:val="00674F02"/>
    <w:rsid w:val="006E1242"/>
    <w:rsid w:val="00727BDA"/>
    <w:rsid w:val="008003AB"/>
    <w:rsid w:val="008746BB"/>
    <w:rsid w:val="00876C8A"/>
    <w:rsid w:val="0088004F"/>
    <w:rsid w:val="008803C8"/>
    <w:rsid w:val="00880C6D"/>
    <w:rsid w:val="008944FC"/>
    <w:rsid w:val="009017B3"/>
    <w:rsid w:val="00925ED8"/>
    <w:rsid w:val="0096065C"/>
    <w:rsid w:val="00977DA8"/>
    <w:rsid w:val="009A4E9D"/>
    <w:rsid w:val="009B180B"/>
    <w:rsid w:val="009B3C2F"/>
    <w:rsid w:val="009B6D89"/>
    <w:rsid w:val="009C7831"/>
    <w:rsid w:val="00A23C40"/>
    <w:rsid w:val="00A420CB"/>
    <w:rsid w:val="00A42DA5"/>
    <w:rsid w:val="00A55B91"/>
    <w:rsid w:val="00A57494"/>
    <w:rsid w:val="00A6342D"/>
    <w:rsid w:val="00A71B29"/>
    <w:rsid w:val="00AC004B"/>
    <w:rsid w:val="00AE2A1F"/>
    <w:rsid w:val="00AE7B5D"/>
    <w:rsid w:val="00B95FF8"/>
    <w:rsid w:val="00BE7267"/>
    <w:rsid w:val="00C27FDC"/>
    <w:rsid w:val="00C52BD3"/>
    <w:rsid w:val="00C92D09"/>
    <w:rsid w:val="00CF6885"/>
    <w:rsid w:val="00D07F13"/>
    <w:rsid w:val="00D5345C"/>
    <w:rsid w:val="00DE0A6A"/>
    <w:rsid w:val="00DF6930"/>
    <w:rsid w:val="00E1490F"/>
    <w:rsid w:val="00E27AEB"/>
    <w:rsid w:val="00E865F1"/>
    <w:rsid w:val="00E938A8"/>
    <w:rsid w:val="00ED4DA6"/>
    <w:rsid w:val="00EE3FC7"/>
    <w:rsid w:val="00EE74A9"/>
    <w:rsid w:val="00F11DF8"/>
    <w:rsid w:val="00F22A81"/>
    <w:rsid w:val="00F41B33"/>
    <w:rsid w:val="00F43733"/>
    <w:rsid w:val="00F52DE7"/>
    <w:rsid w:val="00F82D92"/>
    <w:rsid w:val="2AAAB131"/>
    <w:rsid w:val="AFC58854"/>
    <w:rsid w:val="FB719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tabs>
        <w:tab w:val="right" w:pos="10204"/>
      </w:tabs>
      <w:spacing w:before="200" w:after="0"/>
      <w:outlineLvl w:val="1"/>
    </w:pPr>
    <w:rPr>
      <w:rFonts w:eastAsiaTheme="majorEastAsia" w:cstheme="minorHAnsi"/>
      <w:bCs/>
      <w:color w:val="E46C0A" w:themeColor="accent6" w:themeShade="BF"/>
      <w:sz w:val="28"/>
      <w:szCs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tabs>
        <w:tab w:val="right" w:pos="10204"/>
      </w:tabs>
      <w:spacing w:before="200" w:after="0"/>
      <w:outlineLvl w:val="2"/>
    </w:pPr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b/>
      <w:bCs/>
      <w:i/>
      <w:iCs/>
      <w:color w:val="00B050"/>
    </w:rPr>
  </w:style>
  <w:style w:type="character" w:styleId="9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2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3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5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19" w:line="240" w:lineRule="auto"/>
    </w:pPr>
    <w:rPr>
      <w:rFonts w:ascii="Times New Roman" w:hAnsi="Times New Roman" w:eastAsia="Times New Roman" w:cs="Times New Roman"/>
      <w:sz w:val="24"/>
      <w:szCs w:val="24"/>
      <w:lang w:val="de-CH" w:eastAsia="de-CH"/>
    </w:rPr>
  </w:style>
  <w:style w:type="table" w:styleId="1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19"/>
    <w:qFormat/>
    <w:uiPriority w:val="10"/>
    <w:pPr>
      <w:spacing w:after="300" w:line="240" w:lineRule="auto"/>
      <w:contextualSpacing/>
    </w:pPr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9">
    <w:name w:val="Title Char"/>
    <w:basedOn w:val="5"/>
    <w:link w:val="18"/>
    <w:qFormat/>
    <w:uiPriority w:val="10"/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20">
    <w:name w:val="Heading 3 Char"/>
    <w:basedOn w:val="5"/>
    <w:link w:val="4"/>
    <w:qFormat/>
    <w:uiPriority w:val="9"/>
    <w:rPr>
      <w:rFonts w:eastAsiaTheme="majorEastAsia" w:cstheme="minorHAnsi"/>
      <w:bCs/>
      <w:color w:val="E46C0A" w:themeColor="accent6" w:themeShade="BF"/>
      <w:sz w:val="24"/>
      <w:szCs w:val="24"/>
      <w:lang w:val="en-US"/>
    </w:rPr>
  </w:style>
  <w:style w:type="character" w:customStyle="1" w:styleId="21">
    <w:name w:val="Heading 2 Char"/>
    <w:basedOn w:val="5"/>
    <w:link w:val="3"/>
    <w:qFormat/>
    <w:uiPriority w:val="9"/>
    <w:rPr>
      <w:rFonts w:eastAsiaTheme="majorEastAsia" w:cstheme="minorHAnsi"/>
      <w:bCs/>
      <w:color w:val="E46C0A" w:themeColor="accent6" w:themeShade="BF"/>
      <w:sz w:val="28"/>
      <w:szCs w:val="28"/>
      <w:lang w:val="en-US"/>
    </w:rPr>
  </w:style>
  <w:style w:type="character" w:customStyle="1" w:styleId="22">
    <w:name w:val="Heading 1 Char"/>
    <w:basedOn w:val="5"/>
    <w:link w:val="2"/>
    <w:qFormat/>
    <w:uiPriority w:val="9"/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character" w:customStyle="1" w:styleId="23">
    <w:name w:val="Header Char"/>
    <w:basedOn w:val="5"/>
    <w:link w:val="14"/>
    <w:qFormat/>
    <w:uiPriority w:val="99"/>
    <w:rPr>
      <w:sz w:val="18"/>
      <w:szCs w:val="18"/>
    </w:rPr>
  </w:style>
  <w:style w:type="character" w:customStyle="1" w:styleId="24">
    <w:name w:val="Footer Char"/>
    <w:basedOn w:val="5"/>
    <w:link w:val="11"/>
    <w:qFormat/>
    <w:uiPriority w:val="99"/>
    <w:rPr>
      <w:sz w:val="18"/>
      <w:szCs w:val="18"/>
    </w:rPr>
  </w:style>
  <w:style w:type="character" w:customStyle="1" w:styleId="25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Endnote Text Char"/>
    <w:basedOn w:val="5"/>
    <w:link w:val="10"/>
    <w:semiHidden/>
    <w:qFormat/>
    <w:uiPriority w:val="99"/>
    <w:rPr>
      <w:sz w:val="20"/>
      <w:szCs w:val="20"/>
    </w:rPr>
  </w:style>
  <w:style w:type="character" w:customStyle="1" w:styleId="27">
    <w:name w:val="Footnote Text Char"/>
    <w:basedOn w:val="5"/>
    <w:link w:val="13"/>
    <w:semiHidden/>
    <w:qFormat/>
    <w:uiPriority w:val="99"/>
    <w:rPr>
      <w:sz w:val="20"/>
      <w:szCs w:val="20"/>
    </w:rPr>
  </w:style>
  <w:style w:type="paragraph" w:customStyle="1" w:styleId="28">
    <w:name w:val="Zusatztitel"/>
    <w:basedOn w:val="4"/>
    <w:link w:val="31"/>
    <w:qFormat/>
    <w:uiPriority w:val="0"/>
    <w:pPr>
      <w:spacing w:before="0"/>
    </w:pPr>
  </w:style>
  <w:style w:type="paragraph" w:customStyle="1" w:styleId="29">
    <w:name w:val="Bibliography"/>
    <w:basedOn w:val="1"/>
    <w:next w:val="1"/>
    <w:semiHidden/>
    <w:unhideWhenUsed/>
    <w:qFormat/>
    <w:uiPriority w:val="37"/>
  </w:style>
  <w:style w:type="paragraph" w:styleId="30">
    <w:name w:val="List Paragraph"/>
    <w:basedOn w:val="1"/>
    <w:link w:val="33"/>
    <w:qFormat/>
    <w:uiPriority w:val="34"/>
    <w:pPr>
      <w:ind w:left="720"/>
      <w:contextualSpacing/>
    </w:pPr>
  </w:style>
  <w:style w:type="character" w:customStyle="1" w:styleId="31">
    <w:name w:val="Zusatztitel Zchn"/>
    <w:basedOn w:val="20"/>
    <w:link w:val="28"/>
    <w:qFormat/>
    <w:uiPriority w:val="0"/>
    <w:rPr>
      <w:rFonts w:eastAsiaTheme="majorEastAsia" w:cstheme="minorHAnsi"/>
      <w:color w:val="E46C0A" w:themeColor="accent6" w:themeShade="BF"/>
      <w:sz w:val="24"/>
      <w:szCs w:val="24"/>
      <w:lang w:val="en-US"/>
    </w:rPr>
  </w:style>
  <w:style w:type="paragraph" w:customStyle="1" w:styleId="32">
    <w:name w:val="Lernziel"/>
    <w:basedOn w:val="30"/>
    <w:link w:val="34"/>
    <w:qFormat/>
    <w:uiPriority w:val="0"/>
    <w:pPr>
      <w:numPr>
        <w:ilvl w:val="0"/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33">
    <w:name w:val="List Paragraph Char"/>
    <w:basedOn w:val="5"/>
    <w:link w:val="30"/>
    <w:qFormat/>
    <w:uiPriority w:val="34"/>
  </w:style>
  <w:style w:type="character" w:customStyle="1" w:styleId="34">
    <w:name w:val="Lernziel Zchn"/>
    <w:basedOn w:val="33"/>
    <w:link w:val="32"/>
    <w:qFormat/>
    <w:uiPriority w:val="0"/>
    <w:rPr>
      <w:sz w:val="18"/>
      <w:szCs w:val="18"/>
    </w:rPr>
  </w:style>
  <w:style w:type="paragraph" w:customStyle="1" w:styleId="35">
    <w:name w:val="Kleiner Text"/>
    <w:basedOn w:val="32"/>
    <w:link w:val="36"/>
    <w:qFormat/>
    <w:uiPriority w:val="0"/>
    <w:pPr>
      <w:numPr>
        <w:ilvl w:val="0"/>
        <w:numId w:val="0"/>
      </w:numPr>
      <w:ind w:left="284" w:hanging="284"/>
    </w:pPr>
  </w:style>
  <w:style w:type="character" w:customStyle="1" w:styleId="36">
    <w:name w:val="Kleiner Text Zchn"/>
    <w:basedOn w:val="34"/>
    <w:link w:val="35"/>
    <w:qFormat/>
    <w:uiPriority w:val="0"/>
    <w:rPr>
      <w:sz w:val="18"/>
      <w:szCs w:val="18"/>
    </w:rPr>
  </w:style>
  <w:style w:type="paragraph" w:customStyle="1" w:styleId="37">
    <w:name w:val="highlighted"/>
    <w:basedOn w:val="1"/>
    <w:link w:val="38"/>
    <w:qFormat/>
    <w:uiPriority w:val="0"/>
    <w:rPr>
      <w:b/>
      <w:color w:val="E46C0A" w:themeColor="accent6" w:themeShade="BF"/>
    </w:rPr>
  </w:style>
  <w:style w:type="character" w:customStyle="1" w:styleId="38">
    <w:name w:val="highlighted Zchn"/>
    <w:basedOn w:val="5"/>
    <w:link w:val="37"/>
    <w:qFormat/>
    <w:uiPriority w:val="0"/>
    <w:rPr>
      <w:b/>
      <w:color w:val="E46C0A" w:themeColor="accent6" w:themeShade="BF"/>
      <w:lang w:val="en-US"/>
    </w:rPr>
  </w:style>
  <w:style w:type="paragraph" w:customStyle="1" w:styleId="39">
    <w:name w:val="question"/>
    <w:basedOn w:val="1"/>
    <w:link w:val="40"/>
    <w:qFormat/>
    <w:uiPriority w:val="0"/>
    <w:rPr>
      <w:b/>
      <w:color w:val="00B050"/>
    </w:rPr>
  </w:style>
  <w:style w:type="character" w:customStyle="1" w:styleId="40">
    <w:name w:val="question Zchn"/>
    <w:basedOn w:val="5"/>
    <w:link w:val="39"/>
    <w:qFormat/>
    <w:uiPriority w:val="0"/>
    <w:rPr>
      <w:b/>
      <w:color w:val="00B050"/>
      <w:lang w:val="en-US"/>
    </w:rPr>
  </w:style>
  <w:style w:type="character" w:customStyle="1" w:styleId="41">
    <w:name w:val="PC command Zchn"/>
    <w:basedOn w:val="5"/>
    <w:link w:val="42"/>
    <w:qFormat/>
    <w:locked/>
    <w:uiPriority w:val="0"/>
    <w:rPr>
      <w:b/>
      <w:color w:val="00B0F0"/>
    </w:rPr>
  </w:style>
  <w:style w:type="paragraph" w:customStyle="1" w:styleId="42">
    <w:name w:val="PC command"/>
    <w:basedOn w:val="1"/>
    <w:link w:val="41"/>
    <w:qFormat/>
    <w:uiPriority w:val="0"/>
    <w:rPr>
      <w:b/>
      <w:color w:val="00B0F0"/>
      <w:lang w:val="de-CH"/>
    </w:rPr>
  </w:style>
  <w:style w:type="character" w:customStyle="1" w:styleId="43">
    <w:name w:val="hervorgehoben Zchn"/>
    <w:basedOn w:val="5"/>
    <w:link w:val="44"/>
    <w:qFormat/>
    <w:locked/>
    <w:uiPriority w:val="0"/>
    <w:rPr>
      <w:b/>
      <w:color w:val="E46C0A" w:themeColor="accent6" w:themeShade="BF"/>
      <w:lang w:val="en-US"/>
    </w:rPr>
  </w:style>
  <w:style w:type="paragraph" w:customStyle="1" w:styleId="44">
    <w:name w:val="hervorgehoben"/>
    <w:basedOn w:val="1"/>
    <w:link w:val="43"/>
    <w:qFormat/>
    <w:uiPriority w:val="0"/>
    <w:rPr>
      <w:b/>
      <w:color w:val="E46C0A" w:themeColor="accent6" w:themeShade="BF"/>
    </w:rPr>
  </w:style>
  <w:style w:type="character" w:customStyle="1" w:styleId="45">
    <w:name w:val="task Zchn"/>
    <w:basedOn w:val="5"/>
    <w:link w:val="46"/>
    <w:qFormat/>
    <w:locked/>
    <w:uiPriority w:val="0"/>
    <w:rPr>
      <w:b/>
      <w:color w:val="00B050"/>
      <w:lang w:val="en-US"/>
    </w:rPr>
  </w:style>
  <w:style w:type="paragraph" w:customStyle="1" w:styleId="46">
    <w:name w:val="task"/>
    <w:basedOn w:val="1"/>
    <w:link w:val="45"/>
    <w:qFormat/>
    <w:uiPriority w:val="0"/>
    <w:rPr>
      <w:b/>
      <w:color w:val="00B050"/>
    </w:rPr>
  </w:style>
  <w:style w:type="paragraph" w:customStyle="1" w:styleId="47">
    <w:name w:val="Farbige Liste - Akzent 11"/>
    <w:basedOn w:val="1"/>
    <w:qFormat/>
    <w:uiPriority w:val="0"/>
    <w:pPr>
      <w:spacing w:after="0" w:line="240" w:lineRule="auto"/>
      <w:jc w:val="both"/>
    </w:pPr>
    <w:rPr>
      <w:rFonts w:ascii="Calibri" w:hAnsi="Calibri" w:eastAsia="DengXian" w:cs="Times New Roman"/>
      <w:sz w:val="20"/>
      <w:szCs w:val="20"/>
      <w:lang w:val="de-CH"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hyperlink" Target="https://creativecommons.org/licenses/by/4.0/deed.en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GIF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dkoprek/C:\Users\danie\OneDrive\Eigene%20Dokumente\Vorlagen\hando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handout.dotx</Template>
  <Pages>1</Pages>
  <Words>420</Words>
  <Characters>2394</Characters>
  <Lines>19</Lines>
  <Paragraphs>5</Paragraphs>
  <TotalTime>11</TotalTime>
  <ScaleCrop>false</ScaleCrop>
  <LinksUpToDate>false</LinksUpToDate>
  <CharactersWithSpaces>2809</CharactersWithSpaces>
  <Application>WPS Office_11.1.0.11723_F1E327BC-269C-435d-A152-05C5408002CA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2025-09-04T16:36:00Z</dcterms:created>
  <dc:creator>Daniel Margadant</dc:creator>
  <cp:lastModifiedBy>adkoprek</cp:lastModifiedBy>
  <dcterms:modified xsi:type="dcterms:W3CDTF">2025-11-20T19:54:32Z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  <property fmtid="{D5CDD505-2E9C-101B-9397-08002B2CF9AE}" pid="3" name="KSOProductBuildVer">
    <vt:lpwstr>1033-11.1.0.11723</vt:lpwstr>
  </property>
</Properties>
</file>