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pPr>
      <w:r>
        <w:rPr>
          <w:lang w:val="de-CH"/>
        </w:rPr>
        <mc:AlternateContent>
          <mc:Choice Requires="wps">
            <w:drawing>
              <wp:anchor distT="0" distB="0" distL="114300" distR="114300" simplePos="0" relativeHeight="251659264" behindDoc="0" locked="0" layoutInCell="1" allowOverlap="1">
                <wp:simplePos x="0" y="0"/>
                <wp:positionH relativeFrom="column">
                  <wp:posOffset>4222115</wp:posOffset>
                </wp:positionH>
                <wp:positionV relativeFrom="paragraph">
                  <wp:posOffset>7620</wp:posOffset>
                </wp:positionV>
                <wp:extent cx="2283460" cy="1403985"/>
                <wp:effectExtent l="0" t="0" r="21590" b="17780"/>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2283460" cy="1403985"/>
                        </a:xfrm>
                        <a:prstGeom prst="rect">
                          <a:avLst/>
                        </a:prstGeom>
                        <a:solidFill>
                          <a:srgbClr val="FFFFFF"/>
                        </a:solidFill>
                        <a:ln w="9525">
                          <a:solidFill>
                            <a:srgbClr val="000000"/>
                          </a:solidFill>
                          <a:miter lim="800000"/>
                        </a:ln>
                      </wps:spPr>
                      <wps:txbx>
                        <w:txbxContent>
                          <w:p>
                            <w:pPr>
                              <w:pStyle w:val="25"/>
                            </w:pPr>
                            <w:r>
                              <w:t>Assessment Statements</w:t>
                            </w:r>
                          </w:p>
                          <w:p>
                            <w:pPr>
                              <w:pStyle w:val="29"/>
                            </w:pPr>
                            <w:r>
                              <w:t>Describe what housekeeping genes are</w:t>
                            </w:r>
                          </w:p>
                          <w:p>
                            <w:pPr>
                              <w:pStyle w:val="29"/>
                            </w:pPr>
                            <w:r>
                              <w:t>Outline the function and structure of an operon</w:t>
                            </w:r>
                          </w:p>
                          <w:p>
                            <w:pPr>
                              <w:pStyle w:val="29"/>
                            </w:pPr>
                            <w:r>
                              <w:t xml:space="preserve">Explain how gene regulation at the </w:t>
                            </w:r>
                            <w:r>
                              <w:rPr>
                                <w:i/>
                              </w:rPr>
                              <w:t>lac</w:t>
                            </w:r>
                            <w:r>
                              <w:t xml:space="preserve"> operon and the </w:t>
                            </w:r>
                            <w:r>
                              <w:rPr>
                                <w:i/>
                              </w:rPr>
                              <w:t>trp</w:t>
                            </w:r>
                            <w:r>
                              <w:t xml:space="preserve"> operon works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feld 2" o:spid="_x0000_s1026" o:spt="202" type="#_x0000_t202" style="position:absolute;left:0pt;margin-left:332.45pt;margin-top:0.6pt;height:110.55pt;width:179.8pt;mso-wrap-distance-bottom:0pt;mso-wrap-distance-left:9pt;mso-wrap-distance-right:9pt;mso-wrap-distance-top:0pt;z-index:251659264;mso-width-relative:page;mso-height-relative:margin;mso-height-percent:200;" fillcolor="#FFFFFF" filled="t" stroked="t" coordsize="21600,21600" o:gfxdata="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">
                <v:fill on="t" focussize="0,0"/>
                <v:stroke color="#000000" miterlimit="8" joinstyle="miter"/>
                <v:imagedata o:title=""/>
                <o:lock v:ext="edit" aspectratio="f"/>
                <v:textbox style="mso-fit-shape-to-text:t;">
                  <w:txbxContent>
                    <w:p>
                      <w:pPr>
                        <w:pStyle w:val="25"/>
                      </w:pPr>
                      <w:r>
                        <w:t>Assessment Statements</w:t>
                      </w:r>
                    </w:p>
                    <w:p>
                      <w:pPr>
                        <w:pStyle w:val="29"/>
                      </w:pPr>
                      <w:r>
                        <w:t>Describe what housekeeping genes are</w:t>
                      </w:r>
                    </w:p>
                    <w:p>
                      <w:pPr>
                        <w:pStyle w:val="29"/>
                      </w:pPr>
                      <w:r>
                        <w:t>Outline the function and structure of an operon</w:t>
                      </w:r>
                    </w:p>
                    <w:p>
                      <w:pPr>
                        <w:pStyle w:val="29"/>
                      </w:pPr>
                      <w:r>
                        <w:t xml:space="preserve">Explain how gene regulation at the </w:t>
                      </w:r>
                      <w:r>
                        <w:rPr>
                          <w:i/>
                        </w:rPr>
                        <w:t>lac</w:t>
                      </w:r>
                      <w:r>
                        <w:t xml:space="preserve"> operon and the </w:t>
                      </w:r>
                      <w:r>
                        <w:rPr>
                          <w:i/>
                        </w:rPr>
                        <w:t>trp</w:t>
                      </w:r>
                      <w:r>
                        <w:t xml:space="preserve"> operon works</w:t>
                      </w:r>
                    </w:p>
                  </w:txbxContent>
                </v:textbox>
                <w10:wrap type="square"/>
              </v:shape>
            </w:pict>
          </mc:Fallback>
        </mc:AlternateContent>
      </w:r>
      <w:r>
        <w:t>Gene Regulation</w:t>
      </w:r>
    </w:p>
    <w:p>
      <w:pPr>
        <w:pStyle w:val="2"/>
        <w:rPr>
          <w:lang w:eastAsia="de-CH"/>
        </w:rPr>
      </w:pPr>
      <w:r>
        <w:rPr>
          <w:lang w:eastAsia="de-CH"/>
        </w:rPr>
        <w:t xml:space="preserve">How and why genes are regulated </w:t>
      </w:r>
    </w:p>
    <w:p>
      <w:pPr>
        <w:rPr>
          <w:lang w:eastAsia="de-CH"/>
        </w:rPr>
      </w:pPr>
      <w:r>
        <w:rPr>
          <w:lang w:val="de-CH" w:eastAsia="de-CH"/>
        </w:rPr>
        <w:drawing>
          <wp:inline distT="0" distB="0" distL="0" distR="0">
            <wp:extent cx="4194810" cy="5647690"/>
            <wp:effectExtent l="0" t="0" r="15240" b="10160"/>
            <wp:docPr id="8" name="Grafik 8" descr="C:\Users\danie\AppData\Local\Microsoft\Windows\INetCacheContent.Word\gene expression (Ess Bi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C:\Users\danie\AppData\Local\Microsoft\Windows\INetCacheContent.Word\gene expression (Ess Biol).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194810" cy="5647690"/>
                    </a:xfrm>
                    <a:prstGeom prst="rect">
                      <a:avLst/>
                    </a:prstGeom>
                    <a:noFill/>
                    <a:ln>
                      <a:noFill/>
                    </a:ln>
                  </pic:spPr>
                </pic:pic>
              </a:graphicData>
            </a:graphic>
          </wp:inline>
        </w:drawing>
      </w:r>
      <w:r>
        <w:rPr>
          <w:lang w:eastAsia="de-CH"/>
        </w:rPr>
        <w:t xml:space="preserve"> (Simon, 2013)</w:t>
      </w:r>
    </w:p>
    <w:p>
      <w:pPr>
        <w:pStyle w:val="36"/>
        <w:rPr>
          <w:rFonts w:hint="default"/>
          <w:lang w:val="en-US" w:eastAsia="de-CH"/>
        </w:rPr>
      </w:pPr>
      <w:r>
        <w:rPr>
          <w:lang w:val="en-GB" w:eastAsia="de-CH"/>
        </w:rPr>
        <w:t>State further examples for housekeeping genes</w:t>
      </w:r>
      <w:r>
        <w:rPr>
          <w:rFonts w:hint="default"/>
          <w:lang w:val="en-US" w:eastAsia="de-CH"/>
        </w:rPr>
        <w:t>: These are genes that are aktive in all the cell types</w:t>
      </w:r>
    </w:p>
    <w:p>
      <w:pPr>
        <w:pStyle w:val="2"/>
        <w:rPr>
          <w:lang w:eastAsia="de-CH"/>
        </w:rPr>
      </w:pPr>
      <w:r>
        <w:rPr>
          <w:lang w:eastAsia="de-CH"/>
        </w:rPr>
        <w:t>The bacterial operon</w:t>
      </w:r>
    </w:p>
    <w:p>
      <w:pPr>
        <w:rPr>
          <w:lang w:val="en-GB" w:eastAsia="de-CH"/>
        </w:rPr>
      </w:pPr>
      <w:r>
        <w:rPr>
          <w:lang w:val="en-GB" w:eastAsia="de-CH"/>
        </w:rPr>
        <w:t>Some gene products have to work together to fulfil a function (e.g. sugar digestion or amino acid production). In bacteria, these genes are organised in an operon. If the operon gets activated, all essential proteins for a certain function are produced together.</w:t>
      </w:r>
    </w:p>
    <w:p>
      <w:pPr>
        <w:pStyle w:val="3"/>
        <w:rPr>
          <w:lang w:val="en-GB" w:eastAsia="de-CH"/>
        </w:rPr>
      </w:pPr>
      <w:r>
        <w:rPr>
          <w:lang w:val="en-GB" w:eastAsia="de-CH"/>
        </w:rPr>
        <w:t xml:space="preserve">Promoter: </w:t>
      </w:r>
    </w:p>
    <w:p>
      <w:pPr>
        <w:rPr>
          <w:lang w:val="en-GB" w:eastAsia="de-CH"/>
        </w:rPr>
      </w:pPr>
      <w:r>
        <w:rPr>
          <w:lang w:val="en-GB" w:eastAsia="de-CH"/>
        </w:rPr>
        <w:t>Here, the RNA polymerase binds</w:t>
      </w:r>
    </w:p>
    <w:p>
      <w:pPr>
        <w:pStyle w:val="3"/>
        <w:rPr>
          <w:lang w:val="en-GB" w:eastAsia="de-CH"/>
        </w:rPr>
      </w:pPr>
      <w:r>
        <w:rPr>
          <w:lang w:val="en-GB" w:eastAsia="de-CH"/>
        </w:rPr>
        <w:t>Operator:</w:t>
      </w:r>
    </w:p>
    <w:p>
      <w:pPr>
        <w:rPr>
          <w:lang w:val="en-GB" w:eastAsia="de-CH"/>
        </w:rPr>
      </w:pPr>
      <w:r>
        <w:rPr>
          <w:lang w:val="en-GB" w:eastAsia="de-CH"/>
        </w:rPr>
        <w:t>Can be blocked by a repressor protein to avoid the RNA polymerase to bind to the promoter.</w:t>
      </w:r>
    </w:p>
    <w:p>
      <w:pPr>
        <w:pStyle w:val="3"/>
        <w:rPr>
          <w:lang w:val="en-GB" w:eastAsia="de-CH"/>
        </w:rPr>
      </w:pPr>
      <w:r>
        <w:rPr>
          <w:lang w:val="en-GB" w:eastAsia="de-CH"/>
        </w:rPr>
        <w:t>Structural genes:</w:t>
      </w:r>
    </w:p>
    <w:p>
      <w:pPr>
        <w:rPr>
          <w:lang w:val="en-GB" w:eastAsia="de-CH"/>
        </w:rPr>
      </w:pPr>
      <w:r>
        <w:rPr>
          <w:lang w:val="en-GB" w:eastAsia="de-CH"/>
        </w:rPr>
        <w:t xml:space="preserve">Genes that are collectively regulated by the operon. Usually, they are enzymes manufacturing something the cell needs. </w:t>
      </w:r>
    </w:p>
    <w:p>
      <w:pPr>
        <w:rPr>
          <w:lang w:val="en-GB" w:eastAsia="de-CH"/>
        </w:rPr>
      </w:pPr>
    </w:p>
    <w:p>
      <w:pPr>
        <w:pStyle w:val="4"/>
        <w:rPr>
          <w:lang w:val="en-GB" w:eastAsia="de-CH"/>
        </w:rPr>
      </w:pPr>
      <w:r>
        <w:rPr>
          <w:lang w:val="en-GB" w:eastAsia="de-CH"/>
        </w:rPr>
        <w:t>Transcription is working:</w:t>
      </w:r>
    </w:p>
    <w:p>
      <w:pPr>
        <w:rPr>
          <w:lang w:val="en-GB" w:eastAsia="de-CH"/>
        </w:rPr>
      </w:pPr>
      <w:r>
        <w:rPr>
          <w:lang w:val="en-GB" w:eastAsia="de-CH"/>
        </w:rPr>
        <w:drawing>
          <wp:inline distT="0" distB="0" distL="0" distR="0">
            <wp:extent cx="5399405" cy="2235835"/>
            <wp:effectExtent l="0" t="0" r="0" b="0"/>
            <wp:docPr id="335206254" name="Grafik 1"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6254" name="Grafik 1" descr="Ein Bild, das Text, Screenshot, Diagramm, Reihe enthält.&#10;&#10;Automatisch generierte Beschreibung"/>
                    <pic:cNvPicPr>
                      <a:picLocks noChangeAspect="1"/>
                    </pic:cNvPicPr>
                  </pic:nvPicPr>
                  <pic:blipFill>
                    <a:blip r:embed="rId9"/>
                    <a:stretch>
                      <a:fillRect/>
                    </a:stretch>
                  </pic:blipFill>
                  <pic:spPr>
                    <a:xfrm>
                      <a:off x="0" y="0"/>
                      <a:ext cx="5400000" cy="2236417"/>
                    </a:xfrm>
                    <a:prstGeom prst="rect">
                      <a:avLst/>
                    </a:prstGeom>
                  </pic:spPr>
                </pic:pic>
              </a:graphicData>
            </a:graphic>
          </wp:inline>
        </w:drawing>
      </w:r>
    </w:p>
    <w:p>
      <w:pPr>
        <w:rPr>
          <w:lang w:val="en-GB" w:eastAsia="de-CH"/>
        </w:rPr>
      </w:pPr>
    </w:p>
    <w:p>
      <w:pPr>
        <w:pStyle w:val="4"/>
        <w:rPr>
          <w:lang w:val="en-GB" w:eastAsia="de-CH"/>
        </w:rPr>
      </w:pPr>
      <w:r>
        <w:rPr>
          <w:lang w:val="en-GB" w:eastAsia="de-CH"/>
        </w:rPr>
        <w:t>Transcription is blocked:</w:t>
      </w:r>
    </w:p>
    <w:p>
      <w:pPr>
        <w:rPr>
          <w:rFonts w:eastAsiaTheme="majorEastAsia" w:cstheme="minorHAnsi"/>
          <w:bCs/>
          <w:color w:val="E46C0A" w:themeColor="accent6" w:themeShade="BF"/>
          <w:sz w:val="40"/>
          <w:szCs w:val="40"/>
          <w:lang w:val="en-GB" w:eastAsia="de-CH"/>
        </w:rPr>
      </w:pPr>
      <w:r>
        <w:rPr>
          <w:lang w:eastAsia="de-CH"/>
        </w:rPr>
        <w:drawing>
          <wp:inline distT="0" distB="0" distL="0" distR="0">
            <wp:extent cx="5399405" cy="2242820"/>
            <wp:effectExtent l="0" t="0" r="0" b="5080"/>
            <wp:docPr id="1435248969" name="Grafik 1"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48969" name="Grafik 1" descr="Ein Bild, das Text, Screenshot, Diagramm, Reihe enthält.&#10;&#10;Automatisch generierte Beschreibung"/>
                    <pic:cNvPicPr>
                      <a:picLocks noChangeAspect="1"/>
                    </pic:cNvPicPr>
                  </pic:nvPicPr>
                  <pic:blipFill>
                    <a:blip r:embed="rId10"/>
                    <a:stretch>
                      <a:fillRect/>
                    </a:stretch>
                  </pic:blipFill>
                  <pic:spPr>
                    <a:xfrm>
                      <a:off x="0" y="0"/>
                      <a:ext cx="5400000" cy="2243296"/>
                    </a:xfrm>
                    <a:prstGeom prst="rect">
                      <a:avLst/>
                    </a:prstGeom>
                  </pic:spPr>
                </pic:pic>
              </a:graphicData>
            </a:graphic>
          </wp:inline>
        </w:drawing>
      </w:r>
      <w:r>
        <w:rPr>
          <w:lang w:eastAsia="de-CH"/>
        </w:rPr>
        <w:br w:type="page"/>
      </w:r>
    </w:p>
    <w:p>
      <w:pPr>
        <w:pStyle w:val="2"/>
        <w:rPr>
          <w:lang w:eastAsia="de-CH"/>
        </w:rPr>
      </w:pPr>
      <w:r>
        <w:rPr>
          <w:lang w:eastAsia="de-CH"/>
        </w:rPr>
        <w:t>Eukaryotic gene regulation</w:t>
      </w:r>
    </w:p>
    <w:p>
      <w:pPr>
        <w:rPr>
          <w:lang w:val="en-GB" w:eastAsia="de-CH"/>
        </w:rPr>
      </w:pPr>
      <w:r>
        <w:rPr>
          <w:lang w:val="en-GB" w:eastAsia="de-CH"/>
        </w:rPr>
        <w:t xml:space="preserve">In contrast to bacteria, eukaryotic genes normally are not organised in operons. Each individual gene has its own promoter, and further away </w:t>
      </w:r>
      <w:r>
        <w:rPr>
          <w:rStyle w:val="35"/>
        </w:rPr>
        <w:t>enhancers</w:t>
      </w:r>
      <w:r>
        <w:rPr>
          <w:lang w:val="en-GB" w:eastAsia="de-CH"/>
        </w:rPr>
        <w:t xml:space="preserve"> or </w:t>
      </w:r>
      <w:r>
        <w:rPr>
          <w:rStyle w:val="35"/>
        </w:rPr>
        <w:t>silencers</w:t>
      </w:r>
      <w:r>
        <w:rPr>
          <w:lang w:val="en-GB" w:eastAsia="de-CH"/>
        </w:rPr>
        <w:t xml:space="preserve">. Here, various proteins – </w:t>
      </w:r>
      <w:r>
        <w:rPr>
          <w:rStyle w:val="35"/>
        </w:rPr>
        <w:t>transcription factors</w:t>
      </w:r>
      <w:r>
        <w:rPr>
          <w:lang w:val="en-GB" w:eastAsia="de-CH"/>
        </w:rPr>
        <w:t xml:space="preserve"> – bind and turn transcription on or off. </w:t>
      </w:r>
    </w:p>
    <w:p>
      <w:pPr>
        <w:rPr>
          <w:lang w:val="de-CH" w:eastAsia="de-CH"/>
        </w:rPr>
      </w:pPr>
      <w:r>
        <w:rPr>
          <w:lang w:val="de-CH" w:eastAsia="de-CH"/>
        </w:rPr>
        <w:drawing>
          <wp:inline distT="0" distB="0" distL="0" distR="0">
            <wp:extent cx="6470650" cy="4286250"/>
            <wp:effectExtent l="0" t="0" r="6350" b="0"/>
            <wp:docPr id="540734396"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34396" name="Grafik 1" descr="Ein Bild, das Text, Screenshot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470650" cy="4286250"/>
                    </a:xfrm>
                    <a:prstGeom prst="rect">
                      <a:avLst/>
                    </a:prstGeom>
                    <a:noFill/>
                    <a:ln>
                      <a:noFill/>
                    </a:ln>
                  </pic:spPr>
                </pic:pic>
              </a:graphicData>
            </a:graphic>
          </wp:inline>
        </w:drawing>
      </w:r>
    </w:p>
    <w:p>
      <w:pPr>
        <w:rPr>
          <w:lang w:val="de-CH" w:eastAsia="de-CH"/>
        </w:rPr>
      </w:pPr>
    </w:p>
    <w:p>
      <w:pPr>
        <w:rPr>
          <w:lang w:val="de-CH" w:eastAsia="de-CH"/>
        </w:rPr>
      </w:pPr>
    </w:p>
    <w:p>
      <w:pPr>
        <w:rPr>
          <w:lang w:val="en-GB" w:eastAsia="de-CH"/>
        </w:rPr>
      </w:pPr>
      <w:r>
        <w:rPr>
          <w:lang w:val="en-GB" w:eastAsia="de-CH"/>
        </w:rPr>
        <w:t xml:space="preserve">Initiation of transcription is the most important step in gene regulation. However, it is also possible to inactivate DNA by dense DNA packing, mRNA breakdown (destruction of mRNA before translation) or with the help of small single-stranded RNA molecules which bind to and block the mRNA molecule. </w:t>
      </w:r>
    </w:p>
    <w:p>
      <w:pPr>
        <w:rPr>
          <w:rFonts w:eastAsiaTheme="majorEastAsia" w:cstheme="minorHAnsi"/>
          <w:bCs/>
          <w:color w:val="E46C0A" w:themeColor="accent6" w:themeShade="BF"/>
          <w:sz w:val="40"/>
          <w:szCs w:val="40"/>
          <w:lang w:val="en-GB" w:eastAsia="de-CH"/>
        </w:rPr>
      </w:pPr>
      <w:r>
        <w:rPr>
          <w:lang w:eastAsia="de-CH"/>
        </w:rPr>
        <w:br w:type="page"/>
      </w:r>
    </w:p>
    <w:p>
      <w:pPr>
        <w:pStyle w:val="2"/>
        <w:rPr>
          <w:lang w:eastAsia="de-CH"/>
        </w:rPr>
      </w:pPr>
      <w:r>
        <w:rPr>
          <w:lang w:eastAsia="de-CH"/>
        </w:rPr>
        <w:t>Gene regulation in bacteria</w:t>
      </w:r>
    </w:p>
    <w:p>
      <w:pPr>
        <w:pStyle w:val="3"/>
        <w:rPr>
          <w:lang w:val="en-GB" w:eastAsia="de-CH"/>
        </w:rPr>
      </w:pPr>
      <w:r>
        <w:rPr>
          <w:i/>
          <w:lang w:val="en-GB" w:eastAsia="de-CH"/>
        </w:rPr>
        <w:t>lac</w:t>
      </w:r>
      <w:r>
        <w:rPr>
          <w:lang w:val="en-GB" w:eastAsia="de-CH"/>
        </w:rPr>
        <w:t xml:space="preserve"> operon – gene expression induced by the substrate</w:t>
      </w:r>
    </w:p>
    <w:p>
      <w:pPr>
        <w:pStyle w:val="27"/>
        <w:numPr>
          <w:ilvl w:val="0"/>
          <w:numId w:val="2"/>
        </w:numPr>
        <w:rPr>
          <w:lang w:val="en-GB" w:eastAsia="de-CH"/>
        </w:rPr>
      </w:pPr>
      <w:r>
        <w:rPr>
          <w:b/>
          <w:lang w:val="en-GB" w:eastAsia="de-CH"/>
        </w:rPr>
        <w:t>Operon</w:t>
      </w:r>
      <w:r>
        <w:rPr>
          <w:lang w:val="en-GB" w:eastAsia="de-CH"/>
        </w:rPr>
        <w:t>: genes for a certain function which are controlled the same way</w:t>
      </w:r>
    </w:p>
    <w:p>
      <w:pPr>
        <w:pStyle w:val="27"/>
        <w:numPr>
          <w:ilvl w:val="0"/>
          <w:numId w:val="2"/>
        </w:numPr>
        <w:rPr>
          <w:lang w:val="en-GB" w:eastAsia="de-CH"/>
        </w:rPr>
      </w:pPr>
      <w:r>
        <w:rPr>
          <w:b/>
          <w:lang w:val="en-GB" w:eastAsia="de-CH"/>
        </w:rPr>
        <w:t>Promoter</w:t>
      </w:r>
      <w:r>
        <w:rPr>
          <w:lang w:val="en-GB" w:eastAsia="de-CH"/>
        </w:rPr>
        <w:t>: binding site for RNA polymerase</w:t>
      </w:r>
    </w:p>
    <w:p>
      <w:pPr>
        <w:pStyle w:val="27"/>
        <w:numPr>
          <w:ilvl w:val="0"/>
          <w:numId w:val="2"/>
        </w:numPr>
        <w:rPr>
          <w:lang w:val="en-GB" w:eastAsia="de-CH"/>
        </w:rPr>
      </w:pPr>
      <w:r>
        <w:rPr>
          <w:b/>
          <w:lang w:val="en-GB" w:eastAsia="de-CH"/>
        </w:rPr>
        <w:t>Operator</w:t>
      </w:r>
      <w:r>
        <w:rPr>
          <w:lang w:val="en-GB" w:eastAsia="de-CH"/>
        </w:rPr>
        <w:t>: switch to turn gene expression on or off</w:t>
      </w:r>
    </w:p>
    <w:p>
      <w:pPr>
        <w:pStyle w:val="27"/>
        <w:numPr>
          <w:ilvl w:val="0"/>
          <w:numId w:val="2"/>
        </w:numPr>
        <w:rPr>
          <w:lang w:val="en-GB" w:eastAsia="de-CH"/>
        </w:rPr>
      </w:pPr>
      <w:r>
        <w:rPr>
          <w:b/>
          <w:lang w:val="en-GB" w:eastAsia="de-CH"/>
        </w:rPr>
        <w:t>Repressor</w:t>
      </w:r>
      <w:r>
        <w:rPr>
          <w:lang w:val="en-GB" w:eastAsia="de-CH"/>
        </w:rPr>
        <w:t>: protein expressed by the regulatory gene; binds to operator; can be active or inactive</w:t>
      </w:r>
    </w:p>
    <w:p>
      <w:pPr>
        <w:pStyle w:val="4"/>
        <w:tabs>
          <w:tab w:val="left" w:pos="5103"/>
        </w:tabs>
        <w:rPr>
          <w:lang w:val="en-GB" w:eastAsia="de-CH"/>
        </w:rPr>
      </w:pPr>
      <w:r>
        <w:rPr>
          <w:lang w:val="en-GB" w:eastAsia="de-CH"/>
        </w:rPr>
        <w:t>inactive:</w:t>
      </w:r>
      <w:r>
        <w:rPr>
          <w:lang w:val="en-GB" w:eastAsia="de-CH"/>
        </w:rPr>
        <w:tab/>
      </w:r>
      <w:r>
        <w:rPr>
          <w:lang w:val="en-GB" w:eastAsia="de-CH"/>
        </w:rPr>
        <w:t>active:</w:t>
      </w:r>
    </w:p>
    <w:p>
      <w:pPr>
        <w:rPr>
          <w:lang w:val="en-GB" w:eastAsia="de-CH"/>
        </w:rPr>
      </w:pPr>
      <w:r>
        <w:rPr>
          <w:lang w:val="de-CH" w:eastAsia="de-CH"/>
        </w:rPr>
        <w:drawing>
          <wp:anchor distT="0" distB="0" distL="114300" distR="114300" simplePos="0" relativeHeight="251661312" behindDoc="0" locked="0" layoutInCell="1" allowOverlap="1">
            <wp:simplePos x="0" y="0"/>
            <wp:positionH relativeFrom="column">
              <wp:posOffset>3295650</wp:posOffset>
            </wp:positionH>
            <wp:positionV relativeFrom="paragraph">
              <wp:posOffset>48260</wp:posOffset>
            </wp:positionV>
            <wp:extent cx="3249295" cy="1454150"/>
            <wp:effectExtent l="0" t="0" r="8255" b="0"/>
            <wp:wrapNone/>
            <wp:docPr id="3" name="Grafik 3" descr="Ein Bild, das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Screenshot, Diagramm enthält.&#10;&#10;Automatisch generierte Beschreibu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9295" cy="1454150"/>
                    </a:xfrm>
                    <a:prstGeom prst="rect">
                      <a:avLst/>
                    </a:prstGeom>
                  </pic:spPr>
                </pic:pic>
              </a:graphicData>
            </a:graphic>
          </wp:anchor>
        </w:drawing>
      </w:r>
      <w:r>
        <w:rPr>
          <w:lang w:val="de-CH" w:eastAsia="de-CH"/>
        </w:rPr>
        <w:drawing>
          <wp:inline distT="0" distB="0" distL="0" distR="0">
            <wp:extent cx="3232785" cy="1440815"/>
            <wp:effectExtent l="0" t="0" r="5715" b="6985"/>
            <wp:docPr id="7" name="Grafik 7" descr="Ein Bild, das Text,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Screenshot, Diagramm enthält.&#10;&#10;Automatisch generierte Beschreibung"/>
                    <pic:cNvPicPr>
                      <a:picLocks noChangeAspect="1"/>
                    </pic:cNvPicPr>
                  </pic:nvPicPr>
                  <pic:blipFill>
                    <a:blip r:embed="rId13"/>
                    <a:stretch>
                      <a:fillRect/>
                    </a:stretch>
                  </pic:blipFill>
                  <pic:spPr>
                    <a:xfrm>
                      <a:off x="0" y="0"/>
                      <a:ext cx="3255476" cy="1450990"/>
                    </a:xfrm>
                    <a:prstGeom prst="rect">
                      <a:avLst/>
                    </a:prstGeom>
                  </pic:spPr>
                </pic:pic>
              </a:graphicData>
            </a:graphic>
          </wp:inline>
        </w:drawing>
      </w:r>
      <w:r>
        <w:rPr>
          <w:lang w:val="en-GB" w:eastAsia="de-CH"/>
        </w:rPr>
        <w:t xml:space="preserve"> </w:t>
      </w:r>
    </w:p>
    <w:p>
      <w:pPr>
        <w:rPr>
          <w:lang w:val="en-GB" w:eastAsia="de-CH"/>
        </w:rPr>
      </w:pPr>
    </w:p>
    <w:p>
      <w:pPr>
        <w:rPr>
          <w:lang w:val="en-GB" w:eastAsia="de-CH"/>
        </w:rPr>
      </w:pPr>
    </w:p>
    <w:p>
      <w:pPr>
        <w:pStyle w:val="36"/>
        <w:rPr>
          <w:lang w:val="en-GB" w:eastAsia="de-CH"/>
        </w:rPr>
      </w:pPr>
      <w:r>
        <w:rPr>
          <w:lang w:val="en-GB" w:eastAsia="de-CH"/>
        </w:rPr>
        <w:t>What is produced in this example? What is it used for in bacteria?</w:t>
      </w:r>
    </w:p>
    <w:p>
      <w:pPr>
        <w:rPr>
          <w:lang w:val="en-GB" w:eastAsia="de-CH"/>
        </w:rPr>
      </w:pPr>
    </w:p>
    <w:p>
      <w:pPr>
        <w:rPr>
          <w:lang w:val="en-GB" w:eastAsia="de-CH"/>
        </w:rPr>
      </w:pPr>
    </w:p>
    <w:p>
      <w:pPr>
        <w:pStyle w:val="36"/>
        <w:rPr>
          <w:lang w:val="en-GB" w:eastAsia="de-CH"/>
        </w:rPr>
      </w:pPr>
      <w:r>
        <w:rPr>
          <w:lang w:val="en-GB" w:eastAsia="de-CH"/>
        </w:rPr>
        <w:t>What has to be present in order to start gene expression?</w:t>
      </w:r>
    </w:p>
    <w:p>
      <w:pPr>
        <w:rPr>
          <w:lang w:val="en-GB" w:eastAsia="de-CH"/>
        </w:rPr>
      </w:pPr>
    </w:p>
    <w:p>
      <w:pPr>
        <w:rPr>
          <w:lang w:val="en-GB" w:eastAsia="de-CH"/>
        </w:rPr>
      </w:pPr>
    </w:p>
    <w:p>
      <w:pPr>
        <w:rPr>
          <w:lang w:val="en-GB" w:eastAsia="de-CH"/>
        </w:rPr>
      </w:pPr>
    </w:p>
    <w:p>
      <w:pPr>
        <w:rPr>
          <w:lang w:val="en-GB" w:eastAsia="de-CH"/>
        </w:rPr>
      </w:pPr>
    </w:p>
    <w:p>
      <w:pPr>
        <w:rPr>
          <w:lang w:val="en-GB" w:eastAsia="de-CH"/>
        </w:rPr>
      </w:pPr>
    </w:p>
    <w:p>
      <w:pPr>
        <w:rPr>
          <w:lang w:val="en-GB" w:eastAsia="de-CH"/>
        </w:rPr>
      </w:pPr>
    </w:p>
    <w:p>
      <w:pPr>
        <w:rPr>
          <w:rFonts w:eastAsiaTheme="majorEastAsia" w:cstheme="minorHAnsi"/>
          <w:bCs/>
          <w:i/>
          <w:color w:val="E46C0A" w:themeColor="accent6" w:themeShade="BF"/>
          <w:sz w:val="40"/>
          <w:szCs w:val="40"/>
        </w:rPr>
      </w:pPr>
      <w:r>
        <w:rPr>
          <w:i/>
        </w:rPr>
        <w:br w:type="page"/>
      </w:r>
    </w:p>
    <w:p>
      <w:pPr>
        <w:pStyle w:val="3"/>
      </w:pPr>
      <w:r>
        <w:rPr>
          <w:i/>
        </w:rPr>
        <w:t>trp</w:t>
      </w:r>
      <w:r>
        <w:t xml:space="preserve"> operon – gene expression inhibited by the substrate</w:t>
      </w:r>
    </w:p>
    <w:p>
      <w:pPr>
        <w:pStyle w:val="27"/>
        <w:numPr>
          <w:ilvl w:val="0"/>
          <w:numId w:val="2"/>
        </w:numPr>
        <w:rPr>
          <w:lang w:val="en-GB" w:eastAsia="de-CH"/>
        </w:rPr>
      </w:pPr>
      <w:r>
        <w:rPr>
          <w:b/>
          <w:lang w:val="en-GB" w:eastAsia="de-CH"/>
        </w:rPr>
        <w:t>Operon</w:t>
      </w:r>
      <w:r>
        <w:rPr>
          <w:lang w:val="en-GB" w:eastAsia="de-CH"/>
        </w:rPr>
        <w:t>: genes for a certain function which are controlled the same way</w:t>
      </w:r>
    </w:p>
    <w:p>
      <w:pPr>
        <w:pStyle w:val="27"/>
        <w:numPr>
          <w:ilvl w:val="0"/>
          <w:numId w:val="2"/>
        </w:numPr>
        <w:rPr>
          <w:lang w:val="en-GB" w:eastAsia="de-CH"/>
        </w:rPr>
      </w:pPr>
      <w:r>
        <w:rPr>
          <w:b/>
          <w:lang w:val="en-GB" w:eastAsia="de-CH"/>
        </w:rPr>
        <w:t>Promoter</w:t>
      </w:r>
      <w:r>
        <w:rPr>
          <w:lang w:val="en-GB" w:eastAsia="de-CH"/>
        </w:rPr>
        <w:t>: binding site for RNA polymerase</w:t>
      </w:r>
    </w:p>
    <w:p>
      <w:pPr>
        <w:pStyle w:val="27"/>
        <w:numPr>
          <w:ilvl w:val="0"/>
          <w:numId w:val="2"/>
        </w:numPr>
        <w:rPr>
          <w:lang w:val="en-GB" w:eastAsia="de-CH"/>
        </w:rPr>
      </w:pPr>
      <w:r>
        <w:rPr>
          <w:b/>
          <w:lang w:val="en-GB" w:eastAsia="de-CH"/>
        </w:rPr>
        <w:t>Operator</w:t>
      </w:r>
      <w:r>
        <w:rPr>
          <w:lang w:val="en-GB" w:eastAsia="de-CH"/>
        </w:rPr>
        <w:t>: switch to turn gene expression on or off</w:t>
      </w:r>
    </w:p>
    <w:p>
      <w:pPr>
        <w:pStyle w:val="27"/>
        <w:numPr>
          <w:ilvl w:val="0"/>
          <w:numId w:val="2"/>
        </w:numPr>
        <w:rPr>
          <w:lang w:val="en-GB" w:eastAsia="de-CH"/>
        </w:rPr>
      </w:pPr>
      <w:r>
        <w:rPr>
          <w:b/>
          <w:lang w:val="en-GB" w:eastAsia="de-CH"/>
        </w:rPr>
        <w:t>Repressor</w:t>
      </w:r>
      <w:r>
        <w:rPr>
          <w:lang w:val="en-GB" w:eastAsia="de-CH"/>
        </w:rPr>
        <w:t>: protein expressed by the regulatory gene; binds to operator; can be active or inactive</w:t>
      </w:r>
    </w:p>
    <w:p>
      <w:r>
        <w:t>Tryptophan (</w:t>
      </w:r>
      <w:r>
        <w:rPr>
          <w:i/>
        </w:rPr>
        <w:t>trp</w:t>
      </w:r>
      <w:r>
        <w:t>) is an amino acid produced by bacteria.</w:t>
      </w:r>
    </w:p>
    <w:p>
      <w:pPr>
        <w:pStyle w:val="4"/>
      </w:pPr>
      <w:r>
        <w:t>active:</w:t>
      </w:r>
    </w:p>
    <w:p>
      <w:pPr>
        <w:pStyle w:val="25"/>
        <w:jc w:val="center"/>
      </w:pPr>
      <w:r>
        <w:drawing>
          <wp:inline distT="0" distB="0" distL="0" distR="0">
            <wp:extent cx="6479540" cy="2094230"/>
            <wp:effectExtent l="0" t="0" r="0" b="1270"/>
            <wp:docPr id="9" name="Grafik 9"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Text, Screenshot, Diagramm, Reihe enthält.&#10;&#10;Automatisch generierte Beschreibung"/>
                    <pic:cNvPicPr>
                      <a:picLocks noChangeAspect="1"/>
                    </pic:cNvPicPr>
                  </pic:nvPicPr>
                  <pic:blipFill>
                    <a:blip r:embed="rId14"/>
                    <a:stretch>
                      <a:fillRect/>
                    </a:stretch>
                  </pic:blipFill>
                  <pic:spPr>
                    <a:xfrm>
                      <a:off x="0" y="0"/>
                      <a:ext cx="6479540" cy="2094230"/>
                    </a:xfrm>
                    <a:prstGeom prst="rect">
                      <a:avLst/>
                    </a:prstGeom>
                  </pic:spPr>
                </pic:pic>
              </a:graphicData>
            </a:graphic>
          </wp:inline>
        </w:drawing>
      </w:r>
    </w:p>
    <w:p>
      <w:pPr>
        <w:pStyle w:val="36"/>
      </w:pPr>
    </w:p>
    <w:p>
      <w:pPr>
        <w:pStyle w:val="4"/>
      </w:pPr>
      <w:r>
        <w:t>inactive:</w:t>
      </w:r>
    </w:p>
    <w:p>
      <w:pPr>
        <w:pStyle w:val="36"/>
      </w:pPr>
      <w:r>
        <w:drawing>
          <wp:inline distT="0" distB="0" distL="0" distR="0">
            <wp:extent cx="3308985" cy="2070735"/>
            <wp:effectExtent l="0" t="0" r="5715" b="5715"/>
            <wp:docPr id="10" name="Grafik 10" descr="Ein Bild, das Text,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Ein Bild, das Text, Screenshot, Diagramm enthält.&#10;&#10;Automatisch generierte Beschreibung"/>
                    <pic:cNvPicPr>
                      <a:picLocks noChangeAspect="1"/>
                    </pic:cNvPicPr>
                  </pic:nvPicPr>
                  <pic:blipFill>
                    <a:blip r:embed="rId15"/>
                    <a:stretch>
                      <a:fillRect/>
                    </a:stretch>
                  </pic:blipFill>
                  <pic:spPr>
                    <a:xfrm>
                      <a:off x="0" y="0"/>
                      <a:ext cx="3327721" cy="2082420"/>
                    </a:xfrm>
                    <a:prstGeom prst="rect">
                      <a:avLst/>
                    </a:prstGeom>
                  </pic:spPr>
                </pic:pic>
              </a:graphicData>
            </a:graphic>
          </wp:inline>
        </w:drawing>
      </w:r>
    </w:p>
    <w:p>
      <w:pPr>
        <w:pStyle w:val="36"/>
        <w:rPr>
          <w:lang w:val="en-GB" w:eastAsia="de-CH"/>
        </w:rPr>
      </w:pPr>
      <w:r>
        <w:rPr>
          <w:lang w:val="en-GB" w:eastAsia="de-CH"/>
        </w:rPr>
        <w:t>What is produced in this example? What is it used for in bacteria?</w:t>
      </w:r>
    </w:p>
    <w:p>
      <w:pPr>
        <w:rPr>
          <w:rFonts w:hint="default"/>
          <w:lang w:val="en-US" w:eastAsia="de-CH"/>
        </w:rPr>
      </w:pPr>
      <w:r>
        <w:rPr>
          <w:rFonts w:hint="default"/>
          <w:lang w:val="en-US" w:eastAsia="de-CH"/>
        </w:rPr>
        <w:t xml:space="preserve">The amino acid </w:t>
      </w:r>
      <w:r>
        <w:t xml:space="preserve">Tryptophan </w:t>
      </w:r>
      <w:r>
        <w:rPr>
          <w:rFonts w:hint="default"/>
          <w:lang w:val="en-US"/>
        </w:rPr>
        <w:t>is produced.</w:t>
      </w:r>
    </w:p>
    <w:p>
      <w:pPr>
        <w:rPr>
          <w:lang w:val="en-GB" w:eastAsia="de-CH"/>
        </w:rPr>
      </w:pPr>
    </w:p>
    <w:p>
      <w:pPr>
        <w:pStyle w:val="36"/>
        <w:rPr>
          <w:lang w:val="en-GB" w:eastAsia="de-CH"/>
        </w:rPr>
      </w:pPr>
      <w:r>
        <w:rPr>
          <w:lang w:val="en-GB" w:eastAsia="de-CH"/>
        </w:rPr>
        <w:t>What has to be present in order to start gene expression?</w:t>
      </w:r>
    </w:p>
    <w:p>
      <w:pPr>
        <w:rPr>
          <w:rFonts w:hint="default"/>
          <w:lang w:val="en-US"/>
        </w:rPr>
      </w:pPr>
      <w:r>
        <w:rPr>
          <w:rFonts w:hint="default"/>
          <w:lang w:val="en-US"/>
        </w:rPr>
        <w:t>No trp repressor can be bound to a trp operator, which happens when there is no tryptophan.</w:t>
      </w:r>
      <w:bookmarkStart w:id="0" w:name="_GoBack"/>
      <w:bookmarkEnd w:id="0"/>
    </w:p>
    <w:p>
      <w:pPr>
        <w:rPr>
          <w:lang w:val="en-GB"/>
        </w:rPr>
      </w:pPr>
    </w:p>
    <w:p>
      <w:pPr>
        <w:pStyle w:val="25"/>
      </w:pPr>
      <w:r>
        <w:t xml:space="preserve">Used Tools and References </w:t>
      </w:r>
    </w:p>
    <w:p>
      <w:pPr>
        <w:pStyle w:val="29"/>
      </w:pPr>
      <w:r>
        <w:t>https://ib.bioninja.com.au/higher-level/topic-7-nucleic-acids/72-transcription-and-gene/operons.html</w:t>
      </w:r>
    </w:p>
    <w:p>
      <w:pPr>
        <w:pStyle w:val="29"/>
      </w:pPr>
      <w:r>
        <w:rPr>
          <w:lang w:val="fr-CH"/>
        </w:rPr>
        <w:t xml:space="preserve">Reece, J. B. et al. </w:t>
      </w:r>
      <w:r>
        <w:t xml:space="preserve">(2018). </w:t>
      </w:r>
      <w:r>
        <w:rPr>
          <w:i/>
        </w:rPr>
        <w:t>Campbell Biology</w:t>
      </w:r>
      <w:r>
        <w:t>. (11</w:t>
      </w:r>
      <w:r>
        <w:rPr>
          <w:vertAlign w:val="superscript"/>
        </w:rPr>
        <w:t>th</w:t>
      </w:r>
      <w:r>
        <w:t xml:space="preserve"> edition). Pearson Education.</w:t>
      </w:r>
    </w:p>
    <w:p>
      <w:pPr>
        <w:pStyle w:val="29"/>
      </w:pPr>
      <w:r>
        <w:t xml:space="preserve">Simon, E. J., Reece, J. B., Dickey, J. L. (2013). </w:t>
      </w:r>
      <w:r>
        <w:rPr>
          <w:bCs/>
          <w:i/>
        </w:rPr>
        <w:t>Essential Biology with Physiology</w:t>
      </w:r>
      <w:r>
        <w:t>. (4</w:t>
      </w:r>
      <w:r>
        <w:rPr>
          <w:vertAlign w:val="superscript"/>
        </w:rPr>
        <w:t>th</w:t>
      </w:r>
      <w:r>
        <w:t xml:space="preserve"> edition). Pearson Education.</w:t>
      </w:r>
    </w:p>
    <w:p>
      <w:pPr>
        <w:pStyle w:val="25"/>
        <w:rPr>
          <w:lang w:val="en-GB"/>
        </w:rPr>
      </w:pPr>
    </w:p>
    <w:p>
      <w:pPr>
        <w:pStyle w:val="32"/>
        <w:ind w:left="0" w:firstLine="0"/>
        <w:rPr>
          <w:sz w:val="14"/>
          <w:szCs w:val="14"/>
          <w:lang w:val="en-GB"/>
        </w:rPr>
      </w:pPr>
      <w:r>
        <w:rPr>
          <w:color w:val="0000FF"/>
          <w:sz w:val="14"/>
          <w:szCs w:val="14"/>
          <w:lang w:val="de-CH" w:eastAsia="de-CH"/>
        </w:rPr>
        <w:drawing>
          <wp:anchor distT="0" distB="0" distL="114300" distR="114300" simplePos="0" relativeHeight="251660288" behindDoc="0" locked="0" layoutInCell="1" allowOverlap="1">
            <wp:simplePos x="0" y="0"/>
            <wp:positionH relativeFrom="column">
              <wp:posOffset>635</wp:posOffset>
            </wp:positionH>
            <wp:positionV relativeFrom="paragraph">
              <wp:posOffset>24765</wp:posOffset>
            </wp:positionV>
            <wp:extent cx="436880" cy="153670"/>
            <wp:effectExtent l="0" t="0" r="1270" b="0"/>
            <wp:wrapSquare wrapText="bothSides"/>
            <wp:docPr id="874621439" name="Grafik 874621439" descr="http://www.margadant.net/img/creativecommons.pn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21439" name="Grafik 874621439" descr="http://www.margadant.net/img/creativecommons.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36880" cy="153670"/>
                    </a:xfrm>
                    <a:prstGeom prst="rect">
                      <a:avLst/>
                    </a:prstGeom>
                    <a:noFill/>
                    <a:ln>
                      <a:noFill/>
                    </a:ln>
                  </pic:spPr>
                </pic:pic>
              </a:graphicData>
            </a:graphic>
          </wp:anchor>
        </w:drawing>
      </w:r>
      <w:r>
        <w:rPr>
          <w:sz w:val="14"/>
          <w:szCs w:val="14"/>
          <w:lang w:val="en-GB"/>
        </w:rPr>
        <w:t>CC BY 4.0 DEED for contents created by Daniel Margadant</w:t>
      </w:r>
    </w:p>
    <w:p>
      <w:pPr>
        <w:pStyle w:val="32"/>
        <w:ind w:left="0" w:firstLine="0"/>
        <w:rPr>
          <w:sz w:val="14"/>
          <w:szCs w:val="14"/>
          <w:lang w:val="en-GB"/>
        </w:rPr>
      </w:pPr>
      <w:r>
        <w:rPr>
          <w:sz w:val="14"/>
          <w:szCs w:val="14"/>
          <w:lang w:val="en-GB"/>
        </w:rPr>
        <w:t>For other sources (e.g., figures) please consider © of corresponding reference</w:t>
      </w: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DengXian">
    <w:altName w:val="Noto Serif CJK HK"/>
    <w:panose1 w:val="02010600030101010101"/>
    <w:charset w:val="86"/>
    <w:family w:val="auto"/>
    <w:pitch w:val="default"/>
    <w:sig w:usb0="00000000" w:usb1="00000000" w:usb2="00000016" w:usb3="00000000" w:csb0="0004000F" w:csb1="00000000"/>
  </w:font>
  <w:font w:name="Noto Serif CJK HK">
    <w:panose1 w:val="02020200000000000000"/>
    <w:charset w:val="88"/>
    <w:family w:val="auto"/>
    <w:pitch w:val="default"/>
    <w:sig w:usb0="30000083" w:usb1="2BDF3C10" w:usb2="00000016" w:usb3="00000000" w:csb0="603A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single" w:color="E36C09" w:themeColor="accent6" w:themeShade="BF" w:sz="8" w:space="1"/>
      </w:pBdr>
    </w:pPr>
    <w:r>
      <w:t>Daniel Margadant / KS Wettingen</w:t>
    </w:r>
    <w:r>
      <w:tab/>
    </w:r>
    <w:r>
      <w:fldChar w:fldCharType="begin"/>
    </w:r>
    <w:r>
      <w:instrText xml:space="preserve"> FILENAME  \* Lower  \* MERGEFORMAT </w:instrText>
    </w:r>
    <w:r>
      <w:fldChar w:fldCharType="separate"/>
    </w:r>
    <w:r>
      <w:t>dokument1</w:t>
    </w:r>
    <w:r>
      <w:fldChar w:fldCharType="end"/>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E36C09" w:themeColor="accent6" w:themeShade="BF" w:sz="8" w:space="1"/>
      </w:pBdr>
    </w:pPr>
    <w:r>
      <w:t>Molecular Biology</w:t>
    </w:r>
    <w:r>
      <w:tab/>
    </w:r>
    <w:r>
      <w:tab/>
    </w:r>
    <w:r>
      <w:t>12.9.25</w:t>
    </w:r>
  </w:p>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764247"/>
    <w:multiLevelType w:val="multilevel"/>
    <w:tmpl w:val="1B76424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CCF22C2"/>
    <w:multiLevelType w:val="multilevel"/>
    <w:tmpl w:val="3CCF22C2"/>
    <w:lvl w:ilvl="0" w:tentative="0">
      <w:start w:val="1"/>
      <w:numFmt w:val="bullet"/>
      <w:pStyle w:val="29"/>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64D"/>
    <w:rsid w:val="00005D08"/>
    <w:rsid w:val="000069F9"/>
    <w:rsid w:val="00034CBA"/>
    <w:rsid w:val="000F5174"/>
    <w:rsid w:val="001004D0"/>
    <w:rsid w:val="001116AA"/>
    <w:rsid w:val="00121105"/>
    <w:rsid w:val="001B3030"/>
    <w:rsid w:val="00202B9C"/>
    <w:rsid w:val="0024201D"/>
    <w:rsid w:val="00292159"/>
    <w:rsid w:val="002B69BB"/>
    <w:rsid w:val="002C164D"/>
    <w:rsid w:val="002C4A6F"/>
    <w:rsid w:val="003077F6"/>
    <w:rsid w:val="003303D0"/>
    <w:rsid w:val="003806B8"/>
    <w:rsid w:val="003E1F9D"/>
    <w:rsid w:val="003F58F9"/>
    <w:rsid w:val="004A09D8"/>
    <w:rsid w:val="004B1FC5"/>
    <w:rsid w:val="004D50B1"/>
    <w:rsid w:val="0054575A"/>
    <w:rsid w:val="00545844"/>
    <w:rsid w:val="00566CED"/>
    <w:rsid w:val="005C322F"/>
    <w:rsid w:val="005C35D3"/>
    <w:rsid w:val="005D268E"/>
    <w:rsid w:val="00610971"/>
    <w:rsid w:val="00635849"/>
    <w:rsid w:val="00674F02"/>
    <w:rsid w:val="00704D24"/>
    <w:rsid w:val="00727BDA"/>
    <w:rsid w:val="00752FAA"/>
    <w:rsid w:val="008003AB"/>
    <w:rsid w:val="0088004F"/>
    <w:rsid w:val="008803C8"/>
    <w:rsid w:val="00880C6D"/>
    <w:rsid w:val="008944FC"/>
    <w:rsid w:val="008968B4"/>
    <w:rsid w:val="009017B3"/>
    <w:rsid w:val="00925ED8"/>
    <w:rsid w:val="0096065C"/>
    <w:rsid w:val="00977DA8"/>
    <w:rsid w:val="009A4E9D"/>
    <w:rsid w:val="009B180B"/>
    <w:rsid w:val="009B3C2F"/>
    <w:rsid w:val="009C7831"/>
    <w:rsid w:val="00A420CB"/>
    <w:rsid w:val="00A42DA5"/>
    <w:rsid w:val="00A57494"/>
    <w:rsid w:val="00A6342D"/>
    <w:rsid w:val="00AC004B"/>
    <w:rsid w:val="00AE2A1F"/>
    <w:rsid w:val="00AE7B5D"/>
    <w:rsid w:val="00B90814"/>
    <w:rsid w:val="00B95FF8"/>
    <w:rsid w:val="00BE7267"/>
    <w:rsid w:val="00C27FDC"/>
    <w:rsid w:val="00CF6885"/>
    <w:rsid w:val="00D07F13"/>
    <w:rsid w:val="00D20DDC"/>
    <w:rsid w:val="00D5345C"/>
    <w:rsid w:val="00DE0A6A"/>
    <w:rsid w:val="00DF6930"/>
    <w:rsid w:val="00E1490F"/>
    <w:rsid w:val="00E865F1"/>
    <w:rsid w:val="00E938A8"/>
    <w:rsid w:val="00ED4DA6"/>
    <w:rsid w:val="00EE3FC7"/>
    <w:rsid w:val="00EE74A9"/>
    <w:rsid w:val="00F11DF8"/>
    <w:rsid w:val="00F41B33"/>
    <w:rsid w:val="00F43733"/>
    <w:rsid w:val="00F82D92"/>
    <w:rsid w:val="37F76FEF"/>
    <w:rsid w:val="EEB7CDC6"/>
    <w:rsid w:val="F2DCFE04"/>
    <w:rsid w:val="FE7D0B54"/>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9"/>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val="en-GB"/>
    </w:rPr>
  </w:style>
  <w:style w:type="paragraph" w:styleId="3">
    <w:name w:val="heading 2"/>
    <w:basedOn w:val="1"/>
    <w:next w:val="1"/>
    <w:link w:val="18"/>
    <w:unhideWhenUsed/>
    <w:qFormat/>
    <w:uiPriority w:val="9"/>
    <w:pPr>
      <w:keepNext/>
      <w:keepLines/>
      <w:tabs>
        <w:tab w:val="right" w:pos="10204"/>
      </w:tabs>
      <w:spacing w:before="200" w:after="0"/>
      <w:outlineLvl w:val="1"/>
    </w:pPr>
    <w:rPr>
      <w:rFonts w:eastAsiaTheme="majorEastAsia" w:cstheme="minorHAnsi"/>
      <w:bCs/>
      <w:color w:val="E46C0A" w:themeColor="accent6" w:themeShade="BF"/>
      <w:sz w:val="28"/>
      <w:szCs w:val="28"/>
    </w:rPr>
  </w:style>
  <w:style w:type="paragraph" w:styleId="4">
    <w:name w:val="heading 3"/>
    <w:basedOn w:val="1"/>
    <w:next w:val="1"/>
    <w:link w:val="17"/>
    <w:unhideWhenUsed/>
    <w:qFormat/>
    <w:uiPriority w:val="9"/>
    <w:pPr>
      <w:keepNext/>
      <w:keepLines/>
      <w:tabs>
        <w:tab w:val="right" w:pos="10204"/>
      </w:tab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2"/>
    <w:semiHidden/>
    <w:unhideWhenUsed/>
    <w:qFormat/>
    <w:uiPriority w:val="99"/>
    <w:pPr>
      <w:spacing w:after="0" w:line="240" w:lineRule="auto"/>
    </w:pPr>
    <w:rPr>
      <w:rFonts w:ascii="Tahoma" w:hAnsi="Tahoma" w:cs="Tahoma"/>
      <w:sz w:val="16"/>
      <w:szCs w:val="16"/>
    </w:rPr>
  </w:style>
  <w:style w:type="character" w:styleId="8">
    <w:name w:val="Emphasis"/>
    <w:qFormat/>
    <w:uiPriority w:val="20"/>
    <w:rPr>
      <w:b/>
      <w:bCs/>
      <w:i/>
      <w:iCs/>
      <w:color w:val="00B050"/>
    </w:rPr>
  </w:style>
  <w:style w:type="character" w:styleId="9">
    <w:name w:val="endnote reference"/>
    <w:basedOn w:val="5"/>
    <w:semiHidden/>
    <w:unhideWhenUsed/>
    <w:qFormat/>
    <w:uiPriority w:val="99"/>
    <w:rPr>
      <w:vertAlign w:val="superscript"/>
    </w:rPr>
  </w:style>
  <w:style w:type="paragraph" w:styleId="10">
    <w:name w:val="endnote text"/>
    <w:basedOn w:val="1"/>
    <w:link w:val="23"/>
    <w:semiHidden/>
    <w:unhideWhenUsed/>
    <w:qFormat/>
    <w:uiPriority w:val="99"/>
    <w:pPr>
      <w:spacing w:after="0" w:line="240" w:lineRule="auto"/>
    </w:pPr>
    <w:rPr>
      <w:sz w:val="20"/>
      <w:szCs w:val="20"/>
    </w:rPr>
  </w:style>
  <w:style w:type="paragraph" w:styleId="11">
    <w:name w:val="footer"/>
    <w:basedOn w:val="1"/>
    <w:link w:val="21"/>
    <w:unhideWhenUsed/>
    <w:qFormat/>
    <w:uiPriority w:val="99"/>
    <w:pPr>
      <w:tabs>
        <w:tab w:val="center" w:pos="5103"/>
        <w:tab w:val="right" w:pos="10206"/>
      </w:tabs>
      <w:spacing w:after="0" w:line="240" w:lineRule="auto"/>
    </w:pPr>
    <w:rPr>
      <w:sz w:val="18"/>
      <w:szCs w:val="18"/>
    </w:rPr>
  </w:style>
  <w:style w:type="character" w:styleId="12">
    <w:name w:val="footnote reference"/>
    <w:basedOn w:val="5"/>
    <w:semiHidden/>
    <w:unhideWhenUsed/>
    <w:uiPriority w:val="99"/>
    <w:rPr>
      <w:vertAlign w:val="superscript"/>
    </w:rPr>
  </w:style>
  <w:style w:type="paragraph" w:styleId="13">
    <w:name w:val="footnote text"/>
    <w:basedOn w:val="1"/>
    <w:link w:val="24"/>
    <w:semiHidden/>
    <w:unhideWhenUsed/>
    <w:qFormat/>
    <w:uiPriority w:val="99"/>
    <w:pPr>
      <w:spacing w:after="0" w:line="240" w:lineRule="auto"/>
    </w:pPr>
    <w:rPr>
      <w:sz w:val="20"/>
      <w:szCs w:val="20"/>
    </w:rPr>
  </w:style>
  <w:style w:type="paragraph" w:styleId="14">
    <w:name w:val="header"/>
    <w:basedOn w:val="1"/>
    <w:link w:val="20"/>
    <w:unhideWhenUsed/>
    <w:qFormat/>
    <w:uiPriority w:val="99"/>
    <w:pPr>
      <w:tabs>
        <w:tab w:val="center" w:pos="5103"/>
        <w:tab w:val="right" w:pos="10206"/>
      </w:tabs>
      <w:spacing w:after="0" w:line="240" w:lineRule="auto"/>
    </w:pPr>
    <w:rPr>
      <w:sz w:val="18"/>
      <w:szCs w:val="18"/>
    </w:rPr>
  </w:style>
  <w:style w:type="paragraph" w:styleId="15">
    <w:name w:val="Title"/>
    <w:basedOn w:val="1"/>
    <w:next w:val="1"/>
    <w:link w:val="16"/>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character" w:customStyle="1" w:styleId="16">
    <w:name w:val="Titel Zchn"/>
    <w:basedOn w:val="5"/>
    <w:link w:val="15"/>
    <w:qFormat/>
    <w:uiPriority w:val="10"/>
    <w:rPr>
      <w:rFonts w:eastAsiaTheme="majorEastAsia" w:cstheme="minorHAnsi"/>
      <w:b/>
      <w:color w:val="E46C0A" w:themeColor="accent6" w:themeShade="BF"/>
      <w:spacing w:val="5"/>
      <w:kern w:val="28"/>
      <w:sz w:val="72"/>
      <w:szCs w:val="72"/>
      <w:lang w:eastAsia="de-CH"/>
    </w:rPr>
  </w:style>
  <w:style w:type="character" w:customStyle="1" w:styleId="17">
    <w:name w:val="Überschrift 3 Zchn"/>
    <w:basedOn w:val="5"/>
    <w:link w:val="4"/>
    <w:qFormat/>
    <w:uiPriority w:val="9"/>
    <w:rPr>
      <w:rFonts w:eastAsiaTheme="majorEastAsia" w:cstheme="minorHAnsi"/>
      <w:bCs/>
      <w:color w:val="E46C0A" w:themeColor="accent6" w:themeShade="BF"/>
      <w:sz w:val="24"/>
      <w:szCs w:val="24"/>
      <w:lang w:val="en-US"/>
    </w:rPr>
  </w:style>
  <w:style w:type="character" w:customStyle="1" w:styleId="18">
    <w:name w:val="Überschrift 2 Zchn"/>
    <w:basedOn w:val="5"/>
    <w:link w:val="3"/>
    <w:qFormat/>
    <w:uiPriority w:val="9"/>
    <w:rPr>
      <w:rFonts w:eastAsiaTheme="majorEastAsia" w:cstheme="minorHAnsi"/>
      <w:bCs/>
      <w:color w:val="E46C0A" w:themeColor="accent6" w:themeShade="BF"/>
      <w:sz w:val="28"/>
      <w:szCs w:val="28"/>
      <w:lang w:val="en-US"/>
    </w:rPr>
  </w:style>
  <w:style w:type="character" w:customStyle="1" w:styleId="19">
    <w:name w:val="Überschrift 1 Zchn"/>
    <w:basedOn w:val="5"/>
    <w:link w:val="2"/>
    <w:qFormat/>
    <w:uiPriority w:val="9"/>
    <w:rPr>
      <w:rFonts w:eastAsiaTheme="majorEastAsia" w:cstheme="minorHAnsi"/>
      <w:bCs/>
      <w:color w:val="E46C0A" w:themeColor="accent6" w:themeShade="BF"/>
      <w:sz w:val="40"/>
      <w:szCs w:val="40"/>
      <w:lang w:val="en-GB"/>
    </w:rPr>
  </w:style>
  <w:style w:type="character" w:customStyle="1" w:styleId="20">
    <w:name w:val="Kopfzeile Zchn"/>
    <w:basedOn w:val="5"/>
    <w:link w:val="14"/>
    <w:qFormat/>
    <w:uiPriority w:val="99"/>
    <w:rPr>
      <w:sz w:val="18"/>
      <w:szCs w:val="18"/>
    </w:rPr>
  </w:style>
  <w:style w:type="character" w:customStyle="1" w:styleId="21">
    <w:name w:val="Fußzeile Zchn"/>
    <w:basedOn w:val="5"/>
    <w:link w:val="11"/>
    <w:qFormat/>
    <w:uiPriority w:val="99"/>
    <w:rPr>
      <w:sz w:val="18"/>
      <w:szCs w:val="18"/>
    </w:rPr>
  </w:style>
  <w:style w:type="character" w:customStyle="1" w:styleId="22">
    <w:name w:val="Sprechblasentext Zchn"/>
    <w:basedOn w:val="5"/>
    <w:link w:val="7"/>
    <w:semiHidden/>
    <w:qFormat/>
    <w:uiPriority w:val="99"/>
    <w:rPr>
      <w:rFonts w:ascii="Tahoma" w:hAnsi="Tahoma" w:cs="Tahoma"/>
      <w:sz w:val="16"/>
      <w:szCs w:val="16"/>
    </w:rPr>
  </w:style>
  <w:style w:type="character" w:customStyle="1" w:styleId="23">
    <w:name w:val="Endnotentext Zchn"/>
    <w:basedOn w:val="5"/>
    <w:link w:val="10"/>
    <w:semiHidden/>
    <w:qFormat/>
    <w:uiPriority w:val="99"/>
    <w:rPr>
      <w:sz w:val="20"/>
      <w:szCs w:val="20"/>
    </w:rPr>
  </w:style>
  <w:style w:type="character" w:customStyle="1" w:styleId="24">
    <w:name w:val="Fußnotentext Zchn"/>
    <w:basedOn w:val="5"/>
    <w:link w:val="13"/>
    <w:semiHidden/>
    <w:qFormat/>
    <w:uiPriority w:val="99"/>
    <w:rPr>
      <w:sz w:val="20"/>
      <w:szCs w:val="20"/>
    </w:rPr>
  </w:style>
  <w:style w:type="paragraph" w:customStyle="1" w:styleId="25">
    <w:name w:val="Zusatztitel"/>
    <w:basedOn w:val="4"/>
    <w:link w:val="28"/>
    <w:qFormat/>
    <w:uiPriority w:val="0"/>
    <w:pPr>
      <w:spacing w:before="0"/>
    </w:pPr>
  </w:style>
  <w:style w:type="paragraph" w:customStyle="1" w:styleId="26">
    <w:name w:val="Bibliography"/>
    <w:basedOn w:val="1"/>
    <w:next w:val="1"/>
    <w:semiHidden/>
    <w:unhideWhenUsed/>
    <w:qFormat/>
    <w:uiPriority w:val="37"/>
  </w:style>
  <w:style w:type="paragraph" w:styleId="27">
    <w:name w:val="List Paragraph"/>
    <w:basedOn w:val="1"/>
    <w:link w:val="30"/>
    <w:qFormat/>
    <w:uiPriority w:val="34"/>
    <w:pPr>
      <w:ind w:left="720"/>
      <w:contextualSpacing/>
    </w:pPr>
  </w:style>
  <w:style w:type="character" w:customStyle="1" w:styleId="28">
    <w:name w:val="Zusatztitel Zchn"/>
    <w:basedOn w:val="17"/>
    <w:link w:val="25"/>
    <w:qFormat/>
    <w:uiPriority w:val="0"/>
    <w:rPr>
      <w:rFonts w:eastAsiaTheme="majorEastAsia" w:cstheme="minorHAnsi"/>
      <w:color w:val="E46C0A" w:themeColor="accent6" w:themeShade="BF"/>
      <w:sz w:val="24"/>
      <w:szCs w:val="24"/>
      <w:lang w:val="en-US"/>
    </w:rPr>
  </w:style>
  <w:style w:type="paragraph" w:customStyle="1" w:styleId="29">
    <w:name w:val="Lernziel"/>
    <w:basedOn w:val="27"/>
    <w:link w:val="31"/>
    <w:qFormat/>
    <w:uiPriority w:val="0"/>
    <w:pPr>
      <w:numPr>
        <w:ilvl w:val="0"/>
        <w:numId w:val="1"/>
      </w:numPr>
      <w:spacing w:after="0" w:line="240" w:lineRule="auto"/>
      <w:ind w:left="284" w:hanging="284"/>
    </w:pPr>
    <w:rPr>
      <w:sz w:val="18"/>
      <w:szCs w:val="18"/>
    </w:rPr>
  </w:style>
  <w:style w:type="character" w:customStyle="1" w:styleId="30">
    <w:name w:val="Listenabsatz Zchn"/>
    <w:basedOn w:val="5"/>
    <w:link w:val="27"/>
    <w:qFormat/>
    <w:uiPriority w:val="34"/>
  </w:style>
  <w:style w:type="character" w:customStyle="1" w:styleId="31">
    <w:name w:val="Lernziel Zchn"/>
    <w:basedOn w:val="30"/>
    <w:link w:val="29"/>
    <w:qFormat/>
    <w:uiPriority w:val="0"/>
    <w:rPr>
      <w:sz w:val="18"/>
      <w:szCs w:val="18"/>
    </w:rPr>
  </w:style>
  <w:style w:type="paragraph" w:customStyle="1" w:styleId="32">
    <w:name w:val="Kleiner Text"/>
    <w:basedOn w:val="29"/>
    <w:link w:val="33"/>
    <w:qFormat/>
    <w:uiPriority w:val="0"/>
    <w:pPr>
      <w:numPr>
        <w:ilvl w:val="0"/>
        <w:numId w:val="0"/>
      </w:numPr>
      <w:ind w:left="284" w:hanging="284"/>
    </w:pPr>
  </w:style>
  <w:style w:type="character" w:customStyle="1" w:styleId="33">
    <w:name w:val="Kleiner Text Zchn"/>
    <w:basedOn w:val="31"/>
    <w:link w:val="32"/>
    <w:qFormat/>
    <w:uiPriority w:val="0"/>
    <w:rPr>
      <w:sz w:val="18"/>
      <w:szCs w:val="18"/>
    </w:rPr>
  </w:style>
  <w:style w:type="paragraph" w:customStyle="1" w:styleId="34">
    <w:name w:val="highlighted"/>
    <w:basedOn w:val="1"/>
    <w:link w:val="35"/>
    <w:qFormat/>
    <w:uiPriority w:val="0"/>
    <w:rPr>
      <w:b/>
      <w:color w:val="E46C0A" w:themeColor="accent6" w:themeShade="BF"/>
    </w:rPr>
  </w:style>
  <w:style w:type="character" w:customStyle="1" w:styleId="35">
    <w:name w:val="highlighted Zchn"/>
    <w:basedOn w:val="5"/>
    <w:link w:val="34"/>
    <w:qFormat/>
    <w:uiPriority w:val="0"/>
    <w:rPr>
      <w:b/>
      <w:color w:val="E46C0A" w:themeColor="accent6" w:themeShade="BF"/>
      <w:lang w:val="en-US"/>
    </w:rPr>
  </w:style>
  <w:style w:type="paragraph" w:customStyle="1" w:styleId="36">
    <w:name w:val="question"/>
    <w:basedOn w:val="1"/>
    <w:link w:val="37"/>
    <w:qFormat/>
    <w:uiPriority w:val="0"/>
    <w:rPr>
      <w:b/>
      <w:color w:val="00B050"/>
    </w:rPr>
  </w:style>
  <w:style w:type="character" w:customStyle="1" w:styleId="37">
    <w:name w:val="question Zchn"/>
    <w:basedOn w:val="5"/>
    <w:link w:val="36"/>
    <w:qFormat/>
    <w:uiPriority w:val="0"/>
    <w:rPr>
      <w:b/>
      <w:color w:val="00B050"/>
      <w:lang w:val="en-US"/>
    </w:rPr>
  </w:style>
  <w:style w:type="character" w:customStyle="1" w:styleId="38">
    <w:name w:val="PC command Zchn"/>
    <w:basedOn w:val="5"/>
    <w:link w:val="39"/>
    <w:qFormat/>
    <w:locked/>
    <w:uiPriority w:val="0"/>
    <w:rPr>
      <w:b/>
      <w:color w:val="00B0F0"/>
    </w:rPr>
  </w:style>
  <w:style w:type="paragraph" w:customStyle="1" w:styleId="39">
    <w:name w:val="PC command"/>
    <w:basedOn w:val="1"/>
    <w:link w:val="38"/>
    <w:qFormat/>
    <w:uiPriority w:val="0"/>
    <w:rPr>
      <w:b/>
      <w:color w:val="00B0F0"/>
      <w:lang w:val="de-CH"/>
    </w:rPr>
  </w:style>
  <w:style w:type="character" w:customStyle="1" w:styleId="40">
    <w:name w:val="hervorgehoben Zchn"/>
    <w:basedOn w:val="5"/>
    <w:link w:val="41"/>
    <w:qFormat/>
    <w:locked/>
    <w:uiPriority w:val="0"/>
    <w:rPr>
      <w:b/>
      <w:color w:val="E46C0A" w:themeColor="accent6" w:themeShade="BF"/>
      <w:lang w:val="en-US"/>
    </w:rPr>
  </w:style>
  <w:style w:type="paragraph" w:customStyle="1" w:styleId="41">
    <w:name w:val="hervorgehoben"/>
    <w:basedOn w:val="1"/>
    <w:link w:val="40"/>
    <w:qFormat/>
    <w:uiPriority w:val="0"/>
    <w:rPr>
      <w:b/>
      <w:color w:val="E46C0A" w:themeColor="accent6" w:themeShade="BF"/>
    </w:rPr>
  </w:style>
  <w:style w:type="character" w:customStyle="1" w:styleId="42">
    <w:name w:val="task Zchn"/>
    <w:basedOn w:val="5"/>
    <w:link w:val="43"/>
    <w:qFormat/>
    <w:locked/>
    <w:uiPriority w:val="0"/>
    <w:rPr>
      <w:b/>
      <w:color w:val="00B050"/>
      <w:lang w:val="en-US"/>
    </w:rPr>
  </w:style>
  <w:style w:type="paragraph" w:customStyle="1" w:styleId="43">
    <w:name w:val="task"/>
    <w:basedOn w:val="1"/>
    <w:link w:val="42"/>
    <w:qFormat/>
    <w:uiPriority w:val="0"/>
    <w:rPr>
      <w:b/>
      <w:color w:val="00B050"/>
    </w:rPr>
  </w:style>
  <w:style w:type="paragraph" w:customStyle="1" w:styleId="44">
    <w:name w:val="Farbige Liste - Akzent 11"/>
    <w:basedOn w:val="1"/>
    <w:qFormat/>
    <w:uiPriority w:val="0"/>
    <w:pPr>
      <w:spacing w:after="0" w:line="240" w:lineRule="auto"/>
      <w:jc w:val="both"/>
    </w:pPr>
    <w:rPr>
      <w:rFonts w:ascii="Calibri" w:hAnsi="Calibri" w:eastAsia="DengXian" w:cs="Times New Roman"/>
      <w:sz w:val="20"/>
      <w:szCs w:val="20"/>
      <w:lang w:val="de-CH" w:eastAsia="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hyperlink" Target="https://creativecommons.org/licenses/by/4.0/deed.en" TargetMode="Externa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D:\OneDrive\Eigene%20Dokumente\Vorlagen\hando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handout.dotx</Template>
  <Pages>5</Pages>
  <Words>385</Words>
  <Characters>2431</Characters>
  <Lines>20</Lines>
  <Paragraphs>5</Paragraphs>
  <TotalTime>6</TotalTime>
  <ScaleCrop>false</ScaleCrop>
  <LinksUpToDate>false</LinksUpToDate>
  <CharactersWithSpaces>2811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2025-09-10T15:15:00Z</dcterms:created>
  <dc:creator>Daniel Margadant</dc:creator>
  <cp:lastModifiedBy>adkoprek</cp:lastModifiedBy>
  <dcterms:modified xsi:type="dcterms:W3CDTF">2025-09-12T11:53:43Z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y fmtid="{D5CDD505-2E9C-101B-9397-08002B2CF9AE}" pid="3" name="KSOProductBuildVer">
    <vt:lpwstr>1033-11.1.0.11723</vt:lpwstr>
  </property>
</Properties>
</file>