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60"/>
        </w:tabs>
        <w:suppressAutoHyphens w:val="0"/>
        <w:autoSpaceDN/>
        <w:textAlignment w:val="auto"/>
        <w:rPr>
          <w:rFonts w:ascii="Calibri" w:hAnsi="Calibri" w:eastAsia="Times New Roman" w:cs="Calibri"/>
          <w:b/>
          <w:kern w:val="0"/>
          <w:sz w:val="36"/>
          <w:szCs w:val="36"/>
          <w:lang w:val="en-US" w:eastAsia="hi-IN"/>
        </w:rPr>
      </w:pPr>
      <w:r>
        <w:rPr>
          <w:rFonts w:ascii="Calibri" w:hAnsi="Calibri" w:eastAsia="Times New Roman" w:cs="Calibri"/>
          <w:b/>
          <w:kern w:val="0"/>
          <w:sz w:val="36"/>
          <w:szCs w:val="36"/>
          <w:lang w:val="en-US" w:eastAsia="hi-IN"/>
        </w:rPr>
        <w:t>Seismic Waves and the Earth's interior</w:t>
      </w:r>
    </w:p>
    <w:p>
      <w:pPr>
        <w:pStyle w:val="3"/>
        <w:jc w:val="both"/>
        <w:rPr>
          <w:rFonts w:ascii="Calibri" w:hAnsi="Calibri" w:cs="Calibri"/>
          <w:sz w:val="12"/>
          <w:szCs w:val="12"/>
          <w:lang w:val="en-US"/>
        </w:rPr>
      </w:pPr>
    </w:p>
    <w:p>
      <w:pPr>
        <w:pStyle w:val="3"/>
        <w:rPr>
          <w:rFonts w:ascii="Calibri" w:hAnsi="Calibri" w:cs="Calibri"/>
          <w:b/>
          <w:color w:val="000000"/>
          <w:szCs w:val="24"/>
          <w:lang w:val="en-US"/>
        </w:rPr>
      </w:pPr>
      <w:r>
        <w:rPr>
          <w:rFonts w:ascii="Calibri" w:hAnsi="Calibri" w:cs="Calibri"/>
          <w:b/>
          <w:color w:val="000000"/>
          <w:szCs w:val="24"/>
          <w:lang w:val="en-US"/>
        </w:rPr>
        <w:t>Wave properties</w:t>
      </w:r>
    </w:p>
    <w:p>
      <w:pPr>
        <w:pStyle w:val="3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There are different types of waves occurring in nature, but they all follow the same basic laws. Waves transmit movement (up-down, compression-dilatation) over a certain distance. Some waves use material such as rocks, water, or air as a medium, others – such as light – travel through a vacuum. </w:t>
      </w:r>
    </w:p>
    <w:p>
      <w:pPr>
        <w:pStyle w:val="3"/>
        <w:ind w:right="2408"/>
        <w:rPr>
          <w:rFonts w:ascii="Calibri" w:hAnsi="Calibri" w:cs="Calibri"/>
          <w:color w:val="000000"/>
          <w:sz w:val="14"/>
          <w:szCs w:val="14"/>
          <w:lang w:val="en-US"/>
        </w:rPr>
      </w:pPr>
      <w:r>
        <w:rPr>
          <w:rFonts w:ascii="Calibri" w:hAnsi="Calibri" w:cs="Calibri"/>
          <w:color w:val="000000"/>
          <w:sz w:val="14"/>
          <w:szCs w:val="14"/>
          <w:lang w:eastAsia="de-DE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4625340</wp:posOffset>
                </wp:positionH>
                <wp:positionV relativeFrom="paragraph">
                  <wp:posOffset>35560</wp:posOffset>
                </wp:positionV>
                <wp:extent cx="796290" cy="572770"/>
                <wp:effectExtent l="0" t="0" r="0" b="1143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160" cy="57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=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eastAsia="Times New Roman" w:cs="Arial Narrow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eastAsia="Times New Roman" w:cs="Arial Narrow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eastAsia="Times New Roman" w:cs="Arial Narrow"/>
                                          <w:i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ascii="Cambria Math" w:hAnsi="Cambria Math" w:cs="Arial Narrow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K 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eastAsia="Times New Roman" w:cs="Arial Narrow"/>
                                              <w:i/>
                                              <w:color w:val="0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/>
                                            <w:rPr>
                                              <w:rFonts w:ascii="Cambria Math" w:hAnsi="Cambria Math" w:cs="Arial Narrow"/>
                                              <w:color w:val="0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4</m:t>
                                          </m:r>
                                          <m:ctrlPr>
                                            <w:rPr>
                                              <w:rFonts w:ascii="Cambria Math" w:hAnsi="Cambria Math" w:eastAsia="Times New Roman" w:cs="Arial Narrow"/>
                                              <w:i/>
                                              <w:color w:val="0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num>
                                        <m:den>
                                          <m:r>
                                            <m:rPr/>
                                            <w:rPr>
                                              <w:rFonts w:ascii="Cambria Math" w:hAnsi="Cambria Math" w:cs="Arial Narrow"/>
                                              <w:color w:val="0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3</m:t>
                                          </m:r>
                                          <m:ctrlPr>
                                            <w:rPr>
                                              <w:rFonts w:ascii="Cambria Math" w:hAnsi="Cambria Math" w:eastAsia="Times New Roman" w:cs="Arial Narrow"/>
                                              <w:i/>
                                              <w:color w:val="0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en>
                                      </m:f>
                                      <m:r>
                                        <m:rPr/>
                                        <w:rPr>
                                          <w:rFonts w:ascii="Cambria Math" w:hAnsi="Cambria Math" w:cs="Arial Narrow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∙µ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Arial Narrow"/>
                                          <w:i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ascii="Cambria Math" w:hAnsi="Cambria Math" w:cs="Arial Narrow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ρ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Arial Narrow"/>
                                          <w:i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 w:eastAsia="Times New Roman" w:cs="Arial Narrow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e>
                              </m:rad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5" o:spid="_x0000_s1026" o:spt="202" type="#_x0000_t202" style="position:absolute;left:0pt;margin-left:364.2pt;margin-top:2.8pt;height:45.1pt;width:62.7pt;z-index:251660288;mso-width-relative:page;mso-height-relative:page;" filled="f" stroked="f" coordsize="21600,21600" o:gfxdata="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sz w:val="22"/>
                          <w:szCs w:val="22"/>
                          <w:lang w:val="en-US"/>
                        </w:rPr>
                        <w:t>V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 w:val="22"/>
                          <w:szCs w:val="22"/>
                          <w:vertAlign w:val="subscript"/>
                          <w:lang w:val="en-US"/>
                        </w:rPr>
                        <w:t>p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=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eastAsia="Times New Roman" w:cs="Arial Narrow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="Times New Roman" w:cs="Arial Narrow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m:ctrlP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 w:cs="Arial Narrow"/>
                                    <w:i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 w:hAnsi="Cambria Math" w:cs="Arial Narrow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m:t>K 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Times New Roman" w:cs="Arial Narrow"/>
                                        <w:i/>
                                        <w:color w:val="000000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/>
                                      <w:rPr>
                                        <w:rFonts w:ascii="Cambria Math" w:hAnsi="Cambria Math" w:cs="Arial Narrow"/>
                                        <w:color w:val="000000"/>
                                        <w:sz w:val="20"/>
                                        <w:szCs w:val="20"/>
                                        <w:lang w:val="en-US"/>
                                      </w:rPr>
                                      <m:t>4</m:t>
                                    </m:r>
                                    <m:ctrlPr>
                                      <w:rPr>
                                        <w:rFonts w:ascii="Cambria Math" w:hAnsi="Cambria Math" w:eastAsia="Times New Roman" w:cs="Arial Narrow"/>
                                        <w:i/>
                                        <w:color w:val="000000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num>
                                  <m:den>
                                    <m:r>
                                      <m:rPr/>
                                      <w:rPr>
                                        <w:rFonts w:ascii="Cambria Math" w:hAnsi="Cambria Math" w:cs="Arial Narrow"/>
                                        <w:color w:val="000000"/>
                                        <w:sz w:val="20"/>
                                        <w:szCs w:val="20"/>
                                        <w:lang w:val="en-US"/>
                                      </w:rPr>
                                      <m:t>3</m:t>
                                    </m:r>
                                    <m:ctrlPr>
                                      <w:rPr>
                                        <w:rFonts w:ascii="Cambria Math" w:hAnsi="Cambria Math" w:eastAsia="Times New Roman" w:cs="Arial Narrow"/>
                                        <w:i/>
                                        <w:color w:val="000000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en>
                                </m:f>
                                <m:r>
                                  <m:rPr/>
                                  <w:rPr>
                                    <w:rFonts w:ascii="Cambria Math" w:hAnsi="Cambria Math" w:cs="Arial Narrow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m:t>∙µ</m:t>
                                </m:r>
                                <m:ctrlPr>
                                  <w:rPr>
                                    <w:rFonts w:ascii="Cambria Math" w:hAnsi="Cambria Math" w:eastAsia="Times New Roman" w:cs="Arial Narrow"/>
                                    <w:i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ascii="Cambria Math" w:hAnsi="Cambria Math" w:cs="Arial Narrow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 w:eastAsia="Times New Roman" w:cs="Arial Narrow"/>
                                    <w:i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 w:cs="Arial Narrow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</m:rad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color w:val="000000"/>
          <w:sz w:val="14"/>
          <w:szCs w:val="14"/>
          <w:lang w:eastAsia="de-DE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5426075</wp:posOffset>
                </wp:positionH>
                <wp:positionV relativeFrom="paragraph">
                  <wp:posOffset>118110</wp:posOffset>
                </wp:positionV>
                <wp:extent cx="573405" cy="458470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39" cy="45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=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eastAsia="Times New Roman" w:cs="Arial Narrow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 w:eastAsia="Times New Roman" w:cs="Arial Narrow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eg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eastAsia="Times New Roman" w:cs="Arial Narrow"/>
                                          <w:i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ascii="Cambria Math" w:hAnsi="Cambria Math" w:cs="Arial Narrow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µ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Arial Narrow"/>
                                          <w:i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ascii="Cambria Math" w:hAnsi="Cambria Math" w:cs="Arial Narrow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ρ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Arial Narrow"/>
                                          <w:i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en>
                                  </m:f>
                                  <m:ctrlPr>
                                    <w:rPr>
                                      <w:rFonts w:ascii="Cambria Math" w:hAnsi="Cambria Math" w:eastAsia="Times New Roman" w:cs="Arial Narrow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e>
                              </m:rad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6" o:spid="_x0000_s1026" o:spt="202" type="#_x0000_t202" style="position:absolute;left:0pt;margin-left:427.25pt;margin-top:9.3pt;height:36.1pt;width:45.15pt;z-index:251661312;mso-width-relative:page;mso-height-relative:page;" filled="f" stroked="f" coordsize="21600,21600" o:gfxdata="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sz w:val="22"/>
                          <w:szCs w:val="22"/>
                          <w:lang w:val="en-US"/>
                        </w:rPr>
                        <w:t>V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 w:val="22"/>
                          <w:szCs w:val="22"/>
                          <w:vertAlign w:val="subscript"/>
                          <w:lang w:val="en-US"/>
                        </w:rPr>
                        <w:t>s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=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eastAsia="Times New Roman" w:cs="Arial Narrow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="Times New Roman" w:cs="Arial Narrow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m:ctrlPr>
                          </m:deg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 w:cs="Arial Narrow"/>
                                    <w:i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 w:hAnsi="Cambria Math" w:cs="Arial Narrow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m:t>µ</m:t>
                                </m:r>
                                <m:ctrlPr>
                                  <w:rPr>
                                    <w:rFonts w:ascii="Cambria Math" w:hAnsi="Cambria Math" w:eastAsia="Times New Roman" w:cs="Arial Narrow"/>
                                    <w:i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ascii="Cambria Math" w:hAnsi="Cambria Math" w:cs="Arial Narrow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 w:eastAsia="Times New Roman" w:cs="Arial Narrow"/>
                                    <w:i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 w:cs="Arial Narrow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</m:rad>
                      </m:oMath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ind w:right="2408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The velocity (V</w:t>
      </w:r>
      <w:r>
        <w:rPr>
          <w:rFonts w:ascii="Calibri" w:hAnsi="Calibri" w:cs="Calibri"/>
          <w:color w:val="000000"/>
          <w:sz w:val="22"/>
          <w:szCs w:val="22"/>
          <w:vertAlign w:val="subscript"/>
          <w:lang w:val="en-US"/>
        </w:rPr>
        <w:t>p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or V</w:t>
      </w:r>
      <w:r>
        <w:rPr>
          <w:rFonts w:ascii="Calibri" w:hAnsi="Calibri" w:cs="Calibri"/>
          <w:color w:val="000000"/>
          <w:sz w:val="22"/>
          <w:szCs w:val="22"/>
          <w:vertAlign w:val="subscript"/>
          <w:lang w:val="en-US"/>
        </w:rPr>
        <w:t>s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>) at which seismic waves travel increases with the elasticity of the material and decreases with its density. (K = compressional elasticity, µ = shear elasticity, rho = density).</w:t>
      </w:r>
    </w:p>
    <w:p>
      <w:pPr>
        <w:pStyle w:val="3"/>
        <w:jc w:val="both"/>
        <w:rPr>
          <w:rFonts w:ascii="Calibri" w:hAnsi="Calibri" w:cs="Calibri"/>
          <w:color w:val="000000"/>
          <w:sz w:val="14"/>
          <w:szCs w:val="14"/>
          <w:lang w:val="en-US"/>
        </w:rPr>
      </w:pPr>
    </w:p>
    <w:p>
      <w:pPr>
        <w:pStyle w:val="3"/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Additionally, waves are both reflected and transmitted when they encounter a boundary («density jump»), just as light may be partly reflected and transmitted at a water surface. If the speed in the new medium is different, the waves are bent or refracted according to the law of refraction:</w:t>
      </w:r>
    </w:p>
    <w:p>
      <w:pPr>
        <w:pStyle w:val="12"/>
        <w:rPr>
          <w:rFonts w:ascii="Calibri" w:hAnsi="Calibri" w:cs="Calibri"/>
          <w:color w:val="000000"/>
          <w:sz w:val="14"/>
          <w:szCs w:val="14"/>
          <w:lang w:val="en-US"/>
        </w:rPr>
      </w:pPr>
      <w:r>
        <w:rPr>
          <w:rFonts w:ascii="Calibri" w:hAnsi="Calibri" w:cs="Calibri"/>
          <w:color w:val="000000"/>
          <w:sz w:val="14"/>
          <w:szCs w:val="14"/>
          <w:lang w:eastAsia="de-DE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81915</wp:posOffset>
                </wp:positionV>
                <wp:extent cx="2665095" cy="861695"/>
                <wp:effectExtent l="0" t="0" r="0" b="0"/>
                <wp:wrapNone/>
                <wp:docPr id="1" name="Rahmen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861695"/>
                        </a:xfrm>
                        <a:prstGeom prst="rect">
                          <a:avLst/>
                        </a:prstGeom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ind w:right="2355"/>
                              <w:jc w:val="left"/>
                              <w:rPr>
                                <w:rFonts w:ascii="Arial Narrow" w:hAnsi="Arial Narrow" w:cs="Arial Narrow"/>
                                <w:color w:val="000000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12"/>
                              <w:pBdr>
                                <w:top w:val="single" w:color="000000" w:sz="4" w:space="1"/>
                                <w:left w:val="single" w:color="000000" w:sz="4" w:space="1"/>
                                <w:bottom w:val="single" w:color="000000" w:sz="4" w:space="1"/>
                                <w:right w:val="single" w:color="000000" w:sz="4" w:space="1"/>
                              </w:pBdr>
                              <w:ind w:left="6" w:right="2355"/>
                              <w:jc w:val="left"/>
                              <w:rPr>
                                <w:lang w:val="it-CH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Cs w:val="24"/>
                                <w:lang w:val="it-CH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Cs w:val="24"/>
                                <w:vertAlign w:val="subscript"/>
                                <w:lang w:val="it-CH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position w:val="-17"/>
                                <w:szCs w:val="24"/>
                                <w:lang w:val="it-CH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Cs w:val="24"/>
                                <w:lang w:val="it-CH"/>
                              </w:rPr>
                              <w:t>/ V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Cs w:val="24"/>
                                <w:vertAlign w:val="subscript"/>
                                <w:lang w:val="it-CH"/>
                              </w:rPr>
                              <w:t>2</w:t>
                            </w:r>
                            <w:r>
                              <w:rPr>
                                <w:rFonts w:ascii="Arial Narrow" w:hAnsi="Arial Narrow" w:cs="Arial Narrow"/>
                                <w:color w:val="000000"/>
                                <w:szCs w:val="24"/>
                                <w:lang w:val="it-CH"/>
                              </w:rPr>
                              <w:t xml:space="preserve"> = sin(i) / sin(r)</w:t>
                            </w:r>
                          </w:p>
                          <w:p>
                            <w:pPr>
                              <w:pStyle w:val="3"/>
                              <w:rPr>
                                <w:lang w:val="it-CH"/>
                              </w:rPr>
                            </w:pPr>
                          </w:p>
                          <w:p>
                            <w:pPr>
                              <w:pStyle w:val="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sz w:val="22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rFonts w:ascii="Arial Narrow" w:hAnsi="Arial Narrow" w:cs="Arial Narrow"/>
                                <w:sz w:val="22"/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 w:cs="Arial Narrow"/>
                                <w:sz w:val="22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Arial Narrow" w:hAnsi="Arial Narrow" w:cs="Arial Narrow"/>
                                <w:sz w:val="22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 Narrow" w:hAnsi="Arial Narrow" w:cs="Arial Narrow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 Narrow"/>
                                <w:sz w:val="18"/>
                                <w:szCs w:val="18"/>
                                <w:lang w:val="en-US"/>
                              </w:rPr>
                              <w:t>= Velocity of the seismic Wave in Layer 1,2</w:t>
                            </w:r>
                          </w:p>
                          <w:p>
                            <w:pPr>
                              <w:pStyle w:val="3"/>
                              <w:rPr>
                                <w:rFonts w:ascii="Arial Narrow" w:hAnsi="Arial Narrow" w:cs="Arial Narrow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 w:cs="Arial Narrow"/>
                                <w:sz w:val="18"/>
                                <w:szCs w:val="18"/>
                                <w:lang w:val="en-US"/>
                              </w:rPr>
                              <w:t>i = arrival angle; r = refracted angle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ahmen1" o:spid="_x0000_s1026" o:spt="202" type="#_x0000_t202" style="position:absolute;left:0pt;margin-left:233.1pt;margin-top:6.45pt;height:67.85pt;width:209.85pt;mso-wrap-style:none;z-index:-251657216;mso-width-relative:page;mso-height-relative:page;" filled="f" stroked="f" coordsize="21600,21600" o:gfxdata="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CkqQ8y0gEAALIDAAAOAAAAAAAAAAEAIAAAADwBAABkcnMvZTJvRG9jLnhtbFBLAQIUABQAAAAI&#10;AIdO4kBMcVPd1wAAAAoBAAAPAAAAAAAAAAEAIAAAADgAAABkcnMvZG93bnJldi54bWxQSwECFAAK&#10;AAAAAACHTuJAAAAAAAAAAAAAAAAABAAAAAAAAAAAABAAAAAWAAAAZHJzL1BLBQYAAAAABgAGAFkB&#10;AACA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2"/>
                        <w:ind w:right="2355"/>
                        <w:jc w:val="left"/>
                        <w:rPr>
                          <w:rFonts w:ascii="Arial Narrow" w:hAnsi="Arial Narrow" w:cs="Arial Narrow"/>
                          <w:color w:val="000000"/>
                          <w:szCs w:val="24"/>
                        </w:rPr>
                      </w:pPr>
                    </w:p>
                    <w:p>
                      <w:pPr>
                        <w:pStyle w:val="12"/>
                        <w:pBdr>
                          <w:top w:val="single" w:color="000000" w:sz="4" w:space="1"/>
                          <w:left w:val="single" w:color="000000" w:sz="4" w:space="1"/>
                          <w:bottom w:val="single" w:color="000000" w:sz="4" w:space="1"/>
                          <w:right w:val="single" w:color="000000" w:sz="4" w:space="1"/>
                        </w:pBdr>
                        <w:ind w:left="6" w:right="2355"/>
                        <w:jc w:val="left"/>
                        <w:rPr>
                          <w:lang w:val="it-CH"/>
                        </w:rPr>
                      </w:pPr>
                      <w:r>
                        <w:rPr>
                          <w:rFonts w:ascii="Arial Narrow" w:hAnsi="Arial Narrow" w:cs="Arial Narrow"/>
                          <w:color w:val="000000"/>
                          <w:szCs w:val="24"/>
                          <w:lang w:val="it-CH"/>
                        </w:rPr>
                        <w:t>V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Cs w:val="24"/>
                          <w:vertAlign w:val="subscript"/>
                          <w:lang w:val="it-CH"/>
                        </w:rPr>
                        <w:t>1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position w:val="-17"/>
                          <w:szCs w:val="24"/>
                          <w:lang w:val="it-CH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Cs w:val="24"/>
                          <w:lang w:val="it-CH"/>
                        </w:rPr>
                        <w:t>/ V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Cs w:val="24"/>
                          <w:vertAlign w:val="subscript"/>
                          <w:lang w:val="it-CH"/>
                        </w:rPr>
                        <w:t>2</w:t>
                      </w:r>
                      <w:r>
                        <w:rPr>
                          <w:rFonts w:ascii="Arial Narrow" w:hAnsi="Arial Narrow" w:cs="Arial Narrow"/>
                          <w:color w:val="000000"/>
                          <w:szCs w:val="24"/>
                          <w:lang w:val="it-CH"/>
                        </w:rPr>
                        <w:t xml:space="preserve"> = sin(i) / sin(r)</w:t>
                      </w:r>
                    </w:p>
                    <w:p>
                      <w:pPr>
                        <w:pStyle w:val="3"/>
                        <w:rPr>
                          <w:lang w:val="it-CH"/>
                        </w:rPr>
                      </w:pPr>
                    </w:p>
                    <w:p>
                      <w:pPr>
                        <w:pStyle w:val="3"/>
                        <w:rPr>
                          <w:lang w:val="en-US"/>
                        </w:rPr>
                      </w:pPr>
                      <w:r>
                        <w:rPr>
                          <w:rFonts w:ascii="Arial Narrow" w:hAnsi="Arial Narrow" w:cs="Arial Narrow"/>
                          <w:sz w:val="22"/>
                          <w:lang w:val="en-US"/>
                        </w:rPr>
                        <w:t>V</w:t>
                      </w:r>
                      <w:r>
                        <w:rPr>
                          <w:rFonts w:ascii="Arial Narrow" w:hAnsi="Arial Narrow" w:cs="Arial Narrow"/>
                          <w:sz w:val="22"/>
                          <w:vertAlign w:val="subscript"/>
                          <w:lang w:val="en-US"/>
                        </w:rPr>
                        <w:t>1</w:t>
                      </w:r>
                      <w:r>
                        <w:rPr>
                          <w:rFonts w:ascii="Arial Narrow" w:hAnsi="Arial Narrow" w:cs="Arial Narrow"/>
                          <w:sz w:val="22"/>
                          <w:lang w:val="en-US"/>
                        </w:rPr>
                        <w:t>,</w:t>
                      </w:r>
                      <w:r>
                        <w:rPr>
                          <w:rFonts w:ascii="Arial Narrow" w:hAnsi="Arial Narrow" w:cs="Arial Narrow"/>
                          <w:sz w:val="22"/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rFonts w:ascii="Arial Narrow" w:hAnsi="Arial Narrow" w:cs="Arial Narrow"/>
                          <w:sz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Narrow" w:hAnsi="Arial Narrow" w:cs="Arial Narrow"/>
                          <w:sz w:val="18"/>
                          <w:szCs w:val="18"/>
                          <w:lang w:val="en-US"/>
                        </w:rPr>
                        <w:t>= Velocity of the seismic Wave in Layer 1,2</w:t>
                      </w:r>
                    </w:p>
                    <w:p>
                      <w:pPr>
                        <w:pStyle w:val="3"/>
                        <w:rPr>
                          <w:rFonts w:ascii="Arial Narrow" w:hAnsi="Arial Narrow" w:cs="Arial Narrow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 Narrow" w:hAnsi="Arial Narrow" w:cs="Arial Narrow"/>
                          <w:sz w:val="18"/>
                          <w:szCs w:val="18"/>
                          <w:lang w:val="en-US"/>
                        </w:rPr>
                        <w:t>i = arrival angle; r = refracted angle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2"/>
        <w:rPr>
          <w:rFonts w:ascii="Calibri" w:hAnsi="Calibri" w:cs="Calibri"/>
          <w:color w:val="000000"/>
          <w:szCs w:val="24"/>
          <w:lang w:val="en-US"/>
        </w:rPr>
      </w:pPr>
      <w:r>
        <w:rPr>
          <w:rFonts w:ascii="Calibri" w:hAnsi="Calibri" w:cs="Calibri"/>
          <w:color w:val="000000"/>
          <w:szCs w:val="24"/>
          <w:lang w:eastAsia="de-DE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633980" cy="837565"/>
            <wp:effectExtent l="0" t="0" r="0" b="635"/>
            <wp:wrapSquare wrapText="bothSides"/>
            <wp:docPr id="2" name="Grafik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1"/>
                    <pic:cNvPicPr/>
                  </pic:nvPicPr>
                  <pic:blipFill>
                    <a:blip r:embed="rId6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4119" cy="837720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color w:val="000000"/>
          <w:szCs w:val="24"/>
          <w:lang w:val="en-US"/>
        </w:rPr>
        <w:br w:type="textWrapping" w:clear="all"/>
      </w:r>
    </w:p>
    <w:p>
      <w:pPr>
        <w:pStyle w:val="12"/>
        <w:rPr>
          <w:rFonts w:ascii="Calibri" w:hAnsi="Calibri" w:cs="Calibri"/>
          <w:b/>
          <w:bCs/>
          <w:color w:val="000000"/>
          <w:szCs w:val="24"/>
          <w:lang w:val="en-US"/>
        </w:rPr>
      </w:pPr>
      <w:r>
        <w:rPr>
          <w:rFonts w:ascii="Calibri" w:hAnsi="Calibri" w:cs="Calibri"/>
          <w:b/>
          <w:bCs/>
          <w:color w:val="000000"/>
          <w:szCs w:val="24"/>
          <w:lang w:val="en-US"/>
        </w:rPr>
        <w:t>Types of seismic waves</w:t>
      </w:r>
    </w:p>
    <w:p>
      <w:pPr>
        <w:pStyle w:val="12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The faster-traveling P-waves compress the rock parallel to the direction of propagation (compression-dilatation). In contrast, the slower-traveling S-waves shear the material perpendicular to the direction of propagation (shearing). Seismologists found that P-waves can travel through liquids, whereas S-waves are stopped by liquid-like materials. This is because fluids elastically resist and recover from the compressing motion of the P-waves but do not resist the shearing motion of S-waves (shear elasticity = 0)</w:t>
      </w:r>
    </w:p>
    <w:p>
      <w:pPr>
        <w:pStyle w:val="12"/>
        <w:rPr>
          <w:rFonts w:ascii="Calibri" w:hAnsi="Calibri" w:cs="Calibri"/>
          <w:color w:val="000000"/>
          <w:sz w:val="16"/>
          <w:szCs w:val="16"/>
          <w:lang w:val="en-US"/>
        </w:rPr>
      </w:pPr>
      <w:r>
        <w:rPr>
          <w:rFonts w:ascii="Calibri" w:hAnsi="Calibri" w:cs="Calibri"/>
          <w:color w:val="000000"/>
          <w:sz w:val="16"/>
          <w:szCs w:val="16"/>
          <w:lang w:val="en-US"/>
        </w:rPr>
        <w:t>(Light waves can be regarded as exceptional as they travel fastest in a vacuum and are slowed down in air or water. Thus a light beam is re</w:t>
      </w:r>
      <w:r>
        <w:rPr>
          <w:rFonts w:ascii="Calibri" w:hAnsi="Calibri" w:cs="Calibri"/>
          <w:color w:val="000000"/>
          <w:sz w:val="16"/>
          <w:szCs w:val="16"/>
          <w:lang w:val="en-US"/>
        </w:rPr>
        <w:softHyphen/>
      </w:r>
      <w:r>
        <w:rPr>
          <w:rFonts w:ascii="Calibri" w:hAnsi="Calibri" w:cs="Calibri"/>
          <w:color w:val="000000"/>
          <w:sz w:val="16"/>
          <w:szCs w:val="16"/>
          <w:lang w:val="en-US"/>
        </w:rPr>
        <w:t>fracted as it hits the air/water boundary (r &lt; i).)</w:t>
      </w:r>
    </w:p>
    <w:p>
      <w:pPr>
        <w:pStyle w:val="12"/>
        <w:rPr>
          <w:rFonts w:ascii="Calibri" w:hAnsi="Calibri" w:cs="Calibri"/>
          <w:color w:val="000000"/>
          <w:sz w:val="16"/>
          <w:szCs w:val="16"/>
          <w:lang w:val="en-US"/>
        </w:rPr>
      </w:pPr>
    </w:p>
    <w:p>
      <w:pPr>
        <w:pStyle w:val="12"/>
        <w:jc w:val="left"/>
        <w:rPr>
          <w:rFonts w:ascii="Calibri" w:hAnsi="Calibri" w:cs="Calibri"/>
          <w:b/>
          <w:bCs/>
          <w:color w:val="000000"/>
          <w:szCs w:val="24"/>
          <w:lang w:val="en-US"/>
        </w:rPr>
      </w:pPr>
      <w:r>
        <w:rPr>
          <w:rFonts w:ascii="Calibri" w:hAnsi="Calibri" w:cs="Calibri"/>
          <w:b/>
          <w:bCs/>
          <w:color w:val="000000"/>
          <w:szCs w:val="24"/>
          <w:lang w:val="en-US"/>
        </w:rPr>
        <w:t>Discovering the Earth's interior: Shadow zones (s. Fig.1)</w:t>
      </w:r>
    </w:p>
    <w:p>
      <w:pPr>
        <w:pStyle w:val="12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Analyzing the paths and travel times of P and S-waves showed that at epicentral distances of 105° – 140° no </w:t>
      </w:r>
      <w:r>
        <w:rPr>
          <w:rFonts w:ascii="Calibri" w:hAnsi="Calibri" w:cs="Calibri"/>
          <w:color w:val="000000"/>
          <w:sz w:val="22"/>
          <w:szCs w:val="22"/>
          <w:u w:val="single"/>
          <w:lang w:val="en-US"/>
        </w:rPr>
        <w:t>direct</w:t>
      </w:r>
      <w:r>
        <w:rPr>
          <w:rFonts w:ascii="Calibri" w:hAnsi="Calibri" w:cs="Calibri"/>
          <w:color w:val="000000"/>
          <w:sz w:val="22"/>
          <w:szCs w:val="22"/>
          <w:lang w:val="en-US"/>
        </w:rPr>
        <w:t xml:space="preserve"> P-waves were registered (shadow zone for P-waves) and those few P-waves detected arrived later than expected. Additionally, no direct S-waves arrived at epicentral distances greater 105° (shadow zone for S-waves).</w:t>
      </w:r>
    </w:p>
    <w:p>
      <w:pPr>
        <w:pStyle w:val="12"/>
        <w:jc w:val="left"/>
        <w:rPr>
          <w:rFonts w:ascii="Calibri" w:hAnsi="Calibri" w:cs="Calibri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These findings suggest that:</w:t>
      </w: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  <w:t>1. P-Wave speed is lowered in the outer core (refraction of P-waves; r &lt; i)</w:t>
      </w: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  <w:t>2. The outer core is less elastic than the lower mantle (density increases with depth because of the pressure).</w:t>
      </w: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  <w:t xml:space="preserve">3. S-waves do not penetrate this region –&gt; shear elasticity is zero </w:t>
      </w: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  <w:t>4. Liquid-like material allows no shearing –&gt; outer core is in a liquid like state.</w:t>
      </w: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</w:pP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sz w:val="18"/>
          <w:szCs w:val="18"/>
          <w:lang w:eastAsia="de-DE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26205" cy="2757170"/>
            <wp:effectExtent l="0" t="0" r="0" b="0"/>
            <wp:wrapNone/>
            <wp:docPr id="3" name="Grafik2" descr="Ein Bild, das Screenshot, Kreis, Design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2" descr="Ein Bild, das Screenshot, Kreis, Design enthält.&#10;&#10;KI-generierte Inhalte können fehlerhaft sein."/>
                    <pic:cNvPicPr/>
                  </pic:nvPicPr>
                  <pic:blipFill>
                    <a:blip r:embed="rId7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46" cy="2764663"/>
                    </a:xfrm>
                    <a:prstGeom prst="rect">
                      <a:avLst/>
                    </a:prstGeom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</w:pPr>
    </w:p>
    <w:p>
      <w:pPr>
        <w:pStyle w:val="12"/>
        <w:ind w:left="284" w:hanging="284"/>
        <w:jc w:val="left"/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</w:pPr>
    </w:p>
    <w:p>
      <w:pPr>
        <w:rPr>
          <w:rFonts w:ascii="Calibri" w:hAnsi="Calibri" w:eastAsia="Times New Roman" w:cs="Calibri"/>
          <w:i/>
          <w:i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lang w:eastAsia="de-DE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434340</wp:posOffset>
                </wp:positionV>
                <wp:extent cx="2367915" cy="1600200"/>
                <wp:effectExtent l="0" t="0" r="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858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8"/>
                              <w:suppressLineNumbers w:val="0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  <w:t xml:space="preserve">Fig 1: </w:t>
                            </w:r>
                          </w:p>
                          <w:p>
                            <w:pPr>
                              <w:pStyle w:val="28"/>
                              <w:suppressLineNumbers w:val="0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-US"/>
                              </w:rPr>
                              <w:t>Direct P and S-waves travel through the Earth's Interior: Shadow zones for P-waves at 105° – 140° epicentral distance. No S-waves are registered after 105°. Note that the body waves propagate from the Focus (= Hypocenter) while the distance in degrees is calculated from the Epicenter (point on the Earth's surface vertically above the Focus).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8" o:spid="_x0000_s1026" o:spt="202" type="#_x0000_t202" style="position:absolute;left:0pt;margin-left:321.6pt;margin-top:34.2pt;height:126pt;width:186.45pt;z-index:251664384;mso-width-relative:page;mso-height-relative:page;" filled="f" stroked="f" coordsize="21600,21600" o:gfxdata="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JeAzlikCAABrBAAADgAAAAAAAAABACAA&#10;AAA9AQAAZHJzL2Uyb0RvYy54bWxQSwECFAAUAAAACACHTuJAoearTtgAAAALAQAADwAAAAAAAAAB&#10;ACAAAAA4AAAAZHJzL2Rvd25yZXYueG1sUEsBAhQACgAAAAAAh07iQAAAAAAAAAAAAAAAAAQAAAAA&#10;AAAAAAAQAAAAFgAAAGRycy9QSwUGAAAAAAYABgBZAQAA2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8"/>
                        <w:suppressLineNumbers w:val="0"/>
                        <w:rPr>
                          <w:rFonts w:ascii="Calibri" w:hAnsi="Calibri" w:cs="Calibri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  <w:lang w:val="en-US"/>
                        </w:rPr>
                        <w:t xml:space="preserve">Fig 1: </w:t>
                      </w:r>
                    </w:p>
                    <w:p>
                      <w:pPr>
                        <w:pStyle w:val="28"/>
                        <w:suppressLineNumbers w:val="0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sz w:val="18"/>
                          <w:szCs w:val="18"/>
                          <w:lang w:val="en-US"/>
                        </w:rPr>
                        <w:t>Direct P and S-waves travel through the Earth's Interior: Shadow zones for P-waves at 105° – 140° epicentral distance. No S-waves are registered after 105°. Note that the body waves propagate from the Focus (= Hypocenter) while the distance in degrees is calculated from the Epicenter (point on the Earth's surface vertically above the Focus).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i/>
          <w:iCs/>
          <w:color w:val="000000"/>
          <w:sz w:val="22"/>
          <w:szCs w:val="22"/>
          <w:lang w:val="en-US"/>
        </w:rPr>
        <w:br w:type="page"/>
      </w:r>
    </w:p>
    <w:p>
      <w:pPr>
        <w:pageBreakBefore/>
        <w:rPr>
          <w:rFonts w:asciiTheme="minorHAnsi" w:hAnsiTheme="minorHAnsi" w:cstheme="minorHAnsi"/>
          <w:b/>
          <w:sz w:val="28"/>
          <w:lang w:val="en-US"/>
        </w:rPr>
      </w:pPr>
      <w:r>
        <w:rPr>
          <w:rFonts w:asciiTheme="minorHAnsi" w:hAnsiTheme="minorHAnsi" w:cstheme="minorHAnsi"/>
          <w:b/>
          <w:sz w:val="28"/>
          <w:lang w:val="en-US"/>
        </w:rPr>
        <w:t>Exercises:</w:t>
      </w:r>
    </w:p>
    <w:p>
      <w:pPr>
        <w:pStyle w:val="12"/>
        <w:jc w:val="left"/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sz w:val="22"/>
          <w:lang w:val="en-US"/>
        </w:rPr>
        <w:t>Watch the short video about seismic shadow zones. Discuss your answers with a classmate and write down your solutions. Time ca. 15-20 minutes.</w:t>
      </w:r>
    </w:p>
    <w:p>
      <w:pPr>
        <w:ind w:left="397" w:hanging="397"/>
        <w:rPr>
          <w:rFonts w:asciiTheme="minorHAnsi" w:hAnsiTheme="minorHAnsi" w:cstheme="minorHAnsi"/>
          <w:b/>
          <w:lang w:val="en-US"/>
        </w:rPr>
      </w:pPr>
    </w:p>
    <w:p>
      <w:pPr>
        <w:rPr>
          <w:rFonts w:asciiTheme="minorHAnsi" w:hAnsiTheme="minorHAnsi" w:cstheme="minorHAnsi"/>
          <w:b/>
          <w:sz w:val="28"/>
          <w:lang w:val="en-US"/>
        </w:rPr>
      </w:pPr>
      <w:r>
        <w:rPr>
          <w:rFonts w:asciiTheme="minorHAnsi" w:hAnsiTheme="minorHAnsi" w:cstheme="minorHAnsi"/>
          <w:b/>
          <w:sz w:val="28"/>
          <w:lang w:val="en-US"/>
        </w:rPr>
        <w:t>Goals</w:t>
      </w:r>
    </w:p>
    <w:p>
      <w:pPr>
        <w:pStyle w:val="12"/>
        <w:ind w:left="284" w:hanging="28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– You can describe and explain the reflection and refraction of seismic body waves.</w:t>
      </w:r>
    </w:p>
    <w:p>
      <w:pPr>
        <w:pStyle w:val="12"/>
        <w:ind w:left="284" w:hanging="28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– You can apply Snell’s law to explain the bending of seismic waves within the Earth.</w:t>
      </w:r>
    </w:p>
    <w:p>
      <w:pPr>
        <w:pStyle w:val="12"/>
        <w:ind w:left="284" w:hanging="284"/>
        <w:rPr>
          <w:rFonts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– You can explain the formation of seismic shadow zones and infer that the Earth’s outer core is liquid.</w:t>
      </w:r>
    </w:p>
    <w:p>
      <w:pPr>
        <w:pStyle w:val="12"/>
        <w:ind w:left="284" w:hanging="284"/>
        <w:jc w:val="left"/>
        <w:rPr>
          <w:rFonts w:ascii="Calibri" w:hAnsi="Calibri" w:cs="Calibri"/>
          <w:color w:val="000000"/>
          <w:sz w:val="22"/>
          <w:szCs w:val="22"/>
          <w:lang w:val="en-US"/>
        </w:rPr>
      </w:pPr>
    </w:p>
    <w:p>
      <w:pPr>
        <w:pStyle w:val="12"/>
        <w:ind w:left="284" w:hanging="284"/>
        <w:jc w:val="left"/>
        <w:rPr>
          <w:rFonts w:ascii="Calibri" w:hAnsi="Calibri" w:cs="Calibri"/>
          <w:color w:val="000000"/>
          <w:sz w:val="22"/>
          <w:szCs w:val="22"/>
          <w:lang w:val="en-US"/>
        </w:rPr>
      </w:pPr>
    </w:p>
    <w:p>
      <w:pPr>
        <w:pStyle w:val="12"/>
        <w:ind w:left="284" w:hanging="284"/>
        <w:jc w:val="left"/>
        <w:rPr>
          <w:rFonts w:ascii="Calibri" w:hAnsi="Calibri" w:cs="Calibri"/>
          <w:color w:val="000000"/>
          <w:sz w:val="22"/>
          <w:szCs w:val="22"/>
          <w:lang w:val="en-US"/>
        </w:rPr>
      </w:pPr>
    </w:p>
    <w:p>
      <w:pPr>
        <w:pStyle w:val="12"/>
        <w:jc w:val="left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1. Velocity of Seismic waves</w:t>
      </w:r>
    </w:p>
    <w:p>
      <w:pPr>
        <w:pStyle w:val="12"/>
        <w:jc w:val="left"/>
        <w:rPr>
          <w:rFonts w:hint="default"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Why does the velocity of seismic waves increase with depth in the Earth‘s mantle?</w:t>
      </w:r>
      <w:r>
        <w:rPr>
          <w:rFonts w:hint="default" w:ascii="Calibri" w:hAnsi="Calibri" w:cs="Calibri"/>
          <w:color w:val="000000"/>
          <w:sz w:val="22"/>
          <w:szCs w:val="22"/>
          <w:lang w:val="en-US"/>
        </w:rPr>
        <w:t xml:space="preserve"> Because the velocity is porportional to the elastisity of the mantel which changes as a function of depth faster then the inversly propo</w:t>
      </w:r>
    </w:p>
    <w:p>
      <w:pPr>
        <w:pStyle w:val="12"/>
        <w:jc w:val="left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</w:p>
    <w:p>
      <w:pPr>
        <w:pStyle w:val="12"/>
        <w:jc w:val="left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2. Shadow Zone of p-waves</w:t>
      </w:r>
    </w:p>
    <w:p>
      <w:pPr>
        <w:pStyle w:val="12"/>
        <w:jc w:val="left"/>
        <w:rPr>
          <w:rFonts w:hint="default"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Why do direct p-waves reoccur after 140°?</w:t>
      </w:r>
      <w:r>
        <w:rPr>
          <w:rFonts w:hint="default" w:ascii="Calibri" w:hAnsi="Calibri" w:cs="Calibri"/>
          <w:color w:val="000000"/>
          <w:sz w:val="22"/>
          <w:szCs w:val="22"/>
          <w:lang w:val="en-US"/>
        </w:rPr>
        <w:t xml:space="preserve"> Because this is the angle that can be reached by including the refraction at the second boundry at the criticle angles.</w:t>
      </w:r>
    </w:p>
    <w:p>
      <w:pPr>
        <w:pStyle w:val="12"/>
        <w:jc w:val="left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</w:p>
    <w:p>
      <w:pPr>
        <w:pStyle w:val="12"/>
        <w:jc w:val="left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3. Outer core</w:t>
      </w:r>
    </w:p>
    <w:p>
      <w:pPr>
        <w:pStyle w:val="12"/>
        <w:jc w:val="left"/>
        <w:rPr>
          <w:rFonts w:hint="default"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Why is it reasonable to assume that the outer core is made up of molten rock?</w:t>
      </w:r>
      <w:r>
        <w:rPr>
          <w:rFonts w:hint="default" w:ascii="Calibri" w:hAnsi="Calibri" w:cs="Calibri"/>
          <w:color w:val="000000"/>
          <w:sz w:val="22"/>
          <w:szCs w:val="22"/>
          <w:lang w:val="en-US"/>
        </w:rPr>
        <w:t xml:space="preserve"> Because the body waves are refracted at the boundtry which implies that the elacticities differ which implies different matter states. The S waves do not travel through the core wich happens when they hit a fluid which also implies that the matter states differs.q</w:t>
      </w:r>
      <w:bookmarkStart w:id="0" w:name="_GoBack"/>
      <w:bookmarkEnd w:id="0"/>
    </w:p>
    <w:p>
      <w:pPr>
        <w:pStyle w:val="12"/>
        <w:jc w:val="left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</w:p>
    <w:p>
      <w:pPr>
        <w:pStyle w:val="12"/>
        <w:jc w:val="left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4. Shadow Zones</w:t>
      </w:r>
    </w:p>
    <w:p>
      <w:pPr>
        <w:pStyle w:val="12"/>
        <w:jc w:val="left"/>
        <w:rPr>
          <w:rFonts w:hint="default" w:ascii="Calibri" w:hAnsi="Calibri" w:cs="Calibri"/>
          <w:color w:val="000000"/>
          <w:sz w:val="22"/>
          <w:szCs w:val="22"/>
          <w:lang w:val="en-US"/>
        </w:rPr>
      </w:pPr>
      <w:r>
        <w:rPr>
          <w:rFonts w:ascii="Calibri" w:hAnsi="Calibri" w:cs="Calibri"/>
          <w:color w:val="000000"/>
          <w:sz w:val="22"/>
          <w:szCs w:val="22"/>
          <w:lang w:val="en-US"/>
        </w:rPr>
        <w:t>Why are shadow zones not complete shadow zones?</w:t>
      </w:r>
      <w:r>
        <w:rPr>
          <w:rFonts w:hint="default" w:ascii="Calibri" w:hAnsi="Calibri" w:cs="Calibri"/>
          <w:color w:val="000000"/>
          <w:sz w:val="22"/>
          <w:szCs w:val="22"/>
          <w:lang w:val="en-US"/>
        </w:rPr>
        <w:t xml:space="preserve"> Because diffuse waves can reach tem and rays which are refleced at the core.</w:t>
      </w:r>
    </w:p>
    <w:p>
      <w:pPr>
        <w:pStyle w:val="12"/>
        <w:ind w:left="284" w:hanging="284"/>
        <w:jc w:val="left"/>
        <w:rPr>
          <w:rFonts w:ascii="Calibri" w:hAnsi="Calibri" w:cs="Calibri"/>
          <w:color w:val="000000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680" w:footer="68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, Arial">
    <w:altName w:val="Helvetica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New York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Lucida Sans">
    <w:altName w:val="Noto Sans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angal">
    <w:altName w:val="FreeSerif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tabs>
        <w:tab w:val="right" w:leader="underscore" w:pos="9639"/>
        <w:tab w:val="clear" w:pos="4320"/>
        <w:tab w:val="clear" w:pos="8640"/>
      </w:tabs>
      <w:rPr>
        <w:sz w:val="18"/>
        <w:szCs w:val="18"/>
        <w:lang w:val="en-US"/>
      </w:rPr>
    </w:pPr>
    <w:r>
      <w:rPr>
        <w:rFonts w:ascii="Calibri" w:hAnsi="Calibri" w:cs="Calibri"/>
        <w:b/>
        <w:bCs/>
        <w:i/>
        <w:sz w:val="18"/>
        <w:szCs w:val="18"/>
        <w:lang w:val="en-US"/>
      </w:rPr>
      <w:t>Basic Geography</w:t>
    </w:r>
    <w:r>
      <w:rPr>
        <w:rFonts w:ascii="Calibri" w:hAnsi="Calibri" w:cs="Calibri"/>
        <w:position w:val="7"/>
        <w:sz w:val="18"/>
        <w:szCs w:val="18"/>
        <w:lang w:val="en-US"/>
      </w:rPr>
      <w:tab/>
    </w:r>
    <w:r>
      <w:rPr>
        <w:rFonts w:ascii="Calibri" w:hAnsi="Calibri" w:cs="Calibri"/>
        <w:b/>
        <w:bCs/>
        <w:i/>
        <w:sz w:val="18"/>
        <w:szCs w:val="18"/>
        <w:lang w:val="en-US"/>
      </w:rPr>
      <w:t>Earthquakes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94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652"/>
    <w:rsid w:val="000024DE"/>
    <w:rsid w:val="00035652"/>
    <w:rsid w:val="000A61B6"/>
    <w:rsid w:val="000B50B3"/>
    <w:rsid w:val="00184FF5"/>
    <w:rsid w:val="00197155"/>
    <w:rsid w:val="001B73EB"/>
    <w:rsid w:val="001E66B3"/>
    <w:rsid w:val="003509D4"/>
    <w:rsid w:val="00357CDE"/>
    <w:rsid w:val="004A4274"/>
    <w:rsid w:val="004E1F4E"/>
    <w:rsid w:val="00617534"/>
    <w:rsid w:val="0064599F"/>
    <w:rsid w:val="006905E1"/>
    <w:rsid w:val="006A0B77"/>
    <w:rsid w:val="006E2661"/>
    <w:rsid w:val="00753305"/>
    <w:rsid w:val="00781458"/>
    <w:rsid w:val="008226C3"/>
    <w:rsid w:val="00854BE8"/>
    <w:rsid w:val="008B7269"/>
    <w:rsid w:val="008C21B8"/>
    <w:rsid w:val="009452B9"/>
    <w:rsid w:val="009856BE"/>
    <w:rsid w:val="00A812DA"/>
    <w:rsid w:val="00B46113"/>
    <w:rsid w:val="00B96851"/>
    <w:rsid w:val="00BF1C85"/>
    <w:rsid w:val="00CC45F5"/>
    <w:rsid w:val="00DD304A"/>
    <w:rsid w:val="00EB2E93"/>
    <w:rsid w:val="00EE3728"/>
    <w:rsid w:val="00FD1A03"/>
    <w:rsid w:val="00FF1AA3"/>
    <w:rsid w:val="0FFE7FF0"/>
    <w:rsid w:val="7BBE9505"/>
    <w:rsid w:val="C2FD1CFF"/>
    <w:rsid w:val="F668C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Arial Unicode M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Times New Roman" w:hAnsi="Times New Roman" w:eastAsia="Arial Unicode MS" w:cs="Arial Unicode MS"/>
      <w:kern w:val="3"/>
      <w:sz w:val="24"/>
      <w:szCs w:val="24"/>
      <w:lang w:val="de-CH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jc w:val="both"/>
      <w:outlineLvl w:val="0"/>
    </w:pPr>
    <w:rPr>
      <w:b/>
      <w:sz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tandard1"/>
    <w:qFormat/>
    <w:uiPriority w:val="0"/>
    <w:pPr>
      <w:widowControl w:val="0"/>
      <w:suppressAutoHyphens w:val="0"/>
      <w:autoSpaceDN w:val="0"/>
      <w:textAlignment w:val="baseline"/>
    </w:pPr>
    <w:rPr>
      <w:rFonts w:ascii="Helvetica, Arial" w:hAnsi="Helvetica, Arial" w:eastAsia="Times New Roman" w:cs="New York"/>
      <w:kern w:val="3"/>
      <w:sz w:val="24"/>
      <w:szCs w:val="20"/>
      <w:lang w:val="de-DE" w:eastAsia="zh-CN" w:bidi="hi-IN"/>
    </w:rPr>
  </w:style>
  <w:style w:type="paragraph" w:styleId="6">
    <w:name w:val="caption"/>
    <w:basedOn w:val="3"/>
    <w:next w:val="1"/>
    <w:qFormat/>
    <w:uiPriority w:val="0"/>
    <w:pPr>
      <w:suppressLineNumbers/>
      <w:spacing w:before="120" w:after="120"/>
    </w:pPr>
    <w:rPr>
      <w:rFonts w:ascii="Arial Narrow" w:hAnsi="Arial Narrow" w:cs="Lucida Sans"/>
      <w:i/>
      <w:iCs/>
      <w:szCs w:val="24"/>
    </w:rPr>
  </w:style>
  <w:style w:type="character" w:styleId="7">
    <w:name w:val="endnote reference"/>
    <w:basedOn w:val="4"/>
    <w:semiHidden/>
    <w:unhideWhenUsed/>
    <w:qFormat/>
    <w:uiPriority w:val="99"/>
    <w:rPr>
      <w:vertAlign w:val="superscript"/>
    </w:rPr>
  </w:style>
  <w:style w:type="paragraph" w:styleId="8">
    <w:name w:val="endnote text"/>
    <w:basedOn w:val="1"/>
    <w:link w:val="43"/>
    <w:semiHidden/>
    <w:unhideWhenUsed/>
    <w:qFormat/>
    <w:uiPriority w:val="99"/>
    <w:rPr>
      <w:rFonts w:cs="Mangal"/>
      <w:sz w:val="20"/>
      <w:szCs w:val="18"/>
    </w:rPr>
  </w:style>
  <w:style w:type="paragraph" w:styleId="9">
    <w:name w:val="footer"/>
    <w:basedOn w:val="3"/>
    <w:qFormat/>
    <w:uiPriority w:val="0"/>
    <w:pPr>
      <w:tabs>
        <w:tab w:val="center" w:pos="4703"/>
        <w:tab w:val="right" w:pos="9406"/>
      </w:tabs>
    </w:pPr>
  </w:style>
  <w:style w:type="paragraph" w:styleId="10">
    <w:name w:val="header"/>
    <w:basedOn w:val="3"/>
    <w:link w:val="42"/>
    <w:qFormat/>
    <w:uiPriority w:val="0"/>
    <w:pPr>
      <w:tabs>
        <w:tab w:val="center" w:pos="4320"/>
        <w:tab w:val="right" w:pos="8640"/>
      </w:tabs>
    </w:pPr>
  </w:style>
  <w:style w:type="paragraph" w:styleId="11">
    <w:name w:val="List"/>
    <w:basedOn w:val="12"/>
    <w:qFormat/>
    <w:uiPriority w:val="0"/>
    <w:rPr>
      <w:rFonts w:ascii="Arial Narrow" w:hAnsi="Arial Narrow" w:cs="Lucida Sans"/>
    </w:rPr>
  </w:style>
  <w:style w:type="paragraph" w:customStyle="1" w:styleId="12">
    <w:name w:val="Text body"/>
    <w:basedOn w:val="3"/>
    <w:qFormat/>
    <w:uiPriority w:val="0"/>
    <w:pPr>
      <w:jc w:val="both"/>
    </w:pPr>
  </w:style>
  <w:style w:type="character" w:styleId="13">
    <w:name w:val="page number"/>
    <w:basedOn w:val="14"/>
    <w:qFormat/>
    <w:uiPriority w:val="0"/>
  </w:style>
  <w:style w:type="character" w:customStyle="1" w:styleId="14">
    <w:name w:val="WW-Absatz-Standardschriftart"/>
    <w:qFormat/>
    <w:uiPriority w:val="0"/>
  </w:style>
  <w:style w:type="paragraph" w:customStyle="1" w:styleId="15">
    <w:name w:val="Heading"/>
    <w:basedOn w:val="3"/>
    <w:next w:val="12"/>
    <w:qFormat/>
    <w:uiPriority w:val="0"/>
    <w:pPr>
      <w:keepNext/>
      <w:spacing w:before="240" w:after="120"/>
    </w:pPr>
    <w:rPr>
      <w:rFonts w:ascii="Arial Narrow" w:hAnsi="Arial Narrow" w:eastAsia="SimSun" w:cs="Lucida Sans"/>
      <w:sz w:val="28"/>
      <w:szCs w:val="28"/>
    </w:rPr>
  </w:style>
  <w:style w:type="paragraph" w:customStyle="1" w:styleId="16">
    <w:name w:val="Index"/>
    <w:basedOn w:val="3"/>
    <w:qFormat/>
    <w:uiPriority w:val="0"/>
    <w:pPr>
      <w:suppressLineNumbers/>
    </w:pPr>
    <w:rPr>
      <w:rFonts w:ascii="Arial Narrow" w:hAnsi="Arial Narrow" w:cs="Lucida Sans"/>
    </w:rPr>
  </w:style>
  <w:style w:type="paragraph" w:customStyle="1" w:styleId="17">
    <w:name w:val="Heading (user)"/>
    <w:basedOn w:val="3"/>
    <w:next w:val="12"/>
    <w:qFormat/>
    <w:uiPriority w:val="0"/>
    <w:pPr>
      <w:keepNext/>
      <w:spacing w:before="240" w:after="120"/>
    </w:pPr>
    <w:rPr>
      <w:rFonts w:ascii="Arial Narrow" w:hAnsi="Arial Narrow" w:eastAsia="SimSun" w:cs="Lucida Sans"/>
      <w:sz w:val="28"/>
      <w:szCs w:val="28"/>
    </w:rPr>
  </w:style>
  <w:style w:type="paragraph" w:customStyle="1" w:styleId="18">
    <w:name w:val="Caption (user)"/>
    <w:basedOn w:val="3"/>
    <w:qFormat/>
    <w:uiPriority w:val="0"/>
    <w:pPr>
      <w:suppressLineNumbers/>
      <w:spacing w:before="120" w:after="120"/>
    </w:pPr>
    <w:rPr>
      <w:rFonts w:ascii="Times New Roman" w:hAnsi="Times New Roman" w:cs="Lucida Sans"/>
      <w:i/>
      <w:iCs/>
      <w:szCs w:val="24"/>
    </w:rPr>
  </w:style>
  <w:style w:type="paragraph" w:customStyle="1" w:styleId="19">
    <w:name w:val="Index (user)"/>
    <w:basedOn w:val="3"/>
    <w:qFormat/>
    <w:uiPriority w:val="0"/>
    <w:pPr>
      <w:suppressLineNumbers/>
    </w:pPr>
    <w:rPr>
      <w:rFonts w:ascii="Times New Roman" w:hAnsi="Times New Roman" w:cs="Lucida Sans"/>
    </w:rPr>
  </w:style>
  <w:style w:type="paragraph" w:customStyle="1" w:styleId="20">
    <w:name w:val="Endnote"/>
    <w:basedOn w:val="3"/>
    <w:qFormat/>
    <w:uiPriority w:val="0"/>
    <w:rPr>
      <w:sz w:val="20"/>
    </w:rPr>
  </w:style>
  <w:style w:type="paragraph" w:customStyle="1" w:styleId="21">
    <w:name w:val="Text body indent"/>
    <w:basedOn w:val="3"/>
    <w:qFormat/>
    <w:uiPriority w:val="0"/>
    <w:pPr>
      <w:ind w:left="397"/>
      <w:jc w:val="both"/>
    </w:pPr>
    <w:rPr>
      <w:sz w:val="22"/>
    </w:rPr>
  </w:style>
  <w:style w:type="paragraph" w:customStyle="1" w:styleId="22">
    <w:name w:val="Table Contents"/>
    <w:basedOn w:val="3"/>
    <w:qFormat/>
    <w:uiPriority w:val="0"/>
    <w:pPr>
      <w:suppressLineNumbers/>
    </w:pPr>
  </w:style>
  <w:style w:type="paragraph" w:customStyle="1" w:styleId="23">
    <w:name w:val="Table Heading"/>
    <w:basedOn w:val="22"/>
    <w:qFormat/>
    <w:uiPriority w:val="0"/>
    <w:pPr>
      <w:jc w:val="center"/>
    </w:pPr>
    <w:rPr>
      <w:b/>
      <w:bCs/>
    </w:rPr>
  </w:style>
  <w:style w:type="paragraph" w:customStyle="1" w:styleId="24">
    <w:name w:val="Frame contents"/>
    <w:basedOn w:val="12"/>
    <w:qFormat/>
    <w:uiPriority w:val="0"/>
  </w:style>
  <w:style w:type="paragraph" w:customStyle="1" w:styleId="25">
    <w:name w:val="Table Contents (user)"/>
    <w:basedOn w:val="3"/>
    <w:qFormat/>
    <w:uiPriority w:val="0"/>
    <w:pPr>
      <w:suppressLineNumbers/>
    </w:pPr>
  </w:style>
  <w:style w:type="paragraph" w:customStyle="1" w:styleId="26">
    <w:name w:val="Table Heading (user)"/>
    <w:basedOn w:val="25"/>
    <w:qFormat/>
    <w:uiPriority w:val="0"/>
    <w:pPr>
      <w:jc w:val="center"/>
    </w:pPr>
    <w:rPr>
      <w:b/>
      <w:bCs/>
    </w:rPr>
  </w:style>
  <w:style w:type="paragraph" w:customStyle="1" w:styleId="27">
    <w:name w:val="Frame contents (user)"/>
    <w:basedOn w:val="12"/>
    <w:qFormat/>
    <w:uiPriority w:val="0"/>
  </w:style>
  <w:style w:type="paragraph" w:customStyle="1" w:styleId="28">
    <w:name w:val="Illustration"/>
    <w:basedOn w:val="6"/>
    <w:qFormat/>
    <w:uiPriority w:val="0"/>
  </w:style>
  <w:style w:type="character" w:customStyle="1" w:styleId="29">
    <w:name w:val="WW8Num1z0"/>
    <w:qFormat/>
    <w:uiPriority w:val="0"/>
    <w:rPr>
      <w:b/>
    </w:rPr>
  </w:style>
  <w:style w:type="character" w:customStyle="1" w:styleId="30">
    <w:name w:val="WW8Num1z1"/>
    <w:qFormat/>
    <w:uiPriority w:val="0"/>
  </w:style>
  <w:style w:type="character" w:customStyle="1" w:styleId="31">
    <w:name w:val="WW8Num1z2"/>
    <w:qFormat/>
    <w:uiPriority w:val="0"/>
  </w:style>
  <w:style w:type="character" w:customStyle="1" w:styleId="32">
    <w:name w:val="WW8Num1z3"/>
    <w:qFormat/>
    <w:uiPriority w:val="0"/>
  </w:style>
  <w:style w:type="character" w:customStyle="1" w:styleId="33">
    <w:name w:val="WW8Num1z4"/>
    <w:qFormat/>
    <w:uiPriority w:val="0"/>
  </w:style>
  <w:style w:type="character" w:customStyle="1" w:styleId="34">
    <w:name w:val="WW8Num1z5"/>
    <w:qFormat/>
    <w:uiPriority w:val="0"/>
  </w:style>
  <w:style w:type="character" w:customStyle="1" w:styleId="35">
    <w:name w:val="WW8Num1z6"/>
    <w:qFormat/>
    <w:uiPriority w:val="0"/>
  </w:style>
  <w:style w:type="character" w:customStyle="1" w:styleId="36">
    <w:name w:val="WW8Num1z7"/>
    <w:qFormat/>
    <w:uiPriority w:val="0"/>
  </w:style>
  <w:style w:type="character" w:customStyle="1" w:styleId="37">
    <w:name w:val="WW8Num1z8"/>
    <w:qFormat/>
    <w:uiPriority w:val="0"/>
  </w:style>
  <w:style w:type="character" w:customStyle="1" w:styleId="38">
    <w:name w:val="WW8Num2z0"/>
    <w:qFormat/>
    <w:uiPriority w:val="0"/>
  </w:style>
  <w:style w:type="character" w:customStyle="1" w:styleId="39">
    <w:name w:val="Absatz-Standardschriftart1"/>
    <w:qFormat/>
    <w:uiPriority w:val="0"/>
  </w:style>
  <w:style w:type="character" w:customStyle="1" w:styleId="40">
    <w:name w:val="Internet link"/>
    <w:qFormat/>
    <w:uiPriority w:val="0"/>
    <w:rPr>
      <w:color w:val="000080"/>
      <w:u w:val="single"/>
    </w:rPr>
  </w:style>
  <w:style w:type="character" w:styleId="41">
    <w:name w:val="Placeholder Text"/>
    <w:basedOn w:val="4"/>
    <w:semiHidden/>
    <w:qFormat/>
    <w:uiPriority w:val="99"/>
    <w:rPr>
      <w:color w:val="808080"/>
    </w:rPr>
  </w:style>
  <w:style w:type="character" w:customStyle="1" w:styleId="42">
    <w:name w:val="Kopfzeile Zchn"/>
    <w:basedOn w:val="4"/>
    <w:link w:val="10"/>
    <w:qFormat/>
    <w:uiPriority w:val="0"/>
    <w:rPr>
      <w:rFonts w:ascii="Helvetica, Arial" w:hAnsi="Helvetica, Arial" w:eastAsia="Times New Roman" w:cs="New York"/>
      <w:szCs w:val="20"/>
      <w:lang w:val="de-DE"/>
    </w:rPr>
  </w:style>
  <w:style w:type="character" w:customStyle="1" w:styleId="43">
    <w:name w:val="Endnotentext Zchn"/>
    <w:basedOn w:val="4"/>
    <w:link w:val="8"/>
    <w:semiHidden/>
    <w:qFormat/>
    <w:uiPriority w:val="99"/>
    <w:rPr>
      <w:rFonts w:cs="Mangal"/>
      <w:sz w:val="20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503</Words>
  <Characters>2591</Characters>
  <Lines>63</Lines>
  <Paragraphs>29</Paragraphs>
  <TotalTime>4</TotalTime>
  <ScaleCrop>false</ScaleCrop>
  <LinksUpToDate>false</LinksUpToDate>
  <CharactersWithSpaces>3074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2026-02-08T14:59:00Z</dcterms:created>
  <dc:creator>Thomas Forster</dc:creator>
  <cp:lastModifiedBy>adkoprek</cp:lastModifiedBy>
  <cp:lastPrinted>2007-02-14T14:49:00Z</cp:lastPrinted>
  <dcterms:modified xsi:type="dcterms:W3CDTF">2026-02-16T17:20:45Z</dcterms:modified>
  <dc:title>Info+Übung 1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