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18" w:rsidRPr="00126918" w:rsidRDefault="00126918" w:rsidP="00126918">
      <w:pPr>
        <w:spacing w:after="12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To be published in the Gazette of India Extraordinary Part-I Section-I)</w:t>
      </w:r>
    </w:p>
    <w:p w:rsidR="00126918" w:rsidRPr="00126918" w:rsidRDefault="00126918" w:rsidP="00126918">
      <w:pPr>
        <w:spacing w:after="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Government of India</w:t>
      </w:r>
    </w:p>
    <w:p w:rsidR="00126918" w:rsidRPr="00126918" w:rsidRDefault="00126918" w:rsidP="00126918">
      <w:pPr>
        <w:spacing w:after="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Ministry of Commerce &amp; Industry</w:t>
      </w:r>
    </w:p>
    <w:p w:rsidR="00126918" w:rsidRPr="00126918" w:rsidRDefault="00126918" w:rsidP="00126918">
      <w:pPr>
        <w:spacing w:after="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Department of Commerce</w:t>
      </w:r>
    </w:p>
    <w:p w:rsidR="00126918" w:rsidRPr="00126918" w:rsidRDefault="00126918" w:rsidP="00126918">
      <w:pPr>
        <w:spacing w:after="0" w:line="240" w:lineRule="auto"/>
        <w:jc w:val="center"/>
        <w:rPr>
          <w:rFonts w:ascii="Calibri" w:eastAsia="Times New Roman" w:hAnsi="Calibri" w:cs="Times New Roman"/>
          <w:lang w:val="en-IN"/>
        </w:rPr>
      </w:pPr>
      <w:proofErr w:type="spellStart"/>
      <w:r w:rsidRPr="00126918">
        <w:rPr>
          <w:rFonts w:ascii="Times New Roman" w:eastAsia="Times New Roman" w:hAnsi="Times New Roman" w:cs="Times New Roman"/>
          <w:sz w:val="24"/>
          <w:szCs w:val="24"/>
          <w:lang w:val="en-IN"/>
        </w:rPr>
        <w:t>Udyog</w:t>
      </w:r>
      <w:proofErr w:type="spellEnd"/>
      <w:r w:rsidRPr="00126918">
        <w:rPr>
          <w:rFonts w:ascii="Times New Roman" w:eastAsia="Times New Roman" w:hAnsi="Times New Roman" w:cs="Times New Roman"/>
          <w:sz w:val="24"/>
          <w:szCs w:val="24"/>
          <w:lang w:val="en-IN"/>
        </w:rPr>
        <w:t xml:space="preserve"> </w:t>
      </w:r>
      <w:proofErr w:type="spellStart"/>
      <w:r w:rsidRPr="00126918">
        <w:rPr>
          <w:rFonts w:ascii="Times New Roman" w:eastAsia="Times New Roman" w:hAnsi="Times New Roman" w:cs="Times New Roman"/>
          <w:sz w:val="24"/>
          <w:szCs w:val="24"/>
          <w:lang w:val="en-IN"/>
        </w:rPr>
        <w:t>Bhawan</w:t>
      </w:r>
      <w:proofErr w:type="spellEnd"/>
    </w:p>
    <w:p w:rsidR="00126918" w:rsidRPr="00126918" w:rsidRDefault="00126918" w:rsidP="00126918">
      <w:pPr>
        <w:spacing w:after="12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 </w:t>
      </w:r>
    </w:p>
    <w:p w:rsidR="00126918" w:rsidRPr="00126918" w:rsidRDefault="00126918" w:rsidP="00126918">
      <w:pPr>
        <w:spacing w:after="12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u w:val="single"/>
          <w:lang w:val="en-IN"/>
        </w:rPr>
        <w:t>Public Notice No. 90 (RE-2010)/2009-2014</w:t>
      </w:r>
    </w:p>
    <w:p w:rsidR="00126918" w:rsidRDefault="00126918" w:rsidP="00126918">
      <w:pPr>
        <w:spacing w:after="120" w:line="240" w:lineRule="auto"/>
        <w:jc w:val="center"/>
        <w:rPr>
          <w:rFonts w:ascii="Times New Roman" w:eastAsia="Times New Roman" w:hAnsi="Times New Roman" w:cs="Times New Roman"/>
          <w:sz w:val="24"/>
          <w:szCs w:val="24"/>
          <w:lang w:val="en-IN"/>
        </w:rPr>
      </w:pPr>
      <w:r w:rsidRPr="00126918">
        <w:rPr>
          <w:rFonts w:ascii="Times New Roman" w:eastAsia="Times New Roman" w:hAnsi="Times New Roman" w:cs="Times New Roman"/>
          <w:sz w:val="24"/>
          <w:szCs w:val="24"/>
          <w:lang w:val="en-IN"/>
        </w:rPr>
        <w:t>New Delhi, the 6</w:t>
      </w:r>
      <w:r w:rsidRPr="00126918">
        <w:rPr>
          <w:rFonts w:ascii="Times New Roman" w:eastAsia="Times New Roman" w:hAnsi="Times New Roman" w:cs="Times New Roman"/>
          <w:sz w:val="24"/>
          <w:szCs w:val="24"/>
          <w:vertAlign w:val="superscript"/>
          <w:lang w:val="en-IN"/>
        </w:rPr>
        <w:t>th</w:t>
      </w:r>
      <w:r w:rsidRPr="00126918">
        <w:rPr>
          <w:rFonts w:ascii="Times New Roman" w:eastAsia="Times New Roman" w:hAnsi="Times New Roman" w:cs="Times New Roman"/>
          <w:sz w:val="24"/>
          <w:szCs w:val="24"/>
          <w:lang w:val="en-IN"/>
        </w:rPr>
        <w:t xml:space="preserve"> January, 2012</w:t>
      </w:r>
    </w:p>
    <w:p w:rsidR="00126918" w:rsidRPr="00126918" w:rsidRDefault="00126918" w:rsidP="00126918">
      <w:pPr>
        <w:spacing w:after="120" w:line="240" w:lineRule="auto"/>
        <w:jc w:val="center"/>
        <w:rPr>
          <w:rFonts w:ascii="Calibri" w:eastAsia="Times New Roman" w:hAnsi="Calibri" w:cs="Times New Roman"/>
          <w:lang w:val="en-IN"/>
        </w:rPr>
      </w:pPr>
    </w:p>
    <w:p w:rsidR="00126918" w:rsidRPr="00126918" w:rsidRDefault="00126918" w:rsidP="00126918">
      <w:pPr>
        <w:spacing w:after="120" w:line="240" w:lineRule="auto"/>
        <w:jc w:val="both"/>
        <w:rPr>
          <w:rFonts w:ascii="Calibri" w:eastAsia="Times New Roman" w:hAnsi="Calibri" w:cs="Times New Roman"/>
          <w:lang w:val="en-IN"/>
        </w:rPr>
      </w:pPr>
      <w:r w:rsidRPr="00126918">
        <w:rPr>
          <w:rFonts w:ascii="Times New Roman" w:eastAsia="Times New Roman" w:hAnsi="Times New Roman" w:cs="Times New Roman"/>
          <w:b/>
          <w:bCs/>
          <w:sz w:val="24"/>
          <w:szCs w:val="24"/>
          <w:lang w:val="en-IN"/>
        </w:rPr>
        <w:t>Subject</w:t>
      </w:r>
      <w:proofErr w:type="gramStart"/>
      <w:r w:rsidRPr="00126918">
        <w:rPr>
          <w:rFonts w:ascii="Times New Roman" w:eastAsia="Times New Roman" w:hAnsi="Times New Roman" w:cs="Times New Roman"/>
          <w:b/>
          <w:bCs/>
          <w:sz w:val="24"/>
          <w:szCs w:val="24"/>
          <w:lang w:val="en-IN"/>
        </w:rPr>
        <w:t>:-</w:t>
      </w:r>
      <w:proofErr w:type="gramEnd"/>
      <w:r w:rsidRPr="00126918">
        <w:rPr>
          <w:rFonts w:ascii="Times New Roman" w:eastAsia="Times New Roman" w:hAnsi="Times New Roman" w:cs="Times New Roman"/>
          <w:b/>
          <w:bCs/>
          <w:sz w:val="24"/>
          <w:szCs w:val="24"/>
          <w:lang w:val="en-IN"/>
        </w:rPr>
        <w:t xml:space="preserve"> Export of 8,300 MTs of white sugar to USA under Tariff Rate Quota.</w:t>
      </w:r>
    </w:p>
    <w:p w:rsidR="00126918" w:rsidRPr="00126918" w:rsidRDefault="00126918" w:rsidP="00126918">
      <w:pPr>
        <w:spacing w:after="120" w:line="240" w:lineRule="auto"/>
        <w:ind w:firstLine="720"/>
        <w:jc w:val="both"/>
        <w:rPr>
          <w:rFonts w:ascii="Calibri" w:eastAsia="Times New Roman" w:hAnsi="Calibri" w:cs="Times New Roman"/>
          <w:lang w:val="en-IN"/>
        </w:rPr>
      </w:pPr>
      <w:r w:rsidRPr="00126918">
        <w:rPr>
          <w:rFonts w:ascii="Times New Roman" w:eastAsia="Times New Roman" w:hAnsi="Times New Roman" w:cs="Times New Roman"/>
          <w:sz w:val="24"/>
          <w:szCs w:val="24"/>
          <w:lang w:val="en-IN"/>
        </w:rPr>
        <w:t>In exercise of the powers conferred under Paragraphs 2.1, 2.4 and 2.29 of the Foreign Trade Policy, 2009-14, the Director General of Foreign Trade hereby allocates a total quantity of 8,300 MTs of White Sugar, out of non-</w:t>
      </w:r>
      <w:proofErr w:type="gramStart"/>
      <w:r w:rsidRPr="00126918">
        <w:rPr>
          <w:rFonts w:ascii="Times New Roman" w:eastAsia="Times New Roman" w:hAnsi="Times New Roman" w:cs="Times New Roman"/>
          <w:sz w:val="24"/>
          <w:szCs w:val="24"/>
          <w:lang w:val="en-IN"/>
        </w:rPr>
        <w:t>levy(</w:t>
      </w:r>
      <w:proofErr w:type="gramEnd"/>
      <w:r w:rsidRPr="00126918">
        <w:rPr>
          <w:rFonts w:ascii="Times New Roman" w:eastAsia="Times New Roman" w:hAnsi="Times New Roman" w:cs="Times New Roman"/>
          <w:sz w:val="24"/>
          <w:szCs w:val="24"/>
          <w:lang w:val="en-IN"/>
        </w:rPr>
        <w:t xml:space="preserve">free sale) quota for export under tariff rate quota(TRQ) to USA for the US fiscal year 2012 (October 1, 2011 to September 30, 2012). This export will be through M/s. Indian Sugar </w:t>
      </w:r>
      <w:proofErr w:type="spellStart"/>
      <w:r w:rsidRPr="00126918">
        <w:rPr>
          <w:rFonts w:ascii="Times New Roman" w:eastAsia="Times New Roman" w:hAnsi="Times New Roman" w:cs="Times New Roman"/>
          <w:sz w:val="24"/>
          <w:szCs w:val="24"/>
          <w:lang w:val="en-IN"/>
        </w:rPr>
        <w:t>Exim</w:t>
      </w:r>
      <w:proofErr w:type="spellEnd"/>
      <w:r w:rsidRPr="00126918">
        <w:rPr>
          <w:rFonts w:ascii="Times New Roman" w:eastAsia="Times New Roman" w:hAnsi="Times New Roman" w:cs="Times New Roman"/>
          <w:sz w:val="24"/>
          <w:szCs w:val="24"/>
          <w:lang w:val="en-IN"/>
        </w:rPr>
        <w:t xml:space="preserve"> Corporation Ltd, New Delhi. </w:t>
      </w:r>
    </w:p>
    <w:p w:rsidR="00126918" w:rsidRPr="00126918" w:rsidRDefault="00126918" w:rsidP="00126918">
      <w:pPr>
        <w:spacing w:after="120" w:line="240" w:lineRule="auto"/>
        <w:jc w:val="both"/>
        <w:rPr>
          <w:rFonts w:ascii="Calibri" w:eastAsia="Times New Roman" w:hAnsi="Calibri" w:cs="Times New Roman"/>
          <w:lang w:val="en-IN"/>
        </w:rPr>
      </w:pPr>
      <w:r>
        <w:rPr>
          <w:rFonts w:ascii="Times New Roman" w:eastAsia="Times New Roman" w:hAnsi="Times New Roman" w:cs="Times New Roman"/>
          <w:sz w:val="24"/>
          <w:szCs w:val="24"/>
          <w:lang w:val="en-IN"/>
        </w:rPr>
        <w:t xml:space="preserve">2. </w:t>
      </w:r>
      <w:r w:rsidRPr="00126918">
        <w:rPr>
          <w:rFonts w:ascii="Times New Roman" w:eastAsia="Times New Roman" w:hAnsi="Times New Roman" w:cs="Times New Roman"/>
          <w:sz w:val="24"/>
          <w:szCs w:val="24"/>
          <w:lang w:val="en-IN"/>
        </w:rPr>
        <w:t xml:space="preserve">The existing procedure in respect of preferential sugar export to USA for issue of GSP certificate as well as other certification requirement, if any, prescribed specifically for export of sugar to USA would continue to be followed. </w:t>
      </w:r>
    </w:p>
    <w:p w:rsidR="00126918" w:rsidRPr="00126918" w:rsidRDefault="00126918" w:rsidP="00126918">
      <w:pPr>
        <w:spacing w:after="120" w:line="240" w:lineRule="auto"/>
        <w:jc w:val="both"/>
        <w:rPr>
          <w:rFonts w:ascii="Calibri" w:eastAsia="Times New Roman" w:hAnsi="Calibri" w:cs="Times New Roman"/>
          <w:lang w:val="en-IN"/>
        </w:rPr>
      </w:pPr>
      <w:r w:rsidRPr="00126918">
        <w:rPr>
          <w:rFonts w:ascii="Times New Roman" w:eastAsia="Times New Roman" w:hAnsi="Times New Roman" w:cs="Times New Roman"/>
          <w:sz w:val="24"/>
          <w:szCs w:val="24"/>
          <w:lang w:val="en-IN"/>
        </w:rPr>
        <w:t xml:space="preserve">3. </w:t>
      </w:r>
      <w:r>
        <w:rPr>
          <w:rFonts w:ascii="Times New Roman" w:eastAsia="Times New Roman" w:hAnsi="Times New Roman" w:cs="Times New Roman"/>
          <w:sz w:val="24"/>
          <w:szCs w:val="24"/>
          <w:lang w:val="en-IN"/>
        </w:rPr>
        <w:t xml:space="preserve"> </w:t>
      </w:r>
      <w:r w:rsidRPr="00126918">
        <w:rPr>
          <w:rFonts w:ascii="Times New Roman" w:eastAsia="Times New Roman" w:hAnsi="Times New Roman" w:cs="Times New Roman"/>
          <w:sz w:val="24"/>
          <w:szCs w:val="24"/>
          <w:lang w:val="en-IN"/>
        </w:rPr>
        <w:t>Effect of this Public Notice:</w:t>
      </w:r>
    </w:p>
    <w:p w:rsidR="00126918" w:rsidRPr="00126918" w:rsidRDefault="00126918" w:rsidP="00126918">
      <w:pPr>
        <w:spacing w:after="120" w:line="240" w:lineRule="auto"/>
        <w:jc w:val="both"/>
        <w:rPr>
          <w:rFonts w:ascii="Calibri" w:eastAsia="Times New Roman" w:hAnsi="Calibri" w:cs="Times New Roman"/>
          <w:lang w:val="en-IN"/>
        </w:rPr>
      </w:pPr>
      <w:r w:rsidRPr="00126918">
        <w:rPr>
          <w:rFonts w:ascii="Times New Roman" w:eastAsia="Times New Roman" w:hAnsi="Times New Roman" w:cs="Times New Roman"/>
          <w:sz w:val="24"/>
          <w:szCs w:val="24"/>
          <w:lang w:val="en-IN"/>
        </w:rPr>
        <w:t xml:space="preserve">8,300 MTs of white sugar is permitted to be exported to USA under TRQ by M/s. Indian Sugar </w:t>
      </w:r>
      <w:proofErr w:type="spellStart"/>
      <w:r w:rsidRPr="00126918">
        <w:rPr>
          <w:rFonts w:ascii="Times New Roman" w:eastAsia="Times New Roman" w:hAnsi="Times New Roman" w:cs="Times New Roman"/>
          <w:sz w:val="24"/>
          <w:szCs w:val="24"/>
          <w:lang w:val="en-IN"/>
        </w:rPr>
        <w:t>Exim</w:t>
      </w:r>
      <w:proofErr w:type="spellEnd"/>
      <w:r w:rsidRPr="00126918">
        <w:rPr>
          <w:rFonts w:ascii="Times New Roman" w:eastAsia="Times New Roman" w:hAnsi="Times New Roman" w:cs="Times New Roman"/>
          <w:sz w:val="24"/>
          <w:szCs w:val="24"/>
          <w:lang w:val="en-IN"/>
        </w:rPr>
        <w:t xml:space="preserve"> Corporation Ltd. </w:t>
      </w:r>
    </w:p>
    <w:p w:rsidR="00126918" w:rsidRPr="00126918" w:rsidRDefault="00126918" w:rsidP="00126918">
      <w:pPr>
        <w:spacing w:after="0" w:line="240" w:lineRule="auto"/>
        <w:jc w:val="right"/>
        <w:rPr>
          <w:rFonts w:ascii="Calibri" w:eastAsia="Times New Roman" w:hAnsi="Calibri" w:cs="Times New Roman"/>
          <w:lang w:val="en-IN"/>
        </w:rPr>
      </w:pPr>
      <w:r w:rsidRPr="00126918">
        <w:rPr>
          <w:rFonts w:ascii="Times New Roman" w:eastAsia="Times New Roman" w:hAnsi="Times New Roman" w:cs="Times New Roman"/>
          <w:sz w:val="24"/>
          <w:szCs w:val="24"/>
          <w:lang w:val="en-IN"/>
        </w:rPr>
        <w:t> </w:t>
      </w:r>
    </w:p>
    <w:p w:rsidR="00126918" w:rsidRPr="00126918" w:rsidRDefault="00126918" w:rsidP="00126918">
      <w:pPr>
        <w:spacing w:after="0" w:line="240" w:lineRule="auto"/>
        <w:jc w:val="right"/>
        <w:rPr>
          <w:rFonts w:ascii="Calibri" w:eastAsia="Times New Roman" w:hAnsi="Calibri" w:cs="Times New Roman"/>
          <w:lang w:val="en-IN"/>
        </w:rPr>
      </w:pPr>
      <w:r w:rsidRPr="00126918">
        <w:rPr>
          <w:rFonts w:ascii="Times New Roman" w:eastAsia="Times New Roman" w:hAnsi="Times New Roman" w:cs="Times New Roman"/>
          <w:sz w:val="24"/>
          <w:szCs w:val="24"/>
          <w:lang w:val="en-IN"/>
        </w:rPr>
        <w:t> </w:t>
      </w:r>
    </w:p>
    <w:p w:rsidR="00126918" w:rsidRPr="00126918" w:rsidRDefault="00126918" w:rsidP="00126918">
      <w:pPr>
        <w:spacing w:after="0" w:line="240" w:lineRule="auto"/>
        <w:jc w:val="right"/>
        <w:rPr>
          <w:rFonts w:ascii="Calibri" w:eastAsia="Times New Roman" w:hAnsi="Calibri" w:cs="Times New Roman"/>
          <w:lang w:val="en-IN"/>
        </w:rPr>
      </w:pPr>
      <w:r w:rsidRPr="00126918">
        <w:rPr>
          <w:rFonts w:ascii="Times New Roman" w:eastAsia="Times New Roman" w:hAnsi="Times New Roman" w:cs="Times New Roman"/>
          <w:sz w:val="24"/>
          <w:szCs w:val="24"/>
          <w:lang w:val="en-IN"/>
        </w:rPr>
        <w:t>(</w:t>
      </w:r>
      <w:proofErr w:type="spellStart"/>
      <w:r w:rsidRPr="00126918">
        <w:rPr>
          <w:rFonts w:ascii="Times New Roman" w:eastAsia="Times New Roman" w:hAnsi="Times New Roman" w:cs="Times New Roman"/>
          <w:sz w:val="24"/>
          <w:szCs w:val="24"/>
          <w:lang w:val="en-IN"/>
        </w:rPr>
        <w:t>Anup</w:t>
      </w:r>
      <w:proofErr w:type="spellEnd"/>
      <w:r w:rsidRPr="00126918">
        <w:rPr>
          <w:rFonts w:ascii="Times New Roman" w:eastAsia="Times New Roman" w:hAnsi="Times New Roman" w:cs="Times New Roman"/>
          <w:sz w:val="24"/>
          <w:szCs w:val="24"/>
          <w:lang w:val="en-IN"/>
        </w:rPr>
        <w:t xml:space="preserve"> K. </w:t>
      </w:r>
      <w:proofErr w:type="spellStart"/>
      <w:r w:rsidRPr="00126918">
        <w:rPr>
          <w:rFonts w:ascii="Times New Roman" w:eastAsia="Times New Roman" w:hAnsi="Times New Roman" w:cs="Times New Roman"/>
          <w:sz w:val="24"/>
          <w:szCs w:val="24"/>
          <w:lang w:val="en-IN"/>
        </w:rPr>
        <w:t>Pujari</w:t>
      </w:r>
      <w:proofErr w:type="spellEnd"/>
      <w:r w:rsidRPr="00126918">
        <w:rPr>
          <w:rFonts w:ascii="Times New Roman" w:eastAsia="Times New Roman" w:hAnsi="Times New Roman" w:cs="Times New Roman"/>
          <w:sz w:val="24"/>
          <w:szCs w:val="24"/>
          <w:lang w:val="en-IN"/>
        </w:rPr>
        <w:t>)</w:t>
      </w:r>
    </w:p>
    <w:p w:rsidR="00126918" w:rsidRPr="00126918" w:rsidRDefault="00126918" w:rsidP="00126918">
      <w:pPr>
        <w:spacing w:after="0" w:line="240" w:lineRule="auto"/>
        <w:jc w:val="right"/>
        <w:rPr>
          <w:rFonts w:ascii="Calibri" w:eastAsia="Times New Roman" w:hAnsi="Calibri" w:cs="Times New Roman"/>
          <w:lang w:val="en-IN"/>
        </w:rPr>
      </w:pPr>
      <w:r w:rsidRPr="00126918">
        <w:rPr>
          <w:rFonts w:ascii="Times New Roman" w:eastAsia="Times New Roman" w:hAnsi="Times New Roman" w:cs="Times New Roman"/>
          <w:sz w:val="24"/>
          <w:szCs w:val="24"/>
          <w:lang w:val="en-IN"/>
        </w:rPr>
        <w:t>Director General of Foreign Trade</w:t>
      </w:r>
    </w:p>
    <w:p w:rsidR="00126918" w:rsidRPr="00126918" w:rsidRDefault="00126918" w:rsidP="00126918">
      <w:pPr>
        <w:spacing w:after="0" w:line="240" w:lineRule="auto"/>
        <w:jc w:val="right"/>
        <w:rPr>
          <w:rFonts w:ascii="Calibri" w:eastAsia="Times New Roman" w:hAnsi="Calibri" w:cs="Times New Roman"/>
          <w:lang w:val="en-IN"/>
        </w:rPr>
      </w:pPr>
      <w:r w:rsidRPr="00126918">
        <w:rPr>
          <w:rFonts w:ascii="Times New Roman" w:eastAsia="Times New Roman" w:hAnsi="Times New Roman" w:cs="Times New Roman"/>
          <w:sz w:val="24"/>
          <w:szCs w:val="24"/>
          <w:lang w:val="en-IN"/>
        </w:rPr>
        <w:t xml:space="preserve">E-mail: </w:t>
      </w:r>
      <w:hyperlink r:id="rId4" w:history="1">
        <w:r w:rsidRPr="00126918">
          <w:rPr>
            <w:rFonts w:ascii="Times New Roman" w:eastAsia="Times New Roman" w:hAnsi="Times New Roman" w:cs="Times New Roman"/>
            <w:color w:val="0000FF"/>
            <w:sz w:val="24"/>
            <w:u w:val="single"/>
            <w:lang w:val="en-IN"/>
          </w:rPr>
          <w:t>dgft@nic.in</w:t>
        </w:r>
      </w:hyperlink>
    </w:p>
    <w:p w:rsidR="00126918" w:rsidRPr="00126918" w:rsidRDefault="00126918" w:rsidP="00126918">
      <w:pPr>
        <w:spacing w:after="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 </w:t>
      </w:r>
    </w:p>
    <w:p w:rsidR="00126918" w:rsidRPr="00126918" w:rsidRDefault="00126918" w:rsidP="00126918">
      <w:pPr>
        <w:spacing w:after="0" w:line="240" w:lineRule="auto"/>
        <w:jc w:val="center"/>
        <w:rPr>
          <w:rFonts w:ascii="Calibri" w:eastAsia="Times New Roman" w:hAnsi="Calibri" w:cs="Times New Roman"/>
          <w:lang w:val="en-IN"/>
        </w:rPr>
      </w:pPr>
      <w:r w:rsidRPr="00126918">
        <w:rPr>
          <w:rFonts w:ascii="Times New Roman" w:eastAsia="Times New Roman" w:hAnsi="Times New Roman" w:cs="Times New Roman"/>
          <w:sz w:val="24"/>
          <w:szCs w:val="24"/>
          <w:lang w:val="en-IN"/>
        </w:rPr>
        <w:t>(Issued from F.No.01/91/180/879/AM08/Export Cell/Pt)</w:t>
      </w:r>
    </w:p>
    <w:p w:rsidR="00126918" w:rsidRPr="00126918" w:rsidRDefault="00126918" w:rsidP="00126918">
      <w:pPr>
        <w:rPr>
          <w:rFonts w:ascii="Calibri" w:eastAsia="Times New Roman" w:hAnsi="Calibri" w:cs="Times New Roman"/>
          <w:lang w:val="en-IN"/>
        </w:rPr>
      </w:pPr>
      <w:r w:rsidRPr="00126918">
        <w:rPr>
          <w:rFonts w:ascii="Calibri" w:eastAsia="Times New Roman" w:hAnsi="Calibri" w:cs="Times New Roman"/>
        </w:rPr>
        <w:t> </w:t>
      </w:r>
    </w:p>
    <w:p w:rsidR="009052D4" w:rsidRDefault="009052D4"/>
    <w:sectPr w:rsidR="009052D4" w:rsidSect="00905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6918"/>
    <w:rsid w:val="00126918"/>
    <w:rsid w:val="00905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6918"/>
    <w:rPr>
      <w:color w:val="0000FF"/>
      <w:u w:val="single"/>
    </w:rPr>
  </w:style>
</w:styles>
</file>

<file path=word/webSettings.xml><?xml version="1.0" encoding="utf-8"?>
<w:webSettings xmlns:r="http://schemas.openxmlformats.org/officeDocument/2006/relationships" xmlns:w="http://schemas.openxmlformats.org/wordprocessingml/2006/main">
  <w:divs>
    <w:div w:id="177689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main.compose('new',%20't=dgft@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simplybook1</dc:creator>
  <cp:keywords/>
  <dc:description/>
  <cp:lastModifiedBy>simplybook1</cp:lastModifiedBy>
  <cp:revision>1</cp:revision>
  <dcterms:created xsi:type="dcterms:W3CDTF">2012-01-13T18:52:00Z</dcterms:created>
  <dcterms:modified xsi:type="dcterms:W3CDTF">2012-01-13T18:53:00Z</dcterms:modified>
</cp:coreProperties>
</file>