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CBD5" w14:textId="77777777" w:rsidR="00576B02" w:rsidRPr="00104044" w:rsidRDefault="001B06E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044">
        <w:rPr>
          <w:rFonts w:ascii="Times New Roman" w:eastAsia="Times New Roman" w:hAnsi="Times New Roman" w:cs="Times New Roman"/>
          <w:sz w:val="24"/>
          <w:szCs w:val="24"/>
        </w:rPr>
        <w:t>Nanotechnology in Daily Life</w:t>
      </w:r>
    </w:p>
    <w:p w14:paraId="0FCBCBD6" w14:textId="77777777" w:rsidR="00576B02" w:rsidRPr="00104044" w:rsidRDefault="00576B0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CBCBD7" w14:textId="77777777" w:rsidR="00576B02" w:rsidRPr="00104044" w:rsidRDefault="00576B0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CBCBD8" w14:textId="77777777" w:rsidR="00576B02" w:rsidRPr="00104044" w:rsidRDefault="001B06E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044">
        <w:rPr>
          <w:rFonts w:ascii="Times New Roman" w:eastAsia="Times New Roman" w:hAnsi="Times New Roman" w:cs="Times New Roman"/>
          <w:sz w:val="24"/>
          <w:szCs w:val="24"/>
        </w:rPr>
        <w:t>Zeynep Şevval Kara</w:t>
      </w:r>
    </w:p>
    <w:p w14:paraId="0FCBCBD9" w14:textId="77777777" w:rsidR="00576B02" w:rsidRPr="00104044" w:rsidRDefault="001B06E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044">
        <w:rPr>
          <w:rFonts w:ascii="Times New Roman" w:eastAsia="Times New Roman" w:hAnsi="Times New Roman" w:cs="Times New Roman"/>
          <w:sz w:val="24"/>
          <w:szCs w:val="24"/>
        </w:rPr>
        <w:t>Astronautical Engineering</w:t>
      </w:r>
    </w:p>
    <w:p w14:paraId="0FCBCBDA" w14:textId="77777777" w:rsidR="00576B02" w:rsidRPr="00104044" w:rsidRDefault="001B06E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04044">
        <w:rPr>
          <w:rFonts w:ascii="Times New Roman" w:eastAsia="Times New Roman" w:hAnsi="Times New Roman" w:cs="Times New Roman"/>
          <w:sz w:val="24"/>
          <w:szCs w:val="24"/>
          <w:u w:val="single"/>
        </w:rPr>
        <w:t>110210163</w:t>
      </w:r>
    </w:p>
    <w:p w14:paraId="0FCBCBDB" w14:textId="77777777" w:rsidR="00576B02" w:rsidRPr="00104044" w:rsidRDefault="001B06E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044">
        <w:rPr>
          <w:rFonts w:ascii="Times New Roman" w:eastAsia="Times New Roman" w:hAnsi="Times New Roman" w:cs="Times New Roman"/>
          <w:sz w:val="24"/>
          <w:szCs w:val="24"/>
        </w:rPr>
        <w:t>Buğrahan Adalı</w:t>
      </w:r>
    </w:p>
    <w:p w14:paraId="0FCBCBDC" w14:textId="77777777" w:rsidR="00576B02" w:rsidRPr="00104044" w:rsidRDefault="001B06E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044">
        <w:rPr>
          <w:rFonts w:ascii="Times New Roman" w:eastAsia="Times New Roman" w:hAnsi="Times New Roman" w:cs="Times New Roman"/>
          <w:sz w:val="24"/>
          <w:szCs w:val="24"/>
        </w:rPr>
        <w:t xml:space="preserve">Electronics and Communication Engineering </w:t>
      </w:r>
    </w:p>
    <w:p w14:paraId="0FCBCBDD" w14:textId="77777777" w:rsidR="00576B02" w:rsidRPr="00104044" w:rsidRDefault="001B06E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04044">
        <w:rPr>
          <w:rFonts w:ascii="Times New Roman" w:eastAsia="Times New Roman" w:hAnsi="Times New Roman" w:cs="Times New Roman"/>
          <w:sz w:val="24"/>
          <w:szCs w:val="24"/>
          <w:u w:val="single"/>
        </w:rPr>
        <w:t>040210228</w:t>
      </w:r>
    </w:p>
    <w:p w14:paraId="0FCBCBDE" w14:textId="77777777" w:rsidR="00576B02" w:rsidRPr="00104044" w:rsidRDefault="001B06E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044">
        <w:rPr>
          <w:rFonts w:ascii="Times New Roman" w:eastAsia="Times New Roman" w:hAnsi="Times New Roman" w:cs="Times New Roman"/>
          <w:sz w:val="24"/>
          <w:szCs w:val="24"/>
        </w:rPr>
        <w:t>Betül Çaylak</w:t>
      </w:r>
    </w:p>
    <w:p w14:paraId="0FCBCBDF" w14:textId="77777777" w:rsidR="00576B02" w:rsidRPr="00104044" w:rsidRDefault="001B06E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044">
        <w:rPr>
          <w:rFonts w:ascii="Times New Roman" w:eastAsia="Times New Roman" w:hAnsi="Times New Roman" w:cs="Times New Roman"/>
          <w:sz w:val="24"/>
          <w:szCs w:val="24"/>
        </w:rPr>
        <w:t xml:space="preserve">Urban and Regional Planning </w:t>
      </w:r>
    </w:p>
    <w:p w14:paraId="0FCBCBE0" w14:textId="77777777" w:rsidR="00576B02" w:rsidRPr="00104044" w:rsidRDefault="001B06E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04044">
        <w:rPr>
          <w:rFonts w:ascii="Times New Roman" w:eastAsia="Times New Roman" w:hAnsi="Times New Roman" w:cs="Times New Roman"/>
          <w:sz w:val="24"/>
          <w:szCs w:val="24"/>
          <w:u w:val="single"/>
        </w:rPr>
        <w:t>020210249</w:t>
      </w:r>
    </w:p>
    <w:p w14:paraId="0FCBCBE1" w14:textId="77777777" w:rsidR="00576B02" w:rsidRPr="00104044" w:rsidRDefault="00576B0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CBCBE2" w14:textId="77777777" w:rsidR="00576B02" w:rsidRPr="00104044" w:rsidRDefault="00576B0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CBCBE3" w14:textId="77777777" w:rsidR="00576B02" w:rsidRPr="00104044" w:rsidRDefault="001B06E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044">
        <w:rPr>
          <w:rFonts w:ascii="Times New Roman" w:eastAsia="Times New Roman" w:hAnsi="Times New Roman" w:cs="Times New Roman"/>
          <w:sz w:val="24"/>
          <w:szCs w:val="24"/>
        </w:rPr>
        <w:t xml:space="preserve">English 201A </w:t>
      </w:r>
    </w:p>
    <w:p w14:paraId="0FCBCBE4" w14:textId="77777777" w:rsidR="00576B02" w:rsidRPr="00104044" w:rsidRDefault="001B06E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044">
        <w:rPr>
          <w:rFonts w:ascii="Times New Roman" w:eastAsia="Times New Roman" w:hAnsi="Times New Roman" w:cs="Times New Roman"/>
          <w:sz w:val="24"/>
          <w:szCs w:val="24"/>
        </w:rPr>
        <w:t>Dilek Öztürk Yağcı</w:t>
      </w:r>
    </w:p>
    <w:p w14:paraId="0FCBCBE5" w14:textId="77777777" w:rsidR="00576B02" w:rsidRPr="00104044" w:rsidRDefault="001B06E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044">
        <w:rPr>
          <w:rFonts w:ascii="Times New Roman" w:eastAsia="Times New Roman" w:hAnsi="Times New Roman" w:cs="Times New Roman"/>
          <w:sz w:val="24"/>
          <w:szCs w:val="24"/>
        </w:rPr>
        <w:t>December 20, 2023</w:t>
      </w:r>
    </w:p>
    <w:p w14:paraId="0FCBCBE6" w14:textId="77777777" w:rsidR="00576B02" w:rsidRPr="00104044" w:rsidRDefault="00576B02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CBCBE7" w14:textId="77777777" w:rsidR="00576B02" w:rsidRPr="00104044" w:rsidRDefault="00576B0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BCBE8" w14:textId="77777777" w:rsidR="00576B02" w:rsidRPr="00D5064B" w:rsidRDefault="001B06EE" w:rsidP="00D5064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 in Daily Life</w:t>
      </w:r>
    </w:p>
    <w:p w14:paraId="0FCBCBE9" w14:textId="77777777" w:rsidR="00576B02" w:rsidRPr="00D5064B" w:rsidRDefault="001B06EE" w:rsidP="00D506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Thesis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statement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: Nanotechnology,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creation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manipulation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minimal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transforms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human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life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various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innovations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mainly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food-agriculture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electronics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medicine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FEE374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 xml:space="preserve">I.   </w:t>
      </w:r>
      <w:bookmarkStart w:id="0" w:name="_Hlk154701112"/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Agriculture</w:t>
      </w:r>
      <w:bookmarkEnd w:id="0"/>
      <w:proofErr w:type="spellEnd"/>
    </w:p>
    <w:p w14:paraId="2068C544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 xml:space="preserve">      A. </w:t>
      </w:r>
      <w:proofErr w:type="spellStart"/>
      <w:r w:rsidRPr="00D5064B">
        <w:rPr>
          <w:rFonts w:ascii="Times New Roman" w:hAnsi="Times New Roman" w:cs="Times New Roman"/>
          <w:sz w:val="24"/>
          <w:szCs w:val="24"/>
        </w:rPr>
        <w:t>Food</w:t>
      </w:r>
      <w:proofErr w:type="spellEnd"/>
    </w:p>
    <w:p w14:paraId="6E64795F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 xml:space="preserve">   </w:t>
      </w:r>
      <w:r w:rsidRPr="00D5064B">
        <w:rPr>
          <w:rFonts w:ascii="Times New Roman" w:hAnsi="Times New Roman" w:cs="Times New Roman"/>
          <w:sz w:val="24"/>
          <w:szCs w:val="24"/>
        </w:rPr>
        <w:tab/>
        <w:t>1.</w:t>
      </w:r>
      <w:bookmarkStart w:id="1" w:name="_Hlk154701178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Packaging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Protection</w:t>
      </w:r>
      <w:bookmarkEnd w:id="1"/>
      <w:proofErr w:type="spellEnd"/>
    </w:p>
    <w:p w14:paraId="1F913025" w14:textId="77777777" w:rsidR="006453D6" w:rsidRPr="00D5064B" w:rsidRDefault="006453D6" w:rsidP="00D5064B">
      <w:pPr>
        <w:tabs>
          <w:tab w:val="left" w:pos="141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 xml:space="preserve">                    a.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" w:name="_Hlk154701191"/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packaging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Liu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>, et al., 2020, p.1716)</w:t>
      </w:r>
      <w:bookmarkEnd w:id="2"/>
    </w:p>
    <w:p w14:paraId="1FF0AE05" w14:textId="77777777" w:rsidR="006453D6" w:rsidRPr="00D5064B" w:rsidRDefault="006453D6" w:rsidP="00D5064B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b.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protection</w:t>
      </w:r>
      <w:proofErr w:type="spellEnd"/>
    </w:p>
    <w:p w14:paraId="6F50C098" w14:textId="057C4A72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2.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7D7E" w:rsidRPr="00D5064B">
        <w:rPr>
          <w:rFonts w:ascii="Times New Roman" w:eastAsia="Times New Roman" w:hAnsi="Times New Roman" w:cs="Times New Roman"/>
          <w:sz w:val="24"/>
          <w:szCs w:val="24"/>
        </w:rPr>
        <w:t>Improvement</w:t>
      </w:r>
      <w:proofErr w:type="spellEnd"/>
      <w:r w:rsidR="008A7D7E"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8A7D7E" w:rsidRPr="00D5064B"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spellEnd"/>
      <w:r w:rsidR="008A7D7E" w:rsidRPr="00D5064B">
        <w:rPr>
          <w:rFonts w:ascii="Times New Roman" w:eastAsia="Times New Roman" w:hAnsi="Times New Roman" w:cs="Times New Roman"/>
          <w:sz w:val="24"/>
          <w:szCs w:val="24"/>
        </w:rPr>
        <w:t xml:space="preserve"> Control</w:t>
      </w:r>
    </w:p>
    <w:p w14:paraId="07F96BB4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 a.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additives</w:t>
      </w:r>
      <w:proofErr w:type="spellEnd"/>
    </w:p>
    <w:p w14:paraId="06A57BD6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 b.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monitoring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safety</w:t>
      </w:r>
      <w:proofErr w:type="spellEnd"/>
    </w:p>
    <w:p w14:paraId="158C7100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 xml:space="preserve">      B. </w:t>
      </w:r>
      <w:proofErr w:type="spellStart"/>
      <w:r w:rsidRPr="00D5064B">
        <w:rPr>
          <w:rFonts w:ascii="Times New Roman" w:hAnsi="Times New Roman" w:cs="Times New Roman"/>
          <w:sz w:val="24"/>
          <w:szCs w:val="24"/>
        </w:rPr>
        <w:t>Agriculture</w:t>
      </w:r>
      <w:proofErr w:type="spellEnd"/>
    </w:p>
    <w:p w14:paraId="47D7BF94" w14:textId="77777777" w:rsidR="006453D6" w:rsidRPr="00D5064B" w:rsidRDefault="006453D6" w:rsidP="00D506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>1.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Plant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Productivity</w:t>
      </w:r>
    </w:p>
    <w:p w14:paraId="3ADD5B8B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a.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fertilizers</w:t>
      </w:r>
      <w:proofErr w:type="spellEnd"/>
    </w:p>
    <w:p w14:paraId="590DC7F9" w14:textId="77777777" w:rsidR="006453D6" w:rsidRPr="00D5064B" w:rsidRDefault="006453D6" w:rsidP="00D5064B">
      <w:pPr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b.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Plant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protection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>:(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Mittal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>, et al., 2020, p.21)</w:t>
      </w:r>
    </w:p>
    <w:p w14:paraId="00BD8B8E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2.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Soil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Environment</w:t>
      </w:r>
    </w:p>
    <w:p w14:paraId="029F6FE0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 a.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Soil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improvement</w:t>
      </w:r>
      <w:proofErr w:type="spellEnd"/>
    </w:p>
    <w:p w14:paraId="39939B13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 b.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Environmental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Impact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Khan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>, et al., 2022, p.4)</w:t>
      </w:r>
    </w:p>
    <w:p w14:paraId="6EB0FDCE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05A786" w14:textId="77777777" w:rsidR="006453D6" w:rsidRPr="00D5064B" w:rsidRDefault="006453D6" w:rsidP="00D5064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>II.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Electronics</w:t>
      </w:r>
    </w:p>
    <w:p w14:paraId="4EF87182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275A0D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 xml:space="preserve">      A.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Electronic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</w:p>
    <w:p w14:paraId="7CB665AF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D5064B">
        <w:rPr>
          <w:rFonts w:ascii="Times New Roman" w:hAnsi="Times New Roman" w:cs="Times New Roman"/>
          <w:sz w:val="24"/>
          <w:szCs w:val="24"/>
        </w:rPr>
        <w:tab/>
        <w:t>1.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Transistors</w:t>
      </w:r>
      <w:proofErr w:type="spellEnd"/>
    </w:p>
    <w:p w14:paraId="7C67D6EB" w14:textId="77777777" w:rsidR="006453D6" w:rsidRPr="00D5064B" w:rsidRDefault="006453D6" w:rsidP="00D5064B">
      <w:pPr>
        <w:tabs>
          <w:tab w:val="left" w:pos="141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 xml:space="preserve">                    a.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technologies</w:t>
      </w:r>
      <w:proofErr w:type="spellEnd"/>
    </w:p>
    <w:p w14:paraId="36ACE863" w14:textId="77777777" w:rsidR="006453D6" w:rsidRPr="00D5064B" w:rsidRDefault="006453D6" w:rsidP="00D5064B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b.</w:t>
      </w:r>
      <w:r w:rsidRPr="00D506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benefits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transistors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smaller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powerful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</w:p>
    <w:p w14:paraId="225BF0EA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2.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Electronic Components</w:t>
      </w:r>
    </w:p>
    <w:p w14:paraId="3C35F768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 a.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nano-sized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electronic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Salem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&amp; Abu-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Lebdeh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2012, p.223,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9)</w:t>
      </w:r>
    </w:p>
    <w:p w14:paraId="7D6125AC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 b.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role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faster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efficient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electronic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</w:p>
    <w:p w14:paraId="12EF2FF9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 xml:space="preserve">      B.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Computer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Technologies</w:t>
      </w:r>
      <w:r w:rsidRPr="00D5064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D1019ED" w14:textId="77777777" w:rsidR="006453D6" w:rsidRPr="00D5064B" w:rsidRDefault="006453D6" w:rsidP="00D506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>1.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Chip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Design</w:t>
      </w:r>
    </w:p>
    <w:p w14:paraId="6DBF9B52" w14:textId="45E563AF" w:rsidR="006453D6" w:rsidRPr="00D5064B" w:rsidRDefault="006453D6" w:rsidP="00D5064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a.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advantages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nano-sized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chip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Parekh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et al., 2020, p.1863)</w:t>
      </w:r>
    </w:p>
    <w:p w14:paraId="6AB68D4D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b.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chip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higher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processor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speed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power</w:t>
      </w:r>
      <w:proofErr w:type="spellEnd"/>
    </w:p>
    <w:p w14:paraId="7857AE31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2.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Technologies</w:t>
      </w:r>
    </w:p>
    <w:p w14:paraId="56C28B3B" w14:textId="3566DAD1" w:rsidR="006453D6" w:rsidRPr="00D5064B" w:rsidRDefault="006453D6" w:rsidP="00D5064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 a.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Screens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Ishida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et al., 2023, p.28)</w:t>
      </w:r>
    </w:p>
    <w:p w14:paraId="006432F9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 b.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impact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production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thinner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brighter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energy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efficient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screens</w:t>
      </w:r>
      <w:proofErr w:type="spellEnd"/>
    </w:p>
    <w:p w14:paraId="1F043A73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4305E8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 xml:space="preserve">III.  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Medicine</w:t>
      </w:r>
      <w:proofErr w:type="spellEnd"/>
    </w:p>
    <w:p w14:paraId="264632A8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 xml:space="preserve">      A.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Nanotechnology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</w:p>
    <w:p w14:paraId="6E12124C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 xml:space="preserve">   </w:t>
      </w:r>
      <w:r w:rsidRPr="00D5064B">
        <w:rPr>
          <w:rFonts w:ascii="Times New Roman" w:hAnsi="Times New Roman" w:cs="Times New Roman"/>
          <w:sz w:val="24"/>
          <w:szCs w:val="24"/>
        </w:rPr>
        <w:tab/>
        <w:t>1.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carriers</w:t>
      </w:r>
      <w:proofErr w:type="spellEnd"/>
    </w:p>
    <w:p w14:paraId="4654EFD6" w14:textId="3743509E" w:rsidR="006453D6" w:rsidRPr="00D5064B" w:rsidRDefault="006453D6" w:rsidP="00D5064B">
      <w:pPr>
        <w:tabs>
          <w:tab w:val="left" w:pos="141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C5010E" w:rsidRPr="00D5064B">
        <w:rPr>
          <w:rFonts w:ascii="Times New Roman" w:hAnsi="Times New Roman" w:cs="Times New Roman"/>
          <w:sz w:val="24"/>
          <w:szCs w:val="24"/>
        </w:rPr>
        <w:t xml:space="preserve"> </w:t>
      </w:r>
      <w:r w:rsidRPr="00D5064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nanosized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carriers</w:t>
      </w:r>
      <w:proofErr w:type="spellEnd"/>
    </w:p>
    <w:p w14:paraId="4381B2E4" w14:textId="77777777" w:rsidR="006453D6" w:rsidRPr="00D5064B" w:rsidRDefault="006453D6" w:rsidP="00D5064B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b.</w:t>
      </w:r>
      <w:r w:rsidRPr="00D506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Nanocarriers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facilitate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targeted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(Patra et al., 2018, p. 4)</w:t>
      </w:r>
    </w:p>
    <w:p w14:paraId="61B8BFF9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2.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Delivery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</w:p>
    <w:p w14:paraId="07A9A9EC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a.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nanosized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</w:p>
    <w:p w14:paraId="12E87CE2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 b.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Nanosystems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controlled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long-term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release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drugs</w:t>
      </w:r>
      <w:proofErr w:type="spellEnd"/>
    </w:p>
    <w:p w14:paraId="7C0B9BC7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 xml:space="preserve">      B.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Diagnoses</w:t>
      </w:r>
      <w:proofErr w:type="spellEnd"/>
      <w:r w:rsidRPr="00D5064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4640B8A" w14:textId="77777777" w:rsidR="006453D6" w:rsidRPr="00D5064B" w:rsidRDefault="006453D6" w:rsidP="00D506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>1.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Nano-Sized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Contrast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Agents</w:t>
      </w:r>
      <w:proofErr w:type="spellEnd"/>
    </w:p>
    <w:p w14:paraId="6D1B9CD9" w14:textId="77777777" w:rsidR="006453D6" w:rsidRPr="00D5064B" w:rsidRDefault="006453D6" w:rsidP="00D5064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a.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role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nanosized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contrast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agents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Thurman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&amp; Serkova, 2013, p. 2)</w:t>
      </w:r>
    </w:p>
    <w:p w14:paraId="575D2A5D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b.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Nano-agents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increase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sensitivity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techniques</w:t>
      </w:r>
      <w:proofErr w:type="spellEnd"/>
    </w:p>
    <w:p w14:paraId="2C2F239A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2.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Nanotechnology</w:t>
      </w:r>
    </w:p>
    <w:p w14:paraId="2775A16A" w14:textId="77777777" w:rsidR="006453D6" w:rsidRPr="00D5064B" w:rsidRDefault="006453D6" w:rsidP="00D50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 a.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</w:p>
    <w:p w14:paraId="66BE2A82" w14:textId="77777777" w:rsidR="006453D6" w:rsidRPr="00D5064B" w:rsidRDefault="006453D6" w:rsidP="00D5064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64B">
        <w:rPr>
          <w:rFonts w:ascii="Times New Roman" w:hAnsi="Times New Roman" w:cs="Times New Roman"/>
          <w:sz w:val="24"/>
          <w:szCs w:val="24"/>
        </w:rPr>
        <w:tab/>
        <w:t xml:space="preserve">         b.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advanced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diagnostic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monitoring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Pallotta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et al., 2018,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>. 3-4)</w:t>
      </w:r>
    </w:p>
    <w:p w14:paraId="0FCBCC18" w14:textId="77777777" w:rsidR="00576B02" w:rsidRPr="00D5064B" w:rsidRDefault="001B06EE" w:rsidP="00D5064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rapid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progress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today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started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affect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people’s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daily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lives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effects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mostly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appear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aspects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human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life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easier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lead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major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various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Nanotechnology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provides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faster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practical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accurate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color w:val="444746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color w:val="444746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color w:val="444746"/>
          <w:sz w:val="24"/>
          <w:szCs w:val="24"/>
        </w:rPr>
        <w:t>ones</w:t>
      </w:r>
      <w:proofErr w:type="spellEnd"/>
      <w:r w:rsidRPr="00D5064B">
        <w:rPr>
          <w:rFonts w:ascii="Times New Roman" w:eastAsia="Times New Roman" w:hAnsi="Times New Roman" w:cs="Times New Roman"/>
          <w:color w:val="444746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color w:val="444746"/>
          <w:sz w:val="24"/>
          <w:szCs w:val="24"/>
        </w:rPr>
        <w:t>provided</w:t>
      </w:r>
      <w:proofErr w:type="spellEnd"/>
      <w:r w:rsidRPr="00D5064B">
        <w:rPr>
          <w:rFonts w:ascii="Times New Roman" w:eastAsia="Times New Roman" w:hAnsi="Times New Roman" w:cs="Times New Roman"/>
          <w:color w:val="444746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color w:val="444746"/>
          <w:sz w:val="24"/>
          <w:szCs w:val="24"/>
        </w:rPr>
        <w:t>by</w:t>
      </w:r>
      <w:proofErr w:type="spellEnd"/>
      <w:r w:rsidRPr="00D5064B">
        <w:rPr>
          <w:rFonts w:ascii="Times New Roman" w:eastAsia="Times New Roman" w:hAnsi="Times New Roman" w:cs="Times New Roman"/>
          <w:color w:val="444746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color w:val="444746"/>
          <w:sz w:val="24"/>
          <w:szCs w:val="24"/>
        </w:rPr>
        <w:t>human</w:t>
      </w:r>
      <w:proofErr w:type="spellEnd"/>
      <w:r w:rsidRPr="00D5064B">
        <w:rPr>
          <w:rFonts w:ascii="Times New Roman" w:eastAsia="Times New Roman" w:hAnsi="Times New Roman" w:cs="Times New Roman"/>
          <w:color w:val="444746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color w:val="444746"/>
          <w:sz w:val="24"/>
          <w:szCs w:val="24"/>
        </w:rPr>
        <w:t>hands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Moreover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can be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adapted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used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along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other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technologies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many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fields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such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as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environment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energy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materials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>manufacturing</w:t>
      </w:r>
      <w:proofErr w:type="spellEnd"/>
      <w:r w:rsidRPr="00D506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Nanotechnology,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creation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manipulation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minimal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transforms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human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life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various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innovations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mainly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medicine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food-agriculture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electronics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CBCC19" w14:textId="4F76D8A6" w:rsidR="00576B02" w:rsidRPr="00D5064B" w:rsidRDefault="001B06EE" w:rsidP="00D5064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influence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agriculture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undeniably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substantial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considering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it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widely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increasingly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revolutionized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enhancing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packaging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protection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improvement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along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instance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packaging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benefit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nanoparticles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strengthen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mechanical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strength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improve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lastRenderedPageBreak/>
        <w:t>gas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barrier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repel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water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antibacterial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scavenging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capabilities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Liu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et al. </w:t>
      </w:r>
      <w:proofErr w:type="spellStart"/>
      <w:proofErr w:type="gramStart"/>
      <w:r w:rsidRPr="00D5064B">
        <w:rPr>
          <w:rFonts w:ascii="Times New Roman" w:eastAsia="Times New Roman" w:hAnsi="Times New Roman" w:cs="Times New Roman"/>
          <w:sz w:val="24"/>
          <w:szCs w:val="24"/>
        </w:rPr>
        <w:t>states</w:t>
      </w:r>
      <w:proofErr w:type="spellEnd"/>
      <w:proofErr w:type="gram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it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discovered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fruits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vegetables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shelf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life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effectively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sustained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been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maintained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during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storage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utilization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preservation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strategies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(2020, p.1716).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evident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usage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packaging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protection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industry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beneficial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since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enhances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self-life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considerably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addition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effects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additives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improvement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monitoring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indisputable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Nano-additives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derived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production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enhance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qualities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flavour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texture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reduce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preserve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nutrients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thereby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improving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nutritional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shelf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life.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Additionally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employed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offering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advantages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ultra-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sensitivity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selectivity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various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detect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contaminants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revolutionizing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speed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regulatory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agencies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form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additives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monitoring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exceptionally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advantageous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improvement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effect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agriculture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cannot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taken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lightly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knowing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it has an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immense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impact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plant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productivity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soil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environment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Nanotechnology has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revolutionized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agriculture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nanoparticles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NPs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plant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protection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nano-fertilizers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targeted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nutrient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enabling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plant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gene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transformations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desirable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traits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implementing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sensors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early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disease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detection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crop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genetic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manipulation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contributing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enhanced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plant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productivity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Mittal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et al. </w:t>
      </w:r>
      <w:proofErr w:type="spellStart"/>
      <w:proofErr w:type="gramStart"/>
      <w:r w:rsidRPr="00D5064B">
        <w:rPr>
          <w:rFonts w:ascii="Times New Roman" w:eastAsia="Times New Roman" w:hAnsi="Times New Roman" w:cs="Times New Roman"/>
          <w:sz w:val="24"/>
          <w:szCs w:val="24"/>
        </w:rPr>
        <w:t>states</w:t>
      </w:r>
      <w:proofErr w:type="spellEnd"/>
      <w:proofErr w:type="gram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diminish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environmental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stress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election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high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yielder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plant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sensitive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sensors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biotechnology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track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chemical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signals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time, and it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protect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plants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NPs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(2020, p.21).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Clearly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revolutionizing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agriculture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4044" w:rsidRPr="00D5064B">
        <w:rPr>
          <w:rFonts w:ascii="Times New Roman" w:eastAsia="Times New Roman" w:hAnsi="Times New Roman" w:cs="Times New Roman"/>
          <w:sz w:val="24"/>
          <w:szCs w:val="24"/>
        </w:rPr>
        <w:t>improving</w:t>
      </w:r>
      <w:proofErr w:type="spellEnd"/>
      <w:r w:rsidR="00104044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4044" w:rsidRPr="00D5064B">
        <w:rPr>
          <w:rFonts w:ascii="Times New Roman" w:eastAsia="Times New Roman" w:hAnsi="Times New Roman" w:cs="Times New Roman"/>
          <w:sz w:val="24"/>
          <w:szCs w:val="24"/>
        </w:rPr>
        <w:t>plant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productivity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targeted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nutrient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early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disease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detection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precise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genetic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manipulation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lastRenderedPageBreak/>
        <w:t>Also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enhances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agriculture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via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nano-bio-fertilizers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improving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crop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production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soil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plant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nutrient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availability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Khan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et al.,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improving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plant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productivity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resource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pollution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been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NFs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(2022, p.4).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Evidently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nano-bio-fertilizers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playing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crucial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role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improving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crop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production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soil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plant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nutrient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availability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thereby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enhancing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resource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pollution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agriculture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Moreover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it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obvious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valuable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tool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improve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agriculture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things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considered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has a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significant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role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agriculture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industry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revolutionary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effects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packaging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protection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improvement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plant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productivity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soil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environment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correctly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potential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improve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agriculture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FCBCC1A" w14:textId="6B3B8042" w:rsidR="00576B02" w:rsidRPr="00D5064B" w:rsidRDefault="001B06EE" w:rsidP="00D5064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Secondly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brings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positive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developments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electronics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innovations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offers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human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life.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Initially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at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developments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developments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electronic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energy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production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high-performance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electronic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developments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twenty-first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century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nanotransistors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scientific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arena.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nanotransistors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formation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smaller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increased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nanocomposites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obtained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distributing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ceramic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clay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polymer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increase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demand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commercial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battery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providing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mechanical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properties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70096" w:rsidRPr="00D5064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electrolyte-electrode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higher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transfer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compared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mainstream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polymers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Salem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et al. </w:t>
      </w:r>
      <w:proofErr w:type="spellStart"/>
      <w:proofErr w:type="gramStart"/>
      <w:r w:rsidRPr="00D5064B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proofErr w:type="gram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nanocomposites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obtained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dispersing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ceramic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layered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clay-type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polymer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indicating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hybrid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electrolytes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increase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demand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commercial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battery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providing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higher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transfer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ten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higher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ionic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conductivity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mechanical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properties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electrolyte-electrode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compared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host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polymer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(2012, p.223).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reveals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potential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polymer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nanocomposites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improve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electrical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properties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Nanotechnology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makes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contributions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computer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At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contributions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thanks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nano-sized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transistors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computers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increased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memory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energy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it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claimed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Parekh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et al. </w:t>
      </w:r>
      <w:proofErr w:type="spellStart"/>
      <w:proofErr w:type="gram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proofErr w:type="gram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Single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Electron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Transistor" (SET),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advantages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advancing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efficient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compared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traditional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MOSFET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MOSFET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presents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disadvantages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heat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generation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power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loss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transmitting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accommodate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inefficiencies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SET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places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human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life,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microwave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detectors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logic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designs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electrometers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memory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(2020, p.1863).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SET has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wide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indication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how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much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affects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human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life and how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much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it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involved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it. Nanotechnology has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spread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influential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technologies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Along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active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(AM) has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pioneered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nanoLED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displays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attracting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attention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prominent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brands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technologies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technological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breakthroughs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mobilized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companies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offer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advanced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Ishida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et al. </w:t>
      </w:r>
      <w:proofErr w:type="spellStart"/>
      <w:proofErr w:type="gramStart"/>
      <w:r w:rsidRPr="00D5064B">
        <w:rPr>
          <w:rFonts w:ascii="Times New Roman" w:eastAsia="Times New Roman" w:hAnsi="Times New Roman" w:cs="Times New Roman"/>
          <w:sz w:val="24"/>
          <w:szCs w:val="24"/>
        </w:rPr>
        <w:t>highlight</w:t>
      </w:r>
      <w:proofErr w:type="spellEnd"/>
      <w:proofErr w:type="gram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recent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paved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active-matrix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(AM)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nanoLED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displays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brands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TCL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Samsung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started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produce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advanced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imagers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developments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(2023, p.28).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innovations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limited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alone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indicate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entering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era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introduction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thinner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screens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and,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addition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increasing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energy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things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considered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although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still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involved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life, it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spreading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further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sense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lastRenderedPageBreak/>
        <w:t>electronics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is, it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shows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effect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technologies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nanoscale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transistors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chips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CBCC1B" w14:textId="59C9B981" w:rsidR="00576B02" w:rsidRPr="00D5064B" w:rsidRDefault="001B06EE" w:rsidP="00D5064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Thirdly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impact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medicine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huge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it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directly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medicine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carriers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Delivery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possibilities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medicine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carriers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reach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desired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easily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reliably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regard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purposes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facilitate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transportation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region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mentioned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facilitate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transport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increase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effectiveness</w:t>
      </w:r>
      <w:proofErr w:type="spellEnd"/>
      <w:r w:rsidR="00AE4D5C" w:rsidRPr="00D5064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sometimes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an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it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claimed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Patra et. </w:t>
      </w:r>
      <w:proofErr w:type="gramStart"/>
      <w:r w:rsidRPr="00D5064B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gram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proofErr w:type="gram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targeting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falls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main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active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passive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active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molecules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bound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="00AE4D5C" w:rsidRPr="00D5064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molecules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bind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receptor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allowing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specifically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targeted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passive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carrier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complex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directed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site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depending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factors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body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temperature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acid-base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 w:rsidR="00782253" w:rsidRPr="00D5064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shape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realized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generally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focused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cancer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(2018, p. 4).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Surely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82253" w:rsidRPr="00D5064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combination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medicine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continues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improve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it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even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treatment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diseases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cancer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rather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cancer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delivering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addition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effective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terms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functioning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instance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properties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nanoscale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pharmaceutical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beneficial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cause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problems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Despite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positive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feature</w:t>
      </w:r>
      <w:r w:rsidR="00B73220" w:rsidRPr="00D5064B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early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diagnosis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follow-up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disease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doubtful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approaches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toxicity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term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thanks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nanosystems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enable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controlled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prolonged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release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planned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constant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releases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made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useful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studies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carried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going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gradual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studies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considering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lastRenderedPageBreak/>
        <w:t>systems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Second,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Diagnostics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01E3"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0A34" w:rsidRPr="00D5064B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obvious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useful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impacts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Nanoscaled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Contrast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Agents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Nanotechnology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indicators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advanced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considerably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healthcare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Nano-agents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increase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sensitivity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visualization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techniques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especially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disease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diagnosis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thanks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magnetic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susceptibility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claimed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Thurman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&amp; Serkova,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techniques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measure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kidney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assess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renal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blood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flow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glomerular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filtration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rate.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called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molecular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detect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molecules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body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causing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harm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technique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tiny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structures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called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nanoparticles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employed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easily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penetrate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tissues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be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imaged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standard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radiological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finding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molecules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(2013, p. 2).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contrast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agents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evolve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especially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radiology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treatment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problems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solved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addition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Nanotechnology is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significant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daily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life.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instance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experiment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Pallotta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et al. </w:t>
      </w:r>
      <w:proofErr w:type="spellStart"/>
      <w:proofErr w:type="gramStart"/>
      <w:r w:rsidRPr="00D5064B">
        <w:rPr>
          <w:rFonts w:ascii="Times New Roman" w:eastAsia="Times New Roman" w:hAnsi="Times New Roman" w:cs="Times New Roman"/>
          <w:sz w:val="24"/>
          <w:szCs w:val="24"/>
        </w:rPr>
        <w:t>observed</w:t>
      </w:r>
      <w:proofErr w:type="spellEnd"/>
      <w:proofErr w:type="gram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increasingly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being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Today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increasingly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2014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alone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230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nanomaterial-supported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Silver,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zirconium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steel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magnesium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silicon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titanium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hydroxyapatite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derivatives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iron</w:t>
      </w:r>
      <w:proofErr w:type="spellEnd"/>
      <w:r w:rsidR="00482D40" w:rsidRPr="00D5064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iridium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commonly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construction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purposes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listed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pseudo-biological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imitate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biological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adaptability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material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absorbable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biological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substances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release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active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drugs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(2018,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3-4).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actively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diagnosis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treatment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cancer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targeting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cancer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cells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directly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chemotherapy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lastRenderedPageBreak/>
        <w:t>diabetes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dental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treatment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tubes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brain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capillaries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blocked</w:t>
      </w:r>
      <w:proofErr w:type="spellEnd"/>
      <w:r w:rsidR="001A1B12" w:rsidRPr="00D5064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Parkinson's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disease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Although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nanotechnologies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imaging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provides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great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convenience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medicine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spellEnd"/>
      <w:r w:rsidR="0089634A" w:rsidRPr="00D5064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harmful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aspects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avoided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things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considered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nanomaterials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useful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technology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medicine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issues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mentioned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earlier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short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diagnosis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treatment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diseases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Nevertheless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pros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always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considered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FCBCC1D" w14:textId="327D709C" w:rsidR="00576B02" w:rsidRPr="00D5064B" w:rsidRDefault="00825046" w:rsidP="00D506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conclusion</w:t>
      </w:r>
      <w:proofErr w:type="spellEnd"/>
      <w:r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64B">
        <w:rPr>
          <w:rFonts w:ascii="Times New Roman" w:eastAsia="Times New Roman" w:hAnsi="Times New Roman" w:cs="Times New Roman"/>
          <w:sz w:val="24"/>
          <w:szCs w:val="24"/>
        </w:rPr>
        <w:t>t</w:t>
      </w:r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manipulation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tiny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materials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improves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human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existence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variety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advancements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mostly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electronics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agriculture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medicine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effects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summarized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follows</w:t>
      </w:r>
      <w:proofErr w:type="spellEnd"/>
      <w:r w:rsidR="00C5010E" w:rsidRPr="00D5064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="00C5010E" w:rsidRPr="00D5064B">
        <w:rPr>
          <w:rFonts w:ascii="Times New Roman" w:eastAsia="Times New Roman" w:hAnsi="Times New Roman" w:cs="Times New Roman"/>
          <w:sz w:val="24"/>
          <w:szCs w:val="24"/>
        </w:rPr>
        <w:t>c</w:t>
      </w:r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onsidering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transformative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impact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packaging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protection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enhancement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regulation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as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well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plant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soil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properly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utilized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holds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potential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revolutionize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enhance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numerous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agriculture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industry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In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context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electronics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nanotechnology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expresses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its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impact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on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significant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elements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like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imaging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technologies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chips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and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transistors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at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nanoscale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nanotechnology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widely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diagnosis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diseases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treatment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diagnosis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imaging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during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diagnosis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phase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drug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continues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conducted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medicine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this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situation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shows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that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people’s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future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will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be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greatly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affected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by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nanotechnology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and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nanotechnology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be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used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benefit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human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life, it is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crucial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understand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its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effects</w:t>
      </w:r>
      <w:proofErr w:type="spellEnd"/>
      <w:r w:rsidR="001B06EE" w:rsidRPr="00D5064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FCBCC1E" w14:textId="77777777" w:rsidR="00576B02" w:rsidRPr="00104044" w:rsidRDefault="00576B02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FCBCC1F" w14:textId="77777777" w:rsidR="00576B02" w:rsidRPr="00104044" w:rsidRDefault="001B06EE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5C02EE12" w14:textId="77777777" w:rsidR="00E12932" w:rsidRPr="00104044" w:rsidRDefault="00E12932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C2F6B02" w14:textId="77777777" w:rsidR="00E12932" w:rsidRPr="00104044" w:rsidRDefault="00E12932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BDB50EE" w14:textId="77777777" w:rsidR="00E12932" w:rsidRPr="00104044" w:rsidRDefault="00E12932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02E817D" w14:textId="77777777" w:rsidR="00C5010E" w:rsidRDefault="00C5010E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FCBCC20" w14:textId="086D9D0C" w:rsidR="00576B02" w:rsidRPr="00104044" w:rsidRDefault="001B06EE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References</w:t>
      </w:r>
      <w:proofErr w:type="spellEnd"/>
    </w:p>
    <w:p w14:paraId="0FCBCC21" w14:textId="77777777" w:rsidR="00576B02" w:rsidRPr="00104044" w:rsidRDefault="001B06EE" w:rsidP="00C5010E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Ishida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T.,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Nakanishi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Y.,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Iwata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N., &amp;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Izumi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M. (2023). How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NanoLED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will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enable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Next‐Generation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displays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Information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Display</w:t>
      </w:r>
      <w:proofErr w:type="spellEnd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, 39(3)</w:t>
      </w:r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28. </w:t>
      </w:r>
      <w:hyperlink r:id="rId7">
        <w:r w:rsidRPr="00104044">
          <w:rPr>
            <w:rFonts w:ascii="Times New Roman" w:eastAsia="Times New Roman" w:hAnsi="Times New Roman" w:cs="Times New Roman"/>
            <w:sz w:val="24"/>
            <w:szCs w:val="24"/>
            <w:highlight w:val="white"/>
            <w:u w:val="single"/>
          </w:rPr>
          <w:t>https://doi.org/10.1002/msid.1395</w:t>
        </w:r>
      </w:hyperlink>
    </w:p>
    <w:p w14:paraId="33147DEC" w14:textId="77777777" w:rsidR="00E12932" w:rsidRPr="00104044" w:rsidRDefault="00E12932" w:rsidP="00C5010E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A7CC492" w14:textId="77777777" w:rsidR="00104044" w:rsidRPr="00104044" w:rsidRDefault="001B06EE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Khan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F.,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Pandey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P., &amp;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Upadhyay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T. K. (2022). Applications of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nanotechnology-based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agrochemicals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food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security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sustainable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agriculture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An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overview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Agriculture</w:t>
      </w:r>
      <w:proofErr w:type="spellEnd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, 12(10)</w:t>
      </w:r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FCBCC22" w14:textId="6F7834EB" w:rsidR="00576B02" w:rsidRPr="00104044" w:rsidRDefault="00A11525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hyperlink r:id="rId8">
        <w:r w:rsidR="001B06EE" w:rsidRPr="00104044">
          <w:rPr>
            <w:rFonts w:ascii="Times New Roman" w:eastAsia="Times New Roman" w:hAnsi="Times New Roman" w:cs="Times New Roman"/>
            <w:sz w:val="24"/>
            <w:szCs w:val="24"/>
            <w:highlight w:val="white"/>
            <w:u w:val="single"/>
          </w:rPr>
          <w:t>https://doi.org/10.3390/agriculture12101672</w:t>
        </w:r>
      </w:hyperlink>
    </w:p>
    <w:p w14:paraId="21108602" w14:textId="77777777" w:rsidR="00E12932" w:rsidRPr="00104044" w:rsidRDefault="00E12932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FCBCC23" w14:textId="77777777" w:rsidR="00576B02" w:rsidRPr="00104044" w:rsidRDefault="001B06EE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Liu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W.,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Zhang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M., &amp;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Bhandari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B. (2020). Nanotechnology – A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shelf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life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extension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strategy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fruits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vegetables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Critical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Reviews</w:t>
      </w:r>
      <w:proofErr w:type="spellEnd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in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Food</w:t>
      </w:r>
      <w:proofErr w:type="spellEnd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Science</w:t>
      </w:r>
      <w:proofErr w:type="spellEnd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and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Nutrition</w:t>
      </w:r>
      <w:proofErr w:type="spellEnd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, 60(10)</w:t>
      </w:r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1706-1721. </w:t>
      </w:r>
    </w:p>
    <w:p w14:paraId="0FCBCC24" w14:textId="77777777" w:rsidR="00576B02" w:rsidRPr="00104044" w:rsidRDefault="00A11525" w:rsidP="00C5010E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hyperlink r:id="rId9">
        <w:r w:rsidR="001B06EE" w:rsidRPr="00104044">
          <w:rPr>
            <w:rFonts w:ascii="Times New Roman" w:eastAsia="Times New Roman" w:hAnsi="Times New Roman" w:cs="Times New Roman"/>
            <w:sz w:val="24"/>
            <w:szCs w:val="24"/>
            <w:highlight w:val="white"/>
            <w:u w:val="single"/>
          </w:rPr>
          <w:t>https://doi.org/10.1080/10408398.2019.1589415</w:t>
        </w:r>
      </w:hyperlink>
    </w:p>
    <w:p w14:paraId="03E7E233" w14:textId="77777777" w:rsidR="00E12932" w:rsidRPr="00104044" w:rsidRDefault="00E12932" w:rsidP="00C5010E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5A161ED" w14:textId="77777777" w:rsidR="00104044" w:rsidRPr="00104044" w:rsidRDefault="001B06EE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Mittal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Kaur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G., Singh, P.,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Yadav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K., &amp; Ali, S. A. (2020).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Nanoparticle-based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sustainable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agriculture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food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science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Recent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advances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future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outlook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Frontiers</w:t>
      </w:r>
      <w:proofErr w:type="spellEnd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in Nanotechnology</w:t>
      </w:r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2. </w:t>
      </w:r>
    </w:p>
    <w:p w14:paraId="0FCBCC25" w14:textId="4F8DFFF6" w:rsidR="00576B02" w:rsidRPr="00104044" w:rsidRDefault="00A11525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hyperlink r:id="rId10">
        <w:r w:rsidR="001B06EE" w:rsidRPr="00104044">
          <w:rPr>
            <w:rFonts w:ascii="Times New Roman" w:eastAsia="Times New Roman" w:hAnsi="Times New Roman" w:cs="Times New Roman"/>
            <w:sz w:val="24"/>
            <w:szCs w:val="24"/>
            <w:highlight w:val="white"/>
            <w:u w:val="single"/>
          </w:rPr>
          <w:t>https://doi.org/10.3389/fnano.2020.579954</w:t>
        </w:r>
      </w:hyperlink>
    </w:p>
    <w:p w14:paraId="56576E73" w14:textId="77777777" w:rsidR="00E12932" w:rsidRPr="00104044" w:rsidRDefault="00E12932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65319B9" w14:textId="77777777" w:rsidR="00104044" w:rsidRDefault="001B06EE" w:rsidP="00C5010E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Pallotta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Clarot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I.,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Sobocinski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J.,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Fattal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E., &amp;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Boudier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A. (2018).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Nanot</w:t>
      </w:r>
      <w:r w:rsidR="00104044"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echnologies</w:t>
      </w:r>
      <w:proofErr w:type="spellEnd"/>
      <w:r w:rsidR="00104044"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04044"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spellEnd"/>
      <w:r w:rsidR="00104044"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Medical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Devices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Potentialities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risks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ACS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App</w:t>
      </w:r>
      <w:r w:rsidR="00104044"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lied</w:t>
      </w:r>
      <w:proofErr w:type="spellEnd"/>
      <w:r w:rsidR="00104044"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="00104044"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Bio</w:t>
      </w:r>
      <w:proofErr w:type="spellEnd"/>
      <w:r w:rsidR="00104044"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="00104044"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Materials</w:t>
      </w:r>
      <w:proofErr w:type="spellEnd"/>
      <w:r w:rsidR="00104044"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, 2(1)</w:t>
      </w:r>
      <w:r w:rsid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, 1–13.</w:t>
      </w:r>
    </w:p>
    <w:p w14:paraId="0FCBCC26" w14:textId="69EEB999" w:rsidR="00576B02" w:rsidRPr="00104044" w:rsidRDefault="00A11525" w:rsidP="00C5010E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hyperlink r:id="rId11">
        <w:r w:rsidR="001B06EE" w:rsidRPr="00104044">
          <w:rPr>
            <w:rFonts w:ascii="Times New Roman" w:eastAsia="Times New Roman" w:hAnsi="Times New Roman" w:cs="Times New Roman"/>
            <w:sz w:val="24"/>
            <w:szCs w:val="24"/>
            <w:highlight w:val="white"/>
            <w:u w:val="single"/>
          </w:rPr>
          <w:t>https://doi.org/10.1021/acsabm.8b00612</w:t>
        </w:r>
      </w:hyperlink>
    </w:p>
    <w:p w14:paraId="56CBE9E5" w14:textId="77777777" w:rsidR="00E12932" w:rsidRPr="00104044" w:rsidRDefault="00E12932" w:rsidP="00C5010E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9BC8140" w14:textId="77777777" w:rsidR="00104044" w:rsidRDefault="001B06EE" w:rsidP="00C5010E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Patel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R.,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Agrawal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Y., &amp;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Parekh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R. (2020).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Single-electron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transistor: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review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perspective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theory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modelling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design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fabrication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Microsy</w:t>
      </w:r>
      <w:r w:rsidR="00104044"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stem</w:t>
      </w:r>
      <w:proofErr w:type="spellEnd"/>
      <w:r w:rsidR="00104044"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Technologies, 27(5)</w:t>
      </w:r>
      <w:r w:rsid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, 1863.</w:t>
      </w:r>
    </w:p>
    <w:p w14:paraId="0FCBCC27" w14:textId="3A36F75D" w:rsidR="00576B02" w:rsidRPr="00104044" w:rsidRDefault="00A11525" w:rsidP="00C5010E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hyperlink r:id="rId12">
        <w:r w:rsidR="001B06EE" w:rsidRPr="00104044">
          <w:rPr>
            <w:rFonts w:ascii="Times New Roman" w:eastAsia="Times New Roman" w:hAnsi="Times New Roman" w:cs="Times New Roman"/>
            <w:sz w:val="24"/>
            <w:szCs w:val="24"/>
            <w:highlight w:val="white"/>
            <w:u w:val="single"/>
          </w:rPr>
          <w:t>https://doi.org/10.1007/s00542-020-05002-5</w:t>
        </w:r>
      </w:hyperlink>
    </w:p>
    <w:p w14:paraId="050A8510" w14:textId="77777777" w:rsidR="00E12932" w:rsidRPr="00104044" w:rsidRDefault="00E12932" w:rsidP="00C5010E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FB07829" w14:textId="77777777" w:rsidR="00104044" w:rsidRDefault="001B06EE" w:rsidP="00C5010E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Patra, J. K.,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Das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G.,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Fraceto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L. F.,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Campos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E. V. R., Del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Pilar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Rodriguez-Torres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M.,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Acosta-Torres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L. S.,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Dı́az-Torres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L.,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Grillo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R.,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Swamy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M. K.,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Sharma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S.,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Habtemariam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S., &amp;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Shin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H. S. (2018).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Nano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based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drug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delivery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systems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recent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developments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future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prospects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Journ</w:t>
      </w:r>
      <w:r w:rsidR="00104044"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al</w:t>
      </w:r>
      <w:proofErr w:type="spellEnd"/>
      <w:r w:rsidR="00104044"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of </w:t>
      </w:r>
      <w:proofErr w:type="spellStart"/>
      <w:r w:rsidR="00104044"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Nanobiotechnology</w:t>
      </w:r>
      <w:proofErr w:type="spellEnd"/>
      <w:r w:rsidR="00104044"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, 16(1)</w:t>
      </w:r>
      <w:r w:rsid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FCBCC28" w14:textId="2816D9DB" w:rsidR="00576B02" w:rsidRPr="00104044" w:rsidRDefault="00A11525" w:rsidP="00C5010E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hyperlink r:id="rId13">
        <w:r w:rsidR="001B06EE" w:rsidRPr="00104044">
          <w:rPr>
            <w:rFonts w:ascii="Times New Roman" w:eastAsia="Times New Roman" w:hAnsi="Times New Roman" w:cs="Times New Roman"/>
            <w:sz w:val="24"/>
            <w:szCs w:val="24"/>
            <w:highlight w:val="white"/>
            <w:u w:val="single"/>
          </w:rPr>
          <w:t>https://doi.org/10.1186/s12951-018-0392-8</w:t>
        </w:r>
      </w:hyperlink>
    </w:p>
    <w:p w14:paraId="224D2417" w14:textId="77777777" w:rsidR="00E12932" w:rsidRPr="00104044" w:rsidRDefault="00E12932" w:rsidP="00C5010E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FCBCC29" w14:textId="757B1EF9" w:rsidR="00576B02" w:rsidRPr="00104044" w:rsidRDefault="001B06EE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Salem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, N., &amp; Abu-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Lebdeh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Y. (2012).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Effect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nanoparticles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on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electrolytes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Electrode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/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Electrolyte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Interface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In</w:t>
      </w:r>
      <w:proofErr w:type="spellEnd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Springer</w:t>
      </w:r>
      <w:proofErr w:type="spellEnd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eBooks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(223</w:t>
      </w:r>
      <w:r w:rsidR="004D4B7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4D4B73">
        <w:rPr>
          <w:rFonts w:ascii="Times New Roman" w:eastAsia="Times New Roman" w:hAnsi="Times New Roman" w:cs="Times New Roman"/>
          <w:sz w:val="24"/>
          <w:szCs w:val="24"/>
          <w:highlight w:val="white"/>
        </w:rPr>
        <w:t>Chapter</w:t>
      </w:r>
      <w:proofErr w:type="spellEnd"/>
      <w:r w:rsidR="004D4B7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D73051"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9</w:t>
      </w:r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).</w:t>
      </w:r>
    </w:p>
    <w:p w14:paraId="0FCBCC2A" w14:textId="77777777" w:rsidR="00576B02" w:rsidRPr="00104044" w:rsidRDefault="00A11525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hyperlink r:id="rId14">
        <w:r w:rsidR="001B06EE" w:rsidRPr="00104044">
          <w:rPr>
            <w:rFonts w:ascii="Times New Roman" w:eastAsia="Times New Roman" w:hAnsi="Times New Roman" w:cs="Times New Roman"/>
            <w:sz w:val="24"/>
            <w:szCs w:val="24"/>
            <w:highlight w:val="white"/>
            <w:u w:val="single"/>
          </w:rPr>
          <w:t>https://doi.org/10.1007/978-1-4614-4605-7_9</w:t>
        </w:r>
      </w:hyperlink>
    </w:p>
    <w:p w14:paraId="1739C930" w14:textId="77777777" w:rsidR="00E12932" w:rsidRPr="00104044" w:rsidRDefault="00E12932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E4C8308" w14:textId="77777777" w:rsidR="00104044" w:rsidRDefault="001B06EE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Thurman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J. M., &amp; Serkova, N. J. (2013).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Nanosized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contrast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agents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noninvasively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detect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kidney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inflammation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by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magnetic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resonance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imaging</w:t>
      </w:r>
      <w:proofErr w:type="spellEnd"/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Advances</w:t>
      </w:r>
      <w:proofErr w:type="spellEnd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in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Chronic</w:t>
      </w:r>
      <w:proofErr w:type="spellEnd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Kidney</w:t>
      </w:r>
      <w:proofErr w:type="spellEnd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Disease</w:t>
      </w:r>
      <w:proofErr w:type="spellEnd"/>
      <w:r w:rsidRPr="004D4B73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, 20(6)</w:t>
      </w:r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</w:rPr>
        <w:t>, 488–499.</w:t>
      </w:r>
    </w:p>
    <w:p w14:paraId="0FCBCC33" w14:textId="714F4B98" w:rsidR="00576B02" w:rsidRPr="00104044" w:rsidRDefault="001B06EE" w:rsidP="00C501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04044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  <w:hyperlink r:id="rId15">
        <w:r w:rsidRPr="00104044">
          <w:rPr>
            <w:rFonts w:ascii="Times New Roman" w:eastAsia="Times New Roman" w:hAnsi="Times New Roman" w:cs="Times New Roman"/>
            <w:sz w:val="24"/>
            <w:szCs w:val="24"/>
            <w:highlight w:val="white"/>
            <w:u w:val="single"/>
          </w:rPr>
          <w:t>https://doi.org/10.1053/j.ackd.2013.06.001</w:t>
        </w:r>
      </w:hyperlink>
    </w:p>
    <w:sectPr w:rsidR="00576B02" w:rsidRPr="00104044">
      <w:headerReference w:type="default" r:id="rId16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AFB2D" w14:textId="77777777" w:rsidR="00A11525" w:rsidRDefault="00A11525">
      <w:pPr>
        <w:spacing w:line="240" w:lineRule="auto"/>
      </w:pPr>
      <w:r>
        <w:separator/>
      </w:r>
    </w:p>
  </w:endnote>
  <w:endnote w:type="continuationSeparator" w:id="0">
    <w:p w14:paraId="2EC69688" w14:textId="77777777" w:rsidR="00A11525" w:rsidRDefault="00A11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621EC" w14:textId="77777777" w:rsidR="00A11525" w:rsidRDefault="00A11525">
      <w:pPr>
        <w:spacing w:line="240" w:lineRule="auto"/>
      </w:pPr>
      <w:r>
        <w:separator/>
      </w:r>
    </w:p>
  </w:footnote>
  <w:footnote w:type="continuationSeparator" w:id="0">
    <w:p w14:paraId="5F1C5257" w14:textId="77777777" w:rsidR="00A11525" w:rsidRDefault="00A115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CC34" w14:textId="1893EDEB" w:rsidR="00576B02" w:rsidRDefault="001B06E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  <w:r>
      <w:rPr>
        <w:color w:val="000000"/>
      </w:rPr>
      <w:t>NANOTECHNOLOGY</w:t>
    </w:r>
  </w:p>
  <w:p w14:paraId="71E77A08" w14:textId="77777777" w:rsidR="00825046" w:rsidRDefault="0082504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B02"/>
    <w:rsid w:val="00030A34"/>
    <w:rsid w:val="00070096"/>
    <w:rsid w:val="00104044"/>
    <w:rsid w:val="001A1B12"/>
    <w:rsid w:val="001B06EE"/>
    <w:rsid w:val="001B4E8B"/>
    <w:rsid w:val="003701E3"/>
    <w:rsid w:val="00441CF5"/>
    <w:rsid w:val="00482D40"/>
    <w:rsid w:val="00485731"/>
    <w:rsid w:val="004D4B73"/>
    <w:rsid w:val="00522C73"/>
    <w:rsid w:val="00576B02"/>
    <w:rsid w:val="006453D6"/>
    <w:rsid w:val="00782253"/>
    <w:rsid w:val="007A26EA"/>
    <w:rsid w:val="00825046"/>
    <w:rsid w:val="0089634A"/>
    <w:rsid w:val="008A7D7E"/>
    <w:rsid w:val="00A11525"/>
    <w:rsid w:val="00AE4D5C"/>
    <w:rsid w:val="00B01285"/>
    <w:rsid w:val="00B73220"/>
    <w:rsid w:val="00B930CF"/>
    <w:rsid w:val="00C5010E"/>
    <w:rsid w:val="00D5064B"/>
    <w:rsid w:val="00D73051"/>
    <w:rsid w:val="00DD4195"/>
    <w:rsid w:val="00E1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CBD5"/>
  <w15:docId w15:val="{32799ADA-087A-4C7C-8EFE-7F052791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tBilgi">
    <w:name w:val="header"/>
    <w:basedOn w:val="Normal"/>
    <w:link w:val="stBilgiChar"/>
    <w:uiPriority w:val="99"/>
    <w:unhideWhenUsed/>
    <w:rsid w:val="00825046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25046"/>
  </w:style>
  <w:style w:type="paragraph" w:styleId="AltBilgi">
    <w:name w:val="footer"/>
    <w:basedOn w:val="Normal"/>
    <w:link w:val="AltBilgiChar"/>
    <w:uiPriority w:val="99"/>
    <w:unhideWhenUsed/>
    <w:rsid w:val="00825046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25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64504536_Applications_of_Nanotechnology-Based_Agrochemicals_in_Food_Security_and_Sustainable_Agriculture_An_Overview/fulltext/635228296e0d367d91afd488/Applications-of-Nanotechnology-Based-Agrochemicals-in-Food-Security-and-Sustainable-Agriculture-An-Overview.pdf" TargetMode="External"/><Relationship Id="rId13" Type="http://schemas.openxmlformats.org/officeDocument/2006/relationships/hyperlink" Target="https://doi.org/10.1186/s12951-018-0392-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2/msid.1395" TargetMode="External"/><Relationship Id="rId12" Type="http://schemas.openxmlformats.org/officeDocument/2006/relationships/hyperlink" Target="https://doi.org/10.1007/s00542-020-05002-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021/acsabm.8b006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53/j.ackd.2013.06.001" TargetMode="External"/><Relationship Id="rId10" Type="http://schemas.openxmlformats.org/officeDocument/2006/relationships/hyperlink" Target="https://www.frontiersin.org/articles/10.3389/fnano.2020.579954/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uropepmc.org/article/MED/30896257" TargetMode="External"/><Relationship Id="rId14" Type="http://schemas.openxmlformats.org/officeDocument/2006/relationships/hyperlink" Target="https://doi.org/10.1007/978-1-4614-4605-7_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r9904SJqG6qArKpslv6vMlSb0g==">CgMxLjA4AHIhMWJCSHV4SlhuQ3Jnd3hNSGZXQUJDSTB5R2liVzZ6eWNW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2969</Words>
  <Characters>16925</Characters>
  <Application>Microsoft Office Word</Application>
  <DocSecurity>0</DocSecurity>
  <Lines>141</Lines>
  <Paragraphs>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ZŞK</dc:creator>
  <cp:lastModifiedBy>Betül Çaylak</cp:lastModifiedBy>
  <cp:revision>2</cp:revision>
  <dcterms:created xsi:type="dcterms:W3CDTF">2023-12-28T21:58:00Z</dcterms:created>
  <dcterms:modified xsi:type="dcterms:W3CDTF">2023-12-28T21:58:00Z</dcterms:modified>
</cp:coreProperties>
</file>