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>
      <w:pPr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</w:t>
      </w:r>
      <w:r w:rsidR="00D31627">
        <w:rPr>
          <w:rFonts w:ascii="Arial Narrow" w:hAnsi="Arial Narrow"/>
          <w:sz w:val="17"/>
          <w:szCs w:val="17"/>
          <w:highlight w:val="yellow"/>
        </w:rPr>
        <w:t>{</w:t>
      </w:r>
      <w:bookmarkStart w:id="0" w:name="_GoBack"/>
      <w:bookmarkEnd w:id="0"/>
      <w:r w:rsidRPr="006F0299">
        <w:rPr>
          <w:rFonts w:ascii="Arial Narrow" w:hAnsi="Arial Narrow"/>
          <w:sz w:val="17"/>
          <w:szCs w:val="17"/>
          <w:highlight w:val="yellow"/>
        </w:rPr>
        <w:t>considerando_resolucion}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${/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6F0299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green"/>
        </w:rPr>
      </w:pPr>
      <w:r w:rsidRPr="006F0299">
        <w:rPr>
          <w:rFonts w:ascii="Arial Narrow" w:hAnsi="Arial Narrow"/>
          <w:b/>
          <w:sz w:val="17"/>
          <w:szCs w:val="17"/>
          <w:highlight w:val="green"/>
        </w:rPr>
        <w:t>$</w:t>
      </w:r>
      <w:r w:rsidR="00841314" w:rsidRPr="006F0299">
        <w:rPr>
          <w:rFonts w:ascii="Arial Narrow" w:hAnsi="Arial Narrow"/>
          <w:b/>
          <w:sz w:val="17"/>
          <w:szCs w:val="17"/>
          <w:highlight w:val="green"/>
        </w:rPr>
        <w:t>{asunto}</w:t>
      </w:r>
      <w:r w:rsidR="00F91979" w:rsidRPr="006F0299">
        <w:rPr>
          <w:rFonts w:ascii="Arial Narrow" w:hAnsi="Arial Narrow"/>
          <w:b/>
          <w:sz w:val="17"/>
          <w:szCs w:val="17"/>
          <w:highlight w:val="green"/>
        </w:rPr>
        <w:t xml:space="preserve"> </w:t>
      </w:r>
      <w:r w:rsidR="00F91979" w:rsidRPr="006F0299">
        <w:rPr>
          <w:rFonts w:ascii="Arial Narrow" w:hAnsi="Arial Narrow"/>
          <w:sz w:val="17"/>
          <w:szCs w:val="17"/>
          <w:highlight w:val="green"/>
        </w:rPr>
        <w:t>${</w:t>
      </w:r>
      <w:proofErr w:type="spellStart"/>
      <w:r w:rsidR="00F91979" w:rsidRPr="006F0299">
        <w:rPr>
          <w:rFonts w:ascii="Arial Narrow" w:hAnsi="Arial Narrow"/>
          <w:sz w:val="17"/>
          <w:szCs w:val="17"/>
          <w:highlight w:val="green"/>
        </w:rPr>
        <w:t>descripcion_asunto</w:t>
      </w:r>
      <w:proofErr w:type="spellEnd"/>
      <w:r w:rsidR="00F91979" w:rsidRPr="006F0299">
        <w:rPr>
          <w:rFonts w:ascii="Arial Narrow" w:hAnsi="Arial Narrow"/>
          <w:sz w:val="17"/>
          <w:szCs w:val="17"/>
          <w:highlight w:val="green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6F0299">
        <w:rPr>
          <w:rFonts w:ascii="Arial Narrow" w:hAnsi="Arial Narrow"/>
          <w:sz w:val="2"/>
          <w:szCs w:val="17"/>
          <w:highlight w:val="green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B07502" w:rsidRDefault="00B07502" w:rsidP="00B07502">
      <w:pPr>
        <w:rPr>
          <w:rFonts w:ascii="Arial Narrow" w:hAnsi="Arial Narrow"/>
          <w:b/>
          <w:sz w:val="17"/>
          <w:szCs w:val="17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F52E8" w:rsidTr="000F52E8">
        <w:trPr>
          <w:trHeight w:val="866"/>
        </w:trPr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${firma_1}</w:t>
            </w:r>
          </w:p>
        </w:tc>
        <w:tc>
          <w:tcPr>
            <w:tcW w:w="2926" w:type="dxa"/>
            <w:vAlign w:val="center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${firma_2}</w:t>
            </w:r>
          </w:p>
        </w:tc>
      </w:tr>
      <w:tr w:rsidR="000F52E8" w:rsidTr="000F52E8">
        <w:tc>
          <w:tcPr>
            <w:tcW w:w="2925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${persona_2}</w:t>
            </w:r>
          </w:p>
        </w:tc>
      </w:tr>
      <w:tr w:rsidR="000F52E8" w:rsidTr="000F52E8">
        <w:tc>
          <w:tcPr>
            <w:tcW w:w="2925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${cargo_2}</w:t>
            </w:r>
          </w:p>
        </w:tc>
      </w:tr>
    </w:tbl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P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sectPr w:rsidR="0003458E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812" w:rsidRDefault="00F05812" w:rsidP="00290AE0">
      <w:pPr>
        <w:spacing w:after="0" w:line="240" w:lineRule="auto"/>
      </w:pPr>
      <w:r>
        <w:separator/>
      </w:r>
    </w:p>
  </w:endnote>
  <w:endnote w:type="continuationSeparator" w:id="0">
    <w:p w:rsidR="00F05812" w:rsidRDefault="00F05812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</w:t>
        </w:r>
        <w:proofErr w:type="gramStart"/>
        <w:r w:rsidRPr="00A23F66">
          <w:rPr>
            <w:rFonts w:ascii="Arial Narrow" w:hAnsi="Arial Narrow"/>
            <w:sz w:val="14"/>
            <w:szCs w:val="17"/>
            <w:highlight w:val="cyan"/>
          </w:rPr>
          <w:t>Expediente</w:t>
        </w:r>
        <w:proofErr w:type="gramEnd"/>
        <w:r w:rsidRPr="00A23F66">
          <w:rPr>
            <w:rFonts w:ascii="Arial Narrow" w:hAnsi="Arial Narrow"/>
            <w:sz w:val="14"/>
            <w:szCs w:val="17"/>
            <w:highlight w:val="cyan"/>
          </w:rPr>
          <w:t>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Pr="00A23F66">
          <w:rPr>
            <w:rFonts w:ascii="Arial Narrow" w:hAnsi="Arial Narrow"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812" w:rsidRDefault="00F05812" w:rsidP="00290AE0">
      <w:pPr>
        <w:spacing w:after="0" w:line="240" w:lineRule="auto"/>
      </w:pPr>
      <w:r>
        <w:separator/>
      </w:r>
    </w:p>
  </w:footnote>
  <w:footnote w:type="continuationSeparator" w:id="0">
    <w:p w:rsidR="00F05812" w:rsidRDefault="00F05812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6F0299" w:rsidRPr="006F0299">
      <w:rPr>
        <w:rFonts w:ascii="Arial Narrow" w:hAnsi="Arial Narrow"/>
        <w:b/>
        <w:sz w:val="20"/>
      </w:rPr>
      <w:t>RECTORADO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6F0299">
      <w:rPr>
        <w:rFonts w:ascii="Arial Narrow" w:hAnsi="Arial Narrow"/>
        <w:b/>
        <w:sz w:val="20"/>
        <w:highlight w:val="green"/>
      </w:rPr>
      <w:t>$</w:t>
    </w:r>
    <w:r w:rsidR="00841314" w:rsidRPr="006F0299">
      <w:rPr>
        <w:rFonts w:ascii="Arial Narrow" w:hAnsi="Arial Narrow"/>
        <w:b/>
        <w:sz w:val="20"/>
        <w:highlight w:val="green"/>
      </w:rPr>
      <w:t>{</w:t>
    </w:r>
    <w:proofErr w:type="spellStart"/>
    <w:r w:rsidR="00841314" w:rsidRPr="006F0299">
      <w:rPr>
        <w:rFonts w:ascii="Arial Narrow" w:hAnsi="Arial Narrow"/>
        <w:b/>
        <w:sz w:val="20"/>
        <w:highlight w:val="green"/>
      </w:rPr>
      <w:t>nombre_resolucion</w:t>
    </w:r>
    <w:proofErr w:type="spellEnd"/>
    <w:r w:rsidR="00841314" w:rsidRPr="006F0299">
      <w:rPr>
        <w:rFonts w:ascii="Arial Narrow" w:hAnsi="Arial Narrow"/>
        <w:b/>
        <w:sz w:val="20"/>
        <w:highlight w:val="green"/>
      </w:rPr>
      <w:t>}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6F0299">
      <w:rPr>
        <w:rFonts w:ascii="Arial Narrow" w:hAnsi="Arial Narrow"/>
        <w:sz w:val="20"/>
        <w:highlight w:val="green"/>
      </w:rPr>
      <w:t>$</w:t>
    </w:r>
    <w:r w:rsidR="00841314" w:rsidRPr="006F0299">
      <w:rPr>
        <w:rFonts w:ascii="Arial Narrow" w:hAnsi="Arial Narrow"/>
        <w:sz w:val="20"/>
        <w:highlight w:val="green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3458E"/>
    <w:rsid w:val="000F01CB"/>
    <w:rsid w:val="000F52E8"/>
    <w:rsid w:val="00115855"/>
    <w:rsid w:val="002422F1"/>
    <w:rsid w:val="00290AE0"/>
    <w:rsid w:val="002A1590"/>
    <w:rsid w:val="002C5FAD"/>
    <w:rsid w:val="002F3006"/>
    <w:rsid w:val="003152DB"/>
    <w:rsid w:val="003D53E4"/>
    <w:rsid w:val="0040149D"/>
    <w:rsid w:val="00484E42"/>
    <w:rsid w:val="00564621"/>
    <w:rsid w:val="005901C7"/>
    <w:rsid w:val="00635B84"/>
    <w:rsid w:val="006D188B"/>
    <w:rsid w:val="006E1BBF"/>
    <w:rsid w:val="006F0299"/>
    <w:rsid w:val="00841314"/>
    <w:rsid w:val="008539A6"/>
    <w:rsid w:val="008838B2"/>
    <w:rsid w:val="008A21EA"/>
    <w:rsid w:val="00916BEB"/>
    <w:rsid w:val="00A23F66"/>
    <w:rsid w:val="00A8659B"/>
    <w:rsid w:val="00B07502"/>
    <w:rsid w:val="00C33316"/>
    <w:rsid w:val="00D31627"/>
    <w:rsid w:val="00DE4CB9"/>
    <w:rsid w:val="00DF3760"/>
    <w:rsid w:val="00F05812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033ABF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0B25-6A88-4DC7-8ABC-6DBFBFA5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21</cp:revision>
  <dcterms:created xsi:type="dcterms:W3CDTF">2023-03-29T15:37:00Z</dcterms:created>
  <dcterms:modified xsi:type="dcterms:W3CDTF">2023-03-31T21:27:00Z</dcterms:modified>
</cp:coreProperties>
</file>