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91B8" w14:textId="4AA6A112" w:rsidR="008E2C6A" w:rsidRDefault="008E2C6A" w:rsidP="008E2C6A">
      <w:pPr>
        <w:spacing w:after="0" w:line="240" w:lineRule="auto"/>
        <w:jc w:val="center"/>
      </w:pPr>
      <w:r>
        <w:t>Centro Federal de Educação Tecnológica de Minas Gerais</w:t>
      </w:r>
    </w:p>
    <w:p w14:paraId="4E5B0940" w14:textId="4E3938C4" w:rsidR="008E2C6A" w:rsidRDefault="008E2C6A" w:rsidP="008E2C6A">
      <w:pPr>
        <w:spacing w:after="0" w:line="240" w:lineRule="auto"/>
        <w:jc w:val="center"/>
      </w:pPr>
      <w:r>
        <w:t>Bacharelado em Administração</w:t>
      </w:r>
    </w:p>
    <w:p w14:paraId="656ABA18" w14:textId="468A9AA2" w:rsidR="008E2C6A" w:rsidRDefault="008E2C6A" w:rsidP="008E2C6A">
      <w:pPr>
        <w:spacing w:after="0" w:line="240" w:lineRule="auto"/>
        <w:jc w:val="center"/>
      </w:pPr>
      <w:r>
        <w:t>Disciplina de Logística</w:t>
      </w:r>
    </w:p>
    <w:p w14:paraId="093816DC" w14:textId="1CF3013D" w:rsidR="008E2C6A" w:rsidRDefault="008E2C6A" w:rsidP="008E2C6A">
      <w:pPr>
        <w:spacing w:after="0" w:line="240" w:lineRule="auto"/>
        <w:jc w:val="center"/>
      </w:pPr>
      <w:r>
        <w:t>Data: 25/10/2022</w:t>
      </w:r>
    </w:p>
    <w:p w14:paraId="31834D37" w14:textId="6317369A" w:rsidR="008E2C6A" w:rsidRDefault="008E2C6A" w:rsidP="008E2C6A">
      <w:pPr>
        <w:spacing w:after="0" w:line="240" w:lineRule="auto"/>
        <w:jc w:val="center"/>
      </w:pPr>
      <w:r>
        <w:t>Integrantes: Amanda Nascimento, Jancler Adriano, Lucas Gomes, Maria Júlia e Naiara Souza.</w:t>
      </w:r>
    </w:p>
    <w:p w14:paraId="07F43EB1" w14:textId="77777777" w:rsidR="008E2C6A" w:rsidRDefault="008E2C6A" w:rsidP="008E2C6A"/>
    <w:p w14:paraId="763C4855" w14:textId="77777777" w:rsidR="008E2C6A" w:rsidRPr="008E2C6A" w:rsidRDefault="008E2C6A" w:rsidP="008E2C6A">
      <w:pPr>
        <w:spacing w:after="0" w:line="240" w:lineRule="auto"/>
        <w:jc w:val="center"/>
        <w:rPr>
          <w:b/>
          <w:bCs/>
        </w:rPr>
      </w:pPr>
      <w:r w:rsidRPr="008E2C6A">
        <w:rPr>
          <w:b/>
          <w:bCs/>
        </w:rPr>
        <w:t>Atividade de Aprendizagem 03</w:t>
      </w:r>
    </w:p>
    <w:p w14:paraId="3016A685" w14:textId="77777777" w:rsidR="008E2C6A" w:rsidRDefault="008E2C6A" w:rsidP="008E2C6A"/>
    <w:p w14:paraId="0C4C26CE" w14:textId="012BADC3" w:rsidR="008E2C6A" w:rsidRDefault="008E2C6A" w:rsidP="008E2C6A">
      <w:pPr>
        <w:numPr>
          <w:ilvl w:val="0"/>
          <w:numId w:val="1"/>
        </w:numPr>
        <w:ind w:left="284" w:hanging="284"/>
      </w:pPr>
      <w:r>
        <w:t>Defina Logística Urbana</w:t>
      </w:r>
      <w:r>
        <w:t>.</w:t>
      </w:r>
    </w:p>
    <w:p w14:paraId="71739DC7" w14:textId="04BA4CC6" w:rsidR="008E2C6A" w:rsidRDefault="00F63F9B" w:rsidP="00AE57E0">
      <w:pPr>
        <w:tabs>
          <w:tab w:val="left" w:pos="0"/>
        </w:tabs>
      </w:pPr>
      <w:r>
        <w:t xml:space="preserve">Logística urbana não trata-se apenas de mover um produto do ponto A para o ponto B, trata-se de um organismo vivo, </w:t>
      </w:r>
      <w:r w:rsidR="00C62B86">
        <w:t xml:space="preserve">que opera melhor quando integradoa e em harmonia </w:t>
      </w:r>
      <w:r w:rsidR="00A4632B">
        <w:t xml:space="preserve">com </w:t>
      </w:r>
      <w:r w:rsidR="00C62B86">
        <w:t>a vida agitada da cidade</w:t>
      </w:r>
      <w:r w:rsidR="00A4632B">
        <w:t xml:space="preserve">. Afeta a mobilidade e o fluxo nas grandes cidades. </w:t>
      </w:r>
      <w:r w:rsidR="00E71A76">
        <w:t xml:space="preserve">A logistica urbana desta forma, envolve a </w:t>
      </w:r>
      <w:r w:rsidR="00E71A76" w:rsidRPr="00E71A76">
        <w:t>otimização das atividades logísticas e de transportes por empresas em áreas urbanas em um ambiente de tráfego, congestionamento, de consumo de energia dentro de estrutura de uma economia de mercado</w:t>
      </w:r>
      <w:r w:rsidR="009E62E9">
        <w:t xml:space="preserve">, visando a melhoria da mobilidade urbana, que pode ser definida como </w:t>
      </w:r>
      <w:r w:rsidR="009E62E9" w:rsidRPr="009E62E9">
        <w:t>a capacidade de deslocamento de pessoas dentro do espaço urbano, por motivos econômicos, sociais e pessoais. Nesse sentido, é possível entender que todos participam e dependem, de alguma forma, da mobilidade urbana para irem de um local a outro com qualidade e eficiência.</w:t>
      </w:r>
    </w:p>
    <w:p w14:paraId="7C5D6EE0" w14:textId="3BC6782D" w:rsidR="005327FD" w:rsidRDefault="008E2C6A" w:rsidP="008E2C6A">
      <w:pPr>
        <w:numPr>
          <w:ilvl w:val="0"/>
          <w:numId w:val="1"/>
        </w:numPr>
        <w:ind w:left="284" w:hanging="284"/>
      </w:pPr>
      <w:r>
        <w:t>Quais desafios adicionais transportadores e embarcadores enfrentam quando discutimos a etapa da gestão da cadeia de suprimentos que acontece nas cidades? Explique.</w:t>
      </w:r>
    </w:p>
    <w:p w14:paraId="47FD2E17" w14:textId="1EAD66C0" w:rsidR="00B074DB" w:rsidRDefault="00AE57E0" w:rsidP="00B074DB">
      <w:r>
        <w:t xml:space="preserve">Em geral, os desafios observados </w:t>
      </w:r>
      <w:r w:rsidR="00C81ECD">
        <w:t>na logística da cadeia de suprimentos, envovlem n</w:t>
      </w:r>
      <w:r w:rsidR="00B074DB">
        <w:t>ovos desenvolvimentos tecnológicos</w:t>
      </w:r>
      <w:r w:rsidR="00B30887">
        <w:t xml:space="preserve">, inovações, novas exigências dos consumidores, e-commerce, </w:t>
      </w:r>
      <w:r w:rsidR="00925A51">
        <w:t xml:space="preserve">entregas instantaneas, </w:t>
      </w:r>
      <w:r w:rsidR="00C93CD4">
        <w:t xml:space="preserve">geração de novos empregos, </w:t>
      </w:r>
      <w:r w:rsidR="007E57E9">
        <w:t xml:space="preserve">uso dos aplicativos de entrega, </w:t>
      </w:r>
      <w:r w:rsidR="00C512F9">
        <w:t xml:space="preserve">impactos em aumento do número de veículos para as entregas instantaneas, </w:t>
      </w:r>
      <w:r w:rsidR="00953FF1">
        <w:t xml:space="preserve">organização para se obter uma logística mais sustentável. </w:t>
      </w:r>
      <w:r w:rsidR="00BF18DB">
        <w:t>Frequência elevada das viag</w:t>
      </w:r>
      <w:r w:rsidR="008E3C5A">
        <w:t xml:space="preserve">ens, aumento do trafego urbano, </w:t>
      </w:r>
      <w:r w:rsidR="00121498">
        <w:t xml:space="preserve">pontos de carga e descarga. </w:t>
      </w:r>
    </w:p>
    <w:p w14:paraId="4E9D30C1" w14:textId="7DCBFC41" w:rsidR="00937D7B" w:rsidRDefault="00C81ECD" w:rsidP="00B074DB">
      <w:r>
        <w:t>Algumas ações e atitudes podem promover melhoria na gestão logística da cadeia de suprimentos, tais como, g</w:t>
      </w:r>
      <w:r w:rsidR="00937D7B">
        <w:t xml:space="preserve">estão e controle dos custos dos transporte de carga e logística pelas empresas, </w:t>
      </w:r>
      <w:r w:rsidR="00EF688C">
        <w:t>melhora nos padrões de entrega, de segurança, na redução do CO</w:t>
      </w:r>
      <w:r w:rsidR="00EF688C" w:rsidRPr="00EF688C">
        <w:rPr>
          <w:vertAlign w:val="subscript"/>
        </w:rPr>
        <w:t>2</w:t>
      </w:r>
      <w:r w:rsidR="00EF688C">
        <w:t xml:space="preserve">, </w:t>
      </w:r>
      <w:r w:rsidR="00041178">
        <w:t xml:space="preserve">melhora do desempenho ambiental, </w:t>
      </w:r>
      <w:r w:rsidR="00D72888">
        <w:t xml:space="preserve">modelo de negócio sustentável, </w:t>
      </w:r>
      <w:r w:rsidR="00043A65">
        <w:t xml:space="preserve">evitar a busca por uma única solução para o problemas, </w:t>
      </w:r>
      <w:r w:rsidR="008B0CA1">
        <w:t>uma pluralidade de diferentes abrodagens para a tenattiva de minimizar os problemas</w:t>
      </w:r>
      <w:r w:rsidR="00FD5356">
        <w:t xml:space="preserve"> da logística das cidades, </w:t>
      </w:r>
      <w:r w:rsidR="00ED7EDC">
        <w:t xml:space="preserve">algumas alternativas incluem a mudança do horário das entregas para o período noturno, </w:t>
      </w:r>
      <w:r w:rsidR="00E83D27" w:rsidRPr="00E83D27">
        <w:t>que tiram veículos de grande porte do alto fluxo dos horários de pico</w:t>
      </w:r>
      <w:r w:rsidR="00E83D27">
        <w:t>. Ma</w:t>
      </w:r>
      <w:r w:rsidR="00E06EC0">
        <w:t xml:space="preserve">s o mais importante é a correta definição do problema a ser solucionado. </w:t>
      </w:r>
    </w:p>
    <w:sectPr w:rsidR="00937D7B" w:rsidSect="008E2C6A">
      <w:footerReference w:type="default" r:id="rId7"/>
      <w:pgSz w:w="11906" w:h="16838"/>
      <w:pgMar w:top="993" w:right="141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AF95" w14:textId="77777777" w:rsidR="007E657F" w:rsidRDefault="007E657F" w:rsidP="008E2C6A">
      <w:pPr>
        <w:spacing w:after="0" w:line="240" w:lineRule="auto"/>
      </w:pPr>
      <w:r>
        <w:separator/>
      </w:r>
    </w:p>
  </w:endnote>
  <w:endnote w:type="continuationSeparator" w:id="0">
    <w:p w14:paraId="1C180651" w14:textId="77777777" w:rsidR="007E657F" w:rsidRDefault="007E657F" w:rsidP="008E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4FFE" w14:textId="3ED6286A" w:rsidR="008E2C6A" w:rsidRDefault="008E2C6A">
    <w:pPr>
      <w:pStyle w:val="Rodap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38D93609" wp14:editId="18963AAB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455f47d5b4703248d9ae6994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D9FAA0" w14:textId="25FDFF15" w:rsidR="008E2C6A" w:rsidRPr="008E2C6A" w:rsidRDefault="008E2C6A" w:rsidP="008E2C6A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8E2C6A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D93609" id="_x0000_t202" coordsize="21600,21600" o:spt="202" path="m,l,21600r21600,l21600,xe">
              <v:stroke joinstyle="miter"/>
              <v:path gradientshapeok="t" o:connecttype="rect"/>
            </v:shapetype>
            <v:shape id="MSIPCM455f47d5b4703248d9ae6994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left:0;text-align:left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11D9FAA0" w14:textId="25FDFF15" w:rsidR="008E2C6A" w:rsidRPr="008E2C6A" w:rsidRDefault="008E2C6A" w:rsidP="008E2C6A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8E2C6A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1E6D" w14:textId="77777777" w:rsidR="007E657F" w:rsidRDefault="007E657F" w:rsidP="008E2C6A">
      <w:pPr>
        <w:spacing w:after="0" w:line="240" w:lineRule="auto"/>
      </w:pPr>
      <w:r>
        <w:separator/>
      </w:r>
    </w:p>
  </w:footnote>
  <w:footnote w:type="continuationSeparator" w:id="0">
    <w:p w14:paraId="6B191D2F" w14:textId="77777777" w:rsidR="007E657F" w:rsidRDefault="007E657F" w:rsidP="008E2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10BA6"/>
    <w:multiLevelType w:val="hybridMultilevel"/>
    <w:tmpl w:val="A7EA53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25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6A"/>
    <w:rsid w:val="00041178"/>
    <w:rsid w:val="00043A65"/>
    <w:rsid w:val="00121498"/>
    <w:rsid w:val="005327FD"/>
    <w:rsid w:val="007E57E9"/>
    <w:rsid w:val="007E657F"/>
    <w:rsid w:val="008B0CA1"/>
    <w:rsid w:val="008E2C6A"/>
    <w:rsid w:val="008E3C5A"/>
    <w:rsid w:val="00925A51"/>
    <w:rsid w:val="00937D7B"/>
    <w:rsid w:val="00953FF1"/>
    <w:rsid w:val="009E62E9"/>
    <w:rsid w:val="00A4632B"/>
    <w:rsid w:val="00AE57E0"/>
    <w:rsid w:val="00B074DB"/>
    <w:rsid w:val="00B30887"/>
    <w:rsid w:val="00BF18DB"/>
    <w:rsid w:val="00C512F9"/>
    <w:rsid w:val="00C62B86"/>
    <w:rsid w:val="00C81ECD"/>
    <w:rsid w:val="00C93CD4"/>
    <w:rsid w:val="00D72888"/>
    <w:rsid w:val="00E06EC0"/>
    <w:rsid w:val="00E54372"/>
    <w:rsid w:val="00E71A76"/>
    <w:rsid w:val="00E83D27"/>
    <w:rsid w:val="00ED7EDC"/>
    <w:rsid w:val="00EF688C"/>
    <w:rsid w:val="00F63F9B"/>
    <w:rsid w:val="00F91097"/>
    <w:rsid w:val="00F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99583"/>
  <w15:chartTrackingRefBased/>
  <w15:docId w15:val="{68029FF4-D8F7-4839-95FA-FCC492C0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72"/>
    <w:rPr>
      <w:rFonts w:ascii="Times New Roman" w:hAnsi="Times New Roman"/>
      <w:noProof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2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2C6A"/>
    <w:rPr>
      <w:rFonts w:ascii="Times New Roman" w:hAnsi="Times New Roman"/>
      <w:noProof/>
      <w:sz w:val="24"/>
    </w:rPr>
  </w:style>
  <w:style w:type="paragraph" w:styleId="Rodap">
    <w:name w:val="footer"/>
    <w:basedOn w:val="Normal"/>
    <w:link w:val="RodapChar"/>
    <w:uiPriority w:val="99"/>
    <w:unhideWhenUsed/>
    <w:rsid w:val="008E2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2C6A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383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Jancler Adriano Pereira Nicacio</dc:creator>
  <cp:keywords/>
  <dc:description/>
  <cp:lastModifiedBy>Jancler Adriano Pereira Nicacio</cp:lastModifiedBy>
  <cp:revision>29</cp:revision>
  <dcterms:created xsi:type="dcterms:W3CDTF">2022-10-25T12:24:00Z</dcterms:created>
  <dcterms:modified xsi:type="dcterms:W3CDTF">2022-10-25T13:43:00Z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2022-10-25T12:29:28Z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75e15120-3e5b-427d-aee7-8646e399efcf</vt:lpwstr>
  </property>
  <property fmtid="{D5CDD505-2E9C-101B-9397-08002B2CF9AE}" pid="8" name="MSIP_Label_140b9f7d-8e3a-482f-9702-4b7ffc40985a_ContentBits">
    <vt:lpwstr>2</vt:lpwstr>
  </property>
</Properties>
</file>