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373893" cy="25087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3893" cy="250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3960"/>
        <w:gridCol w:w="1095"/>
        <w:gridCol w:w="1170"/>
        <w:gridCol w:w="930"/>
        <w:tblGridChange w:id="0">
          <w:tblGrid>
            <w:gridCol w:w="2205"/>
            <w:gridCol w:w="3960"/>
            <w:gridCol w:w="1095"/>
            <w:gridCol w:w="1170"/>
            <w:gridCol w:w="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PROCEDIMENTO OPERACIONAL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0" w:before="1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before="1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a50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1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1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1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28"/>
                <w:szCs w:val="28"/>
                <w:rtl w:val="0"/>
              </w:rPr>
              <w:t xml:space="preserve">Antecipação IR 2026 – Quebra Contratual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8"/>
        <w:gridCol w:w="2106"/>
        <w:gridCol w:w="1985"/>
        <w:gridCol w:w="1486"/>
        <w:gridCol w:w="1925"/>
        <w:tblGridChange w:id="0">
          <w:tblGrid>
            <w:gridCol w:w="1858"/>
            <w:gridCol w:w="2106"/>
            <w:gridCol w:w="1985"/>
            <w:gridCol w:w="1486"/>
            <w:gridCol w:w="1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Nathalia Villanova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Padronizar o atendimento relacionado à identificação e ao tratamento de casos de quebra contratual no </w:t>
        <w:br w:type="textWrapping"/>
        <w:t xml:space="preserve">produto de Antecipação da Restituição do Imposto de Renda 2026, garantindo que os colaboradores B2C </w:t>
        <w:br w:type="textWrapping"/>
        <w:t xml:space="preserve">N1 identifiquem corretamente a situação.</w:t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 ESCOPO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Este procedimento aplica-se aos colaboradores de Atendimento B2C N1 responsáveis pelo atendimento </w:t>
        <w:br w:type="textWrapping"/>
        <w:t xml:space="preserve">aos clientes com contratos ativos de Antecipação da Restituição do Imposto de Renda do ano vigente que apresentem situações relacionadas ao descumprimento contratual previsto na Cédula de Crédito Bancário (CCB).</w:t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 DEFINIÇÕES E SIGLAS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TERMO / 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Cédula de Crédito Bancário — documento contratual formalizado eletronicamente pelo cliente durante a contratação.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ae9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Quebra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ae9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Descumprimento de qualquer obrigação, prazo, cláusula ou condição prevista na CCB por qualquer das partes. Também chamado tecnicamente de inadimplemento contratual.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Vencimento Antecipado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Mecanismo contratual previsto na Cláusula 9 da CCB que torna toda a dívida exigível imediatamente, antes da data original de quitação, em decorrência de quebra contratual.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ae9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Celcoin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ae9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Instituição parceira responsável pela conta utilizada para recebimento da restituição e liquidação automática da operação.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Analista de Casos Especiais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Profissional responsável por analisar e tratar casos complexos de quebra contratual, negativação e regularização.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ae9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Ramal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ae9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Ramal interno do sistema de ligações utilizado para transferir atendimentos de retirada de chave Pix de contratação ativa ao setor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Sistema de gestão de relacionamento com o cliente utilizado pelo atendimento para consulta e registro das interações.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Primeiro nível de atendimento ao cliente (atendente B2C), responsável pelo acolhimento, consulta e escalação.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SERASA / SPC / Boa 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Órgãos de proteção ao crédito nos quais o nome do cliente inadimplente pode ser inscrito conforme previsto na CCB.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B2C 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Responsável por identificar a situação de quebra contratual no CRM, comunicar ao cliente de forma padronizada e realizar a escalação correta (ticket ou ramal), sem detalhar os motivos contratuais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Analista de Casos Especiais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Responsável por receber tickets escalados, analisar causas de quebra contratual e realizar a última tentativa de retenção, buscando reverter a situação e evitar o encerramento do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Responsável por acompanhar a aplicação deste procedimento, monitorar desvios via monitoria e orientar a equipe quanto ao cumprimento das diretrizes.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 O QUE É QUEBRA CONTRATUAL?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 quebra contratual — tecnicamente chamada de inadimplemento contratual — ocorre quando uma das </w:t>
        <w:br w:type="textWrapping"/>
        <w:t xml:space="preserve">partes signatárias do contrato deixa de cumprir qualquer obrigação, prazo, cláusula ou condição pactuada. </w:t>
        <w:br w:type="textWrapping"/>
        <w:t xml:space="preserve">No contexto da Antecipação IR 2026, o contrato firmado é a Cédula de Crédito Bancário (CCB), instrumento </w:t>
        <w:br w:type="textWrapping"/>
        <w:t xml:space="preserve">com plena validade jurídica nos termos da Lei nº 10.931/2004.</w:t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Quando ocorre a quebra, o Velotax/Velobank pode declarar o vencimento antecipado da dívida — ou seja, </w:t>
        <w:br w:type="textWrapping"/>
        <w:t xml:space="preserve">todo o valor contratado passa a ser exigível imediatamente, independentemente da data original de quitação. </w:t>
        <w:br w:type="textWrapping"/>
        <w:t xml:space="preserve">As penalidades previstas na CCB também entram em vigor automaticamente.</w:t>
      </w:r>
    </w:p>
    <w:p w:rsidR="00000000" w:rsidDel="00000000" w:rsidP="00000000" w:rsidRDefault="00000000" w:rsidRPr="00000000" w14:paraId="000000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4f8e"/>
          <w:rtl w:val="0"/>
        </w:rPr>
        <w:t xml:space="preserve">5.1 Penalidades previstas na CCB em caso de quebra contratual: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 (prevista na CCB)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Juros Remuneratórios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Continua incidindo a taxa original do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Juros Moratórios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Acréscimo de 1% ao mês sobre o saldo em aberto pelo período de atraso.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Multa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2% sobre o valor total da dívida acumulada no momento da quebra.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Negativação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Inclusão do nome do emitente em órgãos de proteção ao crédito (SERASA, SPC, Boa Vista).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Vencimento Antecipado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Toda a dívida se torna exigível imediatamente, independentemente do prazo original de quitação.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6. HIPÓTESES DE QUEBRA CONTRATUAL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As situações a seguir representam todas as hipóteses de quebra contratual previstas na CCB do produto Antecipação IR 2026. As três primeiras são as mais frequentes e as que mais geram acionamento imediato </w:t>
        <w:br w:type="textWrapping"/>
        <w:t xml:space="preserve">no sistema com cobrança antecipada.</w:t>
      </w:r>
    </w:p>
    <w:p w:rsidR="00000000" w:rsidDel="00000000" w:rsidP="00000000" w:rsidRDefault="00000000" w:rsidRPr="00000000" w14:paraId="0000005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4f8e"/>
          <w:rtl w:val="0"/>
        </w:rPr>
        <w:t xml:space="preserve">6.1 Hipóteses com maior impacto operacional (aparecem no CRM como quebra ativa):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MOTIVO (como aparece no CRM)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 QUE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CONSEQUÊNCIA /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Restituição não foi depositada na conta Celcoin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Cliente alterou a forma de recebimento na Receita Federal (de Pix CPF para conta/agência), impedindo o crédito automático. (Cláusula 9 da CCB)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Contrato vence antecipadamente; encaminhar para Analista de Casos Especiais via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Valor quitado foi apenas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Cliente entrou em malha fina na Receita Federal. O valor da restituição pode ter sido reduzido, impossibilitando a quitação total. (Cláusula 9 da CCB)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Contrato vence antecipadamente; encaminhar para Analista de Casos Especiais via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Quebra de contrato por chave Pix removida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Cliente removeu a chave Pix CPF da conta Velobank/Celcoin. O débito automático no dia do lote da Receita Federal não pode ser realizado. (Cláusulas 7 e 9 da CCB)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Contrato vence antecipadamente. </w:t>
              <w:br w:type="textWrapping"/>
              <w:t xml:space="preserve">Quando o cliente solicitar                                                                                                                                                                     a remoção durante atendimento ativo: transferir via Ramal 2026 para setor responsável tentar reverter.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4f8e"/>
          <w:rtl w:val="0"/>
        </w:rPr>
        <w:t xml:space="preserve">6.2 Demais hipóteses previstas na CCB (podem gerar escalação caso ocorram):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HIPÓTESE DE QUEBRA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Atraso ou não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Inadimplência no prazo previsto em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Mudança ou encerramento da conta vinculada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Encerrar ou migrar a conta usada para recebimento da restituição.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Retificação da declaração que reduza o valor da restituição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Declaração retificada que comprometa o valor a ser recebido.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Revogação do compartilhamento de dados (e-CAC)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Retirada do consentimento dado ao Velotax no portal da Receita Federal.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Informações incorretas ou inconsistentes no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Dados divergentes entre o contrato e o cadastro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Não atualização de dados quando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Falta de retorno ou atualização de informações requisitadas pelo Velotax.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Situação de crédito negativa (restrições, protestos,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Restrições cadastrais ou financeiras surgidas após a contratação.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Descumprimento de obrigações previstas em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Qualquer outra obrigação prevista na CCB não cumprida pelo emitente.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7. COMO IDENTIFICAR A QUEBRA CONTRATUAL NO CRM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Ao receber um contato de cliente com suspeita de quebra contratual, o atendente deve consultar o CRM seguindo o caminho abaixo:</w:t>
      </w:r>
    </w:p>
    <w:p w:rsidR="00000000" w:rsidDel="00000000" w:rsidP="00000000" w:rsidRDefault="00000000" w:rsidRPr="00000000" w14:paraId="0000007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Acessar o perfil do cliente no CRM.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Localizar o produto: Antecipação IR 2026.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9793547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Verificar o campo ANTECIPAÇÃO 2026 → Status do Contrato.</w:t>
          </w:r>
        </w:sdtContent>
      </w:sdt>
    </w:p>
    <w:p w:rsidR="00000000" w:rsidDel="00000000" w:rsidP="00000000" w:rsidRDefault="00000000" w:rsidRPr="00000000" w14:paraId="0000008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Os retornos possíveis neste campo são:</w:t>
      </w:r>
    </w:p>
    <w:p w:rsidR="00000000" w:rsidDel="00000000" w:rsidP="00000000" w:rsidRDefault="00000000" w:rsidRPr="00000000" w14:paraId="0000008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RETORNO NO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Em Vigência + CCB: Emitido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Contrato ativo e aguardando pagamento via Receita Federal. Não há quebra registrada no sistema. Usar este cenário quando cliente solicitar retirada de chave Pix (ver item 8.2).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⚠️ Quebra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Quebra contratual identificada e registrada no sistema. O campo 'Motivo da Quebra' estará visível ao lado. Usar este cenário para escalação via ticket (ver item 8.1).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4f8e"/>
          <w:rtl w:val="0"/>
        </w:rPr>
        <w:t xml:space="preserve">Informações disponíveis no CRM para consulta: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INFORMAÇÃO NO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 / O QUE VERIFICAR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Produto a consultar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sdt>
              <w:sdtPr>
                <w:id w:val="159191037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Antecipação IR 2026 → campo: ANTECIPAÇÃO 2026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Status do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Verificar se retorna 'Em Vigência' e CCB como 'Emitido' (contrato ativo) ou '⚠️ Quebra contratual' (quebra identificada)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Motivo da Quebra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Campo disponível ao lado do status de quebra – copiar o motivo exato para a anotação interna do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Confirmar se CCB está com status 'Emitido' para contratos em vigência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Informações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Consultar valor antecipado, saldo em aberto, valor total devido e projeções de quitação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Histórico de Movimentações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Consultar depósitos e demais movimentações relacionadas à operação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Situação do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Verificar situação atual da vinculação da chave Pix CPF à conta Velobank/Celcoin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8. FLUXO DE ATENDIMENTO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O atendimento B2C N1 para casos de quebra contratual se divide em dois cenários distintos, de acordo </w:t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com a situação identificada no CRM e o motivo do contato do cliente.</w:t>
      </w:r>
    </w:p>
    <w:p w:rsidR="00000000" w:rsidDel="00000000" w:rsidP="00000000" w:rsidRDefault="00000000" w:rsidRPr="00000000" w14:paraId="000000A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b w:val="1"/>
          <w:bCs w:val="1"/>
          <w:color w:val="1b4f8e"/>
          <w:rtl w:val="0"/>
        </w:rPr>
        <w:t xml:space="preserve">8.1 CENÁRIO A – Cliente entra em contato relatando cobranças inesperadas / questionando o contrato</w:t>
      </w:r>
    </w:p>
    <w:p w:rsidR="00000000" w:rsidDel="00000000" w:rsidP="00000000" w:rsidRDefault="00000000" w:rsidRPr="00000000" w14:paraId="000000B1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Este é o cenário mais comum. O cliente entra em contato sem saber o motivo da cobrança antecipada. O atendente deve identificar a situação no CRM e escalar via ticket.</w:t>
      </w:r>
    </w:p>
    <w:p w:rsidR="00000000" w:rsidDel="00000000" w:rsidP="00000000" w:rsidRDefault="00000000" w:rsidRPr="00000000" w14:paraId="000000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8"/>
        <w:gridCol w:w="6610"/>
        <w:gridCol w:w="1792"/>
        <w:tblGridChange w:id="0">
          <w:tblGrid>
            <w:gridCol w:w="958"/>
            <w:gridCol w:w="6610"/>
            <w:gridCol w:w="17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Receber o contato do cliente e identificar que a solicitação está relacionada à Antecipação IR 2026. Ouvir o cliente e registrar </w:t>
            </w:r>
            <w:r w:rsidDel="00000000" w:rsidR="00000000" w:rsidRPr="00000000">
              <w:rPr>
                <w:rtl w:val="0"/>
              </w:rPr>
              <w:t xml:space="preserve">em anotação interna </w:t>
            </w:r>
            <w:r w:rsidDel="00000000" w:rsidR="00000000" w:rsidRPr="00000000">
              <w:rPr>
                <w:color w:val="000000"/>
                <w:rtl w:val="0"/>
              </w:rPr>
              <w:t xml:space="preserve">o que ele está relatando (ex: 'meu contrato vence em julho mas já está sendo cobrado com juros').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sdt>
              <w:sdtPr>
                <w:id w:val="-119495075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Solicitar ao cliente que aguarde um momento e acessar o CRM. Localizar o produto Antecipação IR 2026 → campo ANTECIPAÇÃO 2026.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Verificar o Status do Contrato. Se o retorno for '⚠️ Quebra contratual', identificar e copiar o motivo específico exibido no campo correspondente. </w:t>
              <w:br w:type="textWrapping"/>
              <w:t xml:space="preserve">Sempre passar a 1ª informação:  </w:t>
            </w:r>
            <w:r w:rsidDel="00000000" w:rsidR="00000000" w:rsidRPr="00000000">
              <w:rPr>
                <w:rtl w:val="0"/>
              </w:rPr>
              <w:t xml:space="preserve">Verificar </w:t>
            </w:r>
            <w:r w:rsidDel="00000000" w:rsidR="00000000" w:rsidRPr="00000000">
              <w:rPr>
                <w:color w:val="000000"/>
                <w:rtl w:val="0"/>
              </w:rPr>
              <w:t xml:space="preserve">o motivo </w:t>
            </w:r>
            <w:r w:rsidDel="00000000" w:rsidR="00000000" w:rsidRPr="00000000">
              <w:rPr>
                <w:rtl w:val="0"/>
              </w:rPr>
              <w:t xml:space="preserve">e explicar a</w:t>
            </w:r>
            <w:r w:rsidDel="00000000" w:rsidR="00000000" w:rsidRPr="00000000">
              <w:rPr>
                <w:color w:val="000000"/>
                <w:rtl w:val="0"/>
              </w:rPr>
              <w:t xml:space="preserve">o cliente</w:t>
            </w:r>
            <w:r w:rsidDel="00000000" w:rsidR="00000000" w:rsidRPr="00000000">
              <w:rPr>
                <w:rtl w:val="0"/>
              </w:rPr>
              <w:t xml:space="preserve"> de acordo as explicações das Hipóteses do  6.1, repassar a Casos Especiais / Ouvidoria somente se cliente atritado.</w:t>
              <w:br w:type="textWrapping"/>
              <w:t xml:space="preserve">Somente passar para o 2 nível se estiver em atrito.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Na anotação interna do ticket: colar o motivo exato copiado do CRM + registrar o que o cliente informou em linha + incluir percepção sobre o humor/estado emocional do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Realizar a tabulação do ticket conforme tabela de tabulação (item 8.3).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Em caso de atrito: </w:t>
            </w:r>
            <w:r w:rsidDel="00000000" w:rsidR="00000000" w:rsidRPr="00000000">
              <w:rPr>
                <w:color w:val="000000"/>
                <w:rtl w:val="0"/>
              </w:rPr>
              <w:t xml:space="preserve">Informar ao cliente em linha, de forma empática e objetiva, que o caso será encaminhado para o setor responsável e que o retorno será dado via e-mail. Confirmar o e-mail cadastrado com 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Alterar o status do ticket para 'Em Andamento' e finalizar o atendimento. O ticket seguirá automaticamente para o Analista de Casos Especiais.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>
          <w:b w:val="1"/>
          <w:bCs w:val="1"/>
          <w:color w:val="e8830a"/>
        </w:rPr>
      </w:pPr>
      <w:r w:rsidDel="00000000" w:rsidR="00000000" w:rsidRPr="00000000">
        <w:rPr>
          <w:b w:val="1"/>
          <w:bCs w:val="1"/>
          <w:color w:val="e8830a"/>
          <w:rtl w:val="0"/>
        </w:rPr>
        <w:t xml:space="preserve">Script de comunicação com o cliente (Cenário A):</w:t>
      </w:r>
    </w:p>
    <w:p w:rsidR="00000000" w:rsidDel="00000000" w:rsidP="00000000" w:rsidRDefault="00000000" w:rsidRPr="00000000" w14:paraId="000000CE">
      <w:pPr>
        <w:spacing w:after="60" w:before="60" w:lineRule="auto"/>
        <w:rPr>
          <w:b w:val="1"/>
          <w:bCs w:val="1"/>
          <w:color w:val="e8830a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830a" w:space="0" w:sz="4" w:val="single"/>
              <w:left w:color="e8830a" w:space="0" w:sz="4" w:val="single"/>
              <w:bottom w:color="e8830a" w:space="0" w:sz="4" w:val="single"/>
              <w:right w:color="e8830a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"Compreendo a sua situação, [Nome do Cliente]. Vou encaminhar o seu caso para o setor responsável para que possa ter a ajuda necessária. O retorno será dado diretamente pelo e-mail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[confirmar e-mail com o cliente]</w:t>
            </w:r>
            <w:r w:rsidDel="00000000" w:rsidR="00000000" w:rsidRPr="00000000">
              <w:rPr>
                <w:rtl w:val="0"/>
              </w:rPr>
              <w:t xml:space="preserve">. Peço que fique atento(a) à sua caixa de entrada. Tem alguma dúvida antes de encerrarmos?"</w:t>
            </w:r>
          </w:p>
        </w:tc>
      </w:tr>
    </w:tbl>
    <w:p w:rsidR="00000000" w:rsidDel="00000000" w:rsidP="00000000" w:rsidRDefault="00000000" w:rsidRPr="00000000" w14:paraId="000000D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b w:val="1"/>
          <w:bCs w:val="1"/>
          <w:color w:val="1b4f8e"/>
          <w:rtl w:val="0"/>
        </w:rPr>
        <w:t xml:space="preserve">8.2 CENÁRIO B – Cliente entra em contato solicitando a retirada / desvinculação da chave Pix</w:t>
      </w:r>
    </w:p>
    <w:p w:rsidR="00000000" w:rsidDel="00000000" w:rsidP="00000000" w:rsidRDefault="00000000" w:rsidRPr="00000000" w14:paraId="000000D2">
      <w:pPr>
        <w:spacing w:after="60" w:before="60" w:lineRule="auto"/>
        <w:rPr>
          <w:b w:val="1"/>
          <w:bCs w:val="1"/>
          <w:color w:val="1b4f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Este cenário ocorre quando o cliente, durante uma ligação, solicita ativamente a retirada ou desvinculação da chave Pix CPF da conta Velobank/Celcoin. Trata-se de uma quebra contratual iminente (Cláusulas 7 e 9 da CCB). O atendente NÃO encerra o ticket e NÃO detalha os motivos contratuais — transfere a ligação imediatamente via Ramal 2026.</w:t>
      </w:r>
    </w:p>
    <w:p w:rsidR="00000000" w:rsidDel="00000000" w:rsidP="00000000" w:rsidRDefault="00000000" w:rsidRPr="00000000" w14:paraId="000000D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8"/>
        <w:gridCol w:w="6610"/>
        <w:gridCol w:w="1792"/>
        <w:tblGridChange w:id="0">
          <w:tblGrid>
            <w:gridCol w:w="958"/>
            <w:gridCol w:w="6610"/>
            <w:gridCol w:w="17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Receber o contato do cliente solicitando a retirada ou desvinculação da chave Pix CPF da conta Velobank/Celcoin.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Para identificar: </w:t>
              <w:br w:type="textWrapping"/>
              <w:t xml:space="preserve">Acessar o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CRM</w:t>
            </w:r>
            <w:r w:rsidDel="00000000" w:rsidR="00000000" w:rsidRPr="00000000">
              <w:rPr>
                <w:color w:val="000000"/>
                <w:rtl w:val="0"/>
              </w:rPr>
              <w:t xml:space="preserve"> e verificar o produto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Antecipação IR 2026</w:t>
            </w:r>
            <w:sdt>
              <w:sdtPr>
                <w:id w:val="-178788794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 → campo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ANTECIPAÇÃO 2026</w:t>
            </w:r>
            <w:r w:rsidDel="00000000" w:rsidR="00000000" w:rsidRPr="00000000">
              <w:rPr>
                <w:color w:val="000000"/>
                <w:rtl w:val="0"/>
              </w:rPr>
              <w:t xml:space="preserve">. Confirmar que o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Status do Contrato </w:t>
            </w:r>
            <w:r w:rsidDel="00000000" w:rsidR="00000000" w:rsidRPr="00000000">
              <w:rPr>
                <w:color w:val="000000"/>
                <w:rtl w:val="0"/>
              </w:rPr>
              <w:t xml:space="preserve">retorna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'Em Vigência'</w:t>
            </w:r>
            <w:r w:rsidDel="00000000" w:rsidR="00000000" w:rsidRPr="00000000">
              <w:rPr>
                <w:color w:val="000000"/>
                <w:rtl w:val="0"/>
              </w:rPr>
              <w:t xml:space="preserve"> E que a CCB está com status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'Emitido'</w:t>
            </w:r>
            <w:r w:rsidDel="00000000" w:rsidR="00000000" w:rsidRPr="00000000">
              <w:rPr>
                <w:color w:val="000000"/>
                <w:rtl w:val="0"/>
              </w:rPr>
              <w:t xml:space="preserve">. Isso confirma que o contrato está 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spacing w:after="60" w:before="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60" w:before="60" w:lineRule="auto"/>
              <w:rPr>
                <w:color w:val="000000"/>
              </w:rPr>
            </w:pPr>
            <w:sdt>
              <w:sdtPr>
                <w:id w:val="-830889009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rtl w:val="0"/>
                  </w:rPr>
                  <w:t xml:space="preserve">⬛</w:t>
                </w:r>
              </w:sdtContent>
            </w:sdt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DECISÃO: O produto do contrato ativo consultado refere-se à Antecipação IR 2026?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60" w:before="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60" w:before="60" w:lineRule="auto"/>
              <w:rPr>
                <w:color w:val="000000"/>
              </w:rPr>
            </w:pPr>
            <w:sdt>
              <w:sdtPr>
                <w:id w:val="13549700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Sim (Produto 2026)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🡪  Alisar informações contratuais. Manter o ticket com o status original de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"Novo"</w:t>
            </w:r>
            <w:r w:rsidDel="00000000" w:rsidR="00000000" w:rsidRPr="00000000">
              <w:rPr>
                <w:color w:val="000000"/>
                <w:rtl w:val="0"/>
              </w:rPr>
              <w:t xml:space="preserve"> (sem alterar tabulação) e transferir a ligação imediatamente via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Ramal 2026</w:t>
            </w:r>
            <w:r w:rsidDel="00000000" w:rsidR="00000000" w:rsidRPr="00000000">
              <w:rPr>
                <w:color w:val="000000"/>
                <w:rtl w:val="0"/>
              </w:rPr>
              <w:t xml:space="preserve"> (Avançar para Etapa 4).</w:t>
            </w:r>
          </w:p>
          <w:p w:rsidR="00000000" w:rsidDel="00000000" w:rsidP="00000000" w:rsidRDefault="00000000" w:rsidRPr="00000000" w14:paraId="000000E2">
            <w:pPr>
              <w:spacing w:after="60" w:before="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before="60" w:lineRule="auto"/>
              <w:rPr>
                <w:color w:val="000000"/>
              </w:rPr>
            </w:pPr>
            <w:sdt>
              <w:sdtPr>
                <w:id w:val="141597166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✘</w:t>
                </w:r>
              </w:sdtContent>
            </w:sdt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Não (Produtos 2024 ou 2025)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🡪 Informar que o contrato continuará ativo, mas orientar que ele pode realizar a transferência/remoção da chave Pix CPF sozinho diretamente pelo aplicativo, mesmo sem quitar o débito prévio (Ir para Etapa 5).</w:t>
            </w:r>
          </w:p>
          <w:p w:rsidR="00000000" w:rsidDel="00000000" w:rsidP="00000000" w:rsidRDefault="00000000" w:rsidRPr="00000000" w14:paraId="000000E4">
            <w:pPr>
              <w:spacing w:after="60" w:before="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60" w:before="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60" w:before="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60" w:before="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Proferir o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Script Obrigatório do Cenário B</w:t>
            </w:r>
            <w:r w:rsidDel="00000000" w:rsidR="00000000" w:rsidRPr="00000000">
              <w:rPr>
                <w:color w:val="000000"/>
                <w:rtl w:val="0"/>
              </w:rPr>
              <w:t xml:space="preserve"> para o produto 2026 e efetuar a transferência direta para o setor de reversão e retirada de chave de quebra contratual (Encerrar fluxo B2C N1).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60" w:before="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142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Orientar o cliente de anos anteriores (2024/2025) sobre a autonomia de movimentação da chave, registrar detalhadamente o motivo da retirada nas anotações do CRM, tabular e encerrar o ticket como finalizado.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Manter o ticket no status 'Novo' — NÃO alterar o status nem a tabulação neste momento.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>
          <w:b w:val="1"/>
          <w:bCs w:val="1"/>
          <w:color w:val="e8830a"/>
        </w:rPr>
      </w:pPr>
      <w:r w:rsidDel="00000000" w:rsidR="00000000" w:rsidRPr="00000000">
        <w:rPr>
          <w:b w:val="1"/>
          <w:bCs w:val="1"/>
          <w:color w:val="e8830a"/>
          <w:rtl w:val="0"/>
        </w:rPr>
        <w:t xml:space="preserve">Script 1 de comunicação com o cliente (Cenário B):</w:t>
      </w:r>
    </w:p>
    <w:p w:rsidR="00000000" w:rsidDel="00000000" w:rsidP="00000000" w:rsidRDefault="00000000" w:rsidRPr="00000000" w14:paraId="000000F1">
      <w:pPr>
        <w:spacing w:after="60" w:before="60" w:lineRule="auto"/>
        <w:rPr>
          <w:b w:val="1"/>
          <w:bCs w:val="1"/>
          <w:color w:val="e8830a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830a" w:space="0" w:sz="4" w:val="single"/>
              <w:left w:color="e8830a" w:space="0" w:sz="4" w:val="single"/>
              <w:bottom w:color="e8830a" w:space="0" w:sz="4" w:val="single"/>
              <w:right w:color="e8830a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"[Nome do Cliente], para tratar essa solicitação da melhor forma, vou transferir a sua ligação agora para o setor responsável. Por favor, aguarde um momento na linha."</w:t>
            </w:r>
          </w:p>
        </w:tc>
      </w:tr>
    </w:tbl>
    <w:p w:rsidR="00000000" w:rsidDel="00000000" w:rsidP="00000000" w:rsidRDefault="00000000" w:rsidRPr="00000000" w14:paraId="000000F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1b4f8e"/>
          <w:rtl w:val="0"/>
        </w:rPr>
        <w:t xml:space="preserve">8.3 TABULAÇÃO DO TICKET (aplicável ao Cenário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 NO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 A PREENCHER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Analista N2</w:t>
            </w:r>
            <w:r w:rsidDel="00000000" w:rsidR="00000000" w:rsidRPr="00000000">
              <w:rPr>
                <w:color w:val="000000"/>
                <w:rtl w:val="0"/>
              </w:rPr>
              <w:t xml:space="preserve"> | Casos Especiais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Antecipação 2026 | Antecipação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Motivo Antecipação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Quebra Contratual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Anotação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Copiar o motivo exato do CRM + registrar o que o cliente informou em linha + percepção do atendente sobre o humor/situação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Status de Finalização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Em Andamento (o ticket segue para o setor responsável)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9. PONTOS DE ATENÇÃO E REGRAS DO PROCESSO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atendente B2C N1 NUNCA deve detalhar ao cliente os motivos específicos da quebra contratual.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análise técnica compete ao Analista de Casos Especiais.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NUNCA encerrar o ticket de retirada de chave Pix como 'Finalizado' — o ticket deve permanecer 'Novo' e ser continuado pelo setor que recebe a ligação via Ramal 2026.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motivo exato da quebra deve ser copiado diretamente do CRM para a anotação interna do ticket, sem paráfrases ou interpretações.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retorno ao cliente em casos de quebra registrada no sistema é sempre feito pelo Analista de Casos Especiais via e-mail. O atendente N1 deve confirmar o e-mail cadastrado antes de encerrar o atendimento.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casos de dúvida sobre o cenário (A ou B), priorizar a consulta ao CRM antes de qualquer comunicação ao cliente.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as demais hipóteses de quebra contratual (item 6.2) que eventualmente gerem contato do cliente, o fluxo é o mesmo do Cenário A: consultar CRM, registrar anotação interna e escalar para Analista de Casos Especiais via ticket. O retorno é por e-mail.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atendente deve utilizar exclusivamente as informações apresentadas no CRM e neste procedimento para conduzir o atendimento — nunca suposições ou informações externas.</w:t>
      </w:r>
    </w:p>
    <w:p w:rsidR="00000000" w:rsidDel="00000000" w:rsidP="00000000" w:rsidRDefault="00000000" w:rsidRPr="00000000" w14:paraId="0000010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2"/>
        <w:gridCol w:w="1947"/>
        <w:gridCol w:w="3631"/>
        <w:tblGridChange w:id="0">
          <w:tblGrid>
            <w:gridCol w:w="3782"/>
            <w:gridCol w:w="1947"/>
            <w:gridCol w:w="363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10. GESTÃO DE RISCOS E DESVIOS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detalhar ao cliente o motivo específico da quebra contratual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Ações de comunicação e feedback constantes para evitar erros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Atendente tentar resolver a quebra contratual sem encaminhar ao setor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Ações de comunicação e feedback constantes para evitar erros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Ticket de solicitação de retirada de chave Pix ser encerrado sem transferência de ramal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Ações de comunicação e feedback constantes para evitar erros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Registro incompleto da anotação interna no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Ações de comunicação e feedback constantes para evitar erros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Confundir cenário de retirada de chave Pix ativa com quebra já registrada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Ações de comunicação e feedback constantes para evitar erros </w:t>
            </w:r>
          </w:p>
        </w:tc>
      </w:tr>
    </w:tbl>
    <w:p w:rsidR="00000000" w:rsidDel="00000000" w:rsidP="00000000" w:rsidRDefault="00000000" w:rsidRPr="00000000" w14:paraId="0000012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160"/>
        <w:gridCol w:w="2600"/>
        <w:tblGridChange w:id="0">
          <w:tblGrid>
            <w:gridCol w:w="3600"/>
            <w:gridCol w:w="3160"/>
            <w:gridCol w:w="26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11. INDICADORES DE DESEMPENHO (KPIs)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after="60" w:before="60" w:lineRule="auto"/>
              <w:rPr/>
            </w:pPr>
            <w:sdt>
              <w:sdtPr>
                <w:id w:val="109990909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Nota média das monitorias relacionadas ao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60" w:before="60" w:lineRule="auto"/>
              <w:rPr/>
            </w:pPr>
            <w:sdt>
              <w:sdtPr>
                <w:id w:val="40541959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Satisfação do Cliente (CSAT)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Nota média das avaliações recebidas após 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60" w:before="60" w:lineRule="auto"/>
              <w:rPr/>
            </w:pPr>
            <w:sdt>
              <w:sdtPr>
                <w:id w:val="-170701084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≥ 85%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Não Conformidades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Quantidade de desvios identificados em monitorias e auditorias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60" w:before="60" w:lineRule="auto"/>
              <w:rPr/>
            </w:pPr>
            <w:sdt>
              <w:sdtPr>
                <w:id w:val="105498635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≤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Escalações Corretas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% de tickets de quebra encaminhados corretamente ao setor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60" w:before="60" w:lineRule="auto"/>
              <w:rPr/>
            </w:pPr>
            <w:sdt>
              <w:sdtPr>
                <w:id w:val="-152548109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≥ 98%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4760"/>
        <w:gridCol w:w="1800"/>
        <w:tblGridChange w:id="0">
          <w:tblGrid>
            <w:gridCol w:w="2800"/>
            <w:gridCol w:w="4760"/>
            <w:gridCol w:w="1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12. DOCUMENTOS E REGISTROS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Registro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Histórico das interações realizadas pelos canais oficiais de atendimento.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Nº do ticket no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Consulta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Registro das informações consultadas durante a análise e orientação ao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Cédula de Crédito Bancário (CCB)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Documento contratual formalizado pelo cliente — consultar cláusulas 7 e 9 para os casos de quebra.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CCB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Anotação Interna do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Registro do motivo copiado do CRM, percepção do atendente e informações relatadas pelo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Quando aplicável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13. REFERÊNCIAS NORMATIVAS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Cédula de Crédito Bancário (CCB) – Antecipação da Restituição do Imposto de Renda 2026 — especialmente Cláusulas 7 e 9.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Lei nº 10.931/2004 – Dispõe sobre a Cédula de Crédito Bancário (CCB).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Lei nº 10.406/2002 – Código Civil Brasileiro, Art. 389 a 421 (inadimplemento contratual e seus efeitos).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Lei nº 8.078/1990 – Código de Defesa do Consumidor (CDC).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Velobot – Base oficial de consulta de procedimentos, regras do produto e orientações de atendimento.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POP-IR26-001 – Antecipação IR 2026: Contratação (Rev. 01 | Jun/2026).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POP-IR26-002 – Antecipação IR 2026: Cancelamento (Rev. 01 | Jun/2026).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1600"/>
        <w:gridCol w:w="5160"/>
        <w:gridCol w:w="1800"/>
        <w:tblGridChange w:id="0">
          <w:tblGrid>
            <w:gridCol w:w="800"/>
            <w:gridCol w:w="1600"/>
            <w:gridCol w:w="5160"/>
            <w:gridCol w:w="18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1b4f8e" w:space="0" w:sz="4" w:val="single"/>
              <w:left w:color="1b4f8e" w:space="0" w:sz="4" w:val="single"/>
              <w:bottom w:color="1b4f8e" w:space="0" w:sz="4" w:val="single"/>
              <w:right w:color="1b4f8e" w:space="0" w:sz="4" w:val="single"/>
            </w:tcBorders>
            <w:shd w:fill="1b4f8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14. HISTÓRICO DE REVISÕES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after="60" w:before="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Versão inicial do procedimento.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20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15063" cy="932259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9322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20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37275" cy="92059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920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color w:val="888888"/>
        <w:sz w:val="16"/>
        <w:szCs w:val="16"/>
        <w:rtl w:val="0"/>
      </w:rPr>
      <w:t xml:space="preserve">POP-IR26-003 | Quebra Contratual | Rev. 01 | Jun/2026</w:t>
      <w:tab/>
      <w:t xml:space="preserve">Pág.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+CQDQzc1JFItZCrs6FC2V1JUw==">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