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419FA" w14:textId="77777777" w:rsidR="00AF42E3" w:rsidRDefault="00AF42E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00"/>
        <w:gridCol w:w="1800"/>
        <w:gridCol w:w="1600"/>
        <w:gridCol w:w="3085"/>
      </w:tblGrid>
      <w:tr w:rsidR="00AF42E3" w14:paraId="30C64C34" w14:textId="77777777">
        <w:trPr>
          <w:tblHeader/>
        </w:trPr>
        <w:tc>
          <w:tcPr>
            <w:tcW w:w="4000" w:type="dxa"/>
            <w:vMerge w:val="restart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A57433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PROCEDIMENTO OPERACIONAL PADRÃO</w:t>
            </w:r>
          </w:p>
          <w:p w14:paraId="7C677CF9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0C040"/>
                <w:sz w:val="36"/>
                <w:szCs w:val="36"/>
              </w:rPr>
              <w:t>POP</w:t>
            </w:r>
          </w:p>
        </w:tc>
        <w:tc>
          <w:tcPr>
            <w:tcW w:w="1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2625B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REVISÃO</w:t>
            </w:r>
          </w:p>
        </w:tc>
        <w:tc>
          <w:tcPr>
            <w:tcW w:w="16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40751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VIGÊNCIA</w:t>
            </w:r>
          </w:p>
        </w:tc>
        <w:tc>
          <w:tcPr>
            <w:tcW w:w="30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96221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PÁGINA</w:t>
            </w:r>
          </w:p>
        </w:tc>
      </w:tr>
      <w:tr w:rsidR="00AF42E3" w14:paraId="094A8845" w14:textId="77777777">
        <w:tc>
          <w:tcPr>
            <w:tcW w:w="4000" w:type="dxa"/>
            <w:vMerge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6633EB" w14:textId="77777777" w:rsidR="00AF42E3" w:rsidRDefault="00AF42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28DB8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01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3B365" w14:textId="191B45BA" w:rsidR="00AF42E3" w:rsidRDefault="004D1CF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24/06/2026</w:t>
            </w:r>
          </w:p>
        </w:tc>
        <w:tc>
          <w:tcPr>
            <w:tcW w:w="30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60494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 de 1</w:t>
            </w:r>
          </w:p>
        </w:tc>
      </w:tr>
    </w:tbl>
    <w:p w14:paraId="0B5A8521" w14:textId="77777777" w:rsidR="00AF42E3" w:rsidRDefault="00AF42E3">
      <w:pPr>
        <w:rPr>
          <w:sz w:val="10"/>
          <w:szCs w:val="10"/>
        </w:rPr>
      </w:pPr>
    </w:p>
    <w:tbl>
      <w:tblPr>
        <w:tblStyle w:val="a0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85"/>
      </w:tblGrid>
      <w:tr w:rsidR="00AF42E3" w14:paraId="0754AFE6" w14:textId="77777777">
        <w:trPr>
          <w:tblHeader/>
        </w:trPr>
        <w:tc>
          <w:tcPr>
            <w:tcW w:w="104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B1F019" w14:textId="12B30179" w:rsidR="004D1CF0" w:rsidRPr="004D1CF0" w:rsidRDefault="004D1CF0">
            <w:pP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  <w:t xml:space="preserve">IR26 – </w:t>
            </w:r>
            <w:r w:rsidR="002A2A52"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  <w:t>Encaminhamento Cobrança</w:t>
            </w:r>
          </w:p>
        </w:tc>
      </w:tr>
    </w:tbl>
    <w:p w14:paraId="56ECC29A" w14:textId="77777777" w:rsidR="00AF42E3" w:rsidRDefault="00AF42E3">
      <w:pPr>
        <w:rPr>
          <w:sz w:val="10"/>
          <w:szCs w:val="10"/>
        </w:rPr>
      </w:pPr>
    </w:p>
    <w:tbl>
      <w:tblPr>
        <w:tblStyle w:val="a1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0"/>
        <w:gridCol w:w="2000"/>
        <w:gridCol w:w="1600"/>
        <w:gridCol w:w="2350"/>
        <w:gridCol w:w="2835"/>
      </w:tblGrid>
      <w:tr w:rsidR="00AF42E3" w14:paraId="7171E085" w14:textId="77777777">
        <w:trPr>
          <w:tblHeader/>
        </w:trPr>
        <w:tc>
          <w:tcPr>
            <w:tcW w:w="17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62B0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ÁREA</w:t>
            </w:r>
          </w:p>
        </w:tc>
        <w:tc>
          <w:tcPr>
            <w:tcW w:w="20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0E47D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ELABORADO POR</w:t>
            </w:r>
          </w:p>
        </w:tc>
        <w:tc>
          <w:tcPr>
            <w:tcW w:w="16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A4E20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APROVADO POR</w:t>
            </w:r>
          </w:p>
        </w:tc>
        <w:tc>
          <w:tcPr>
            <w:tcW w:w="235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3FCBC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283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3B3B5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CLASSIFICAÇÃO</w:t>
            </w:r>
          </w:p>
        </w:tc>
      </w:tr>
      <w:tr w:rsidR="00AF42E3" w14:paraId="15F903BA" w14:textId="77777777"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F503E" w14:textId="77777777" w:rsidR="00AF42E3" w:rsidRDefault="00945C82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Atendimento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6332A" w14:textId="77777777" w:rsidR="00AF42E3" w:rsidRDefault="00945C82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Octavio Silva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5A787" w14:textId="77777777" w:rsidR="00AF42E3" w:rsidRDefault="00AF42E3"/>
        </w:tc>
        <w:tc>
          <w:tcPr>
            <w:tcW w:w="2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8B4A6" w14:textId="74865401" w:rsidR="00AF42E3" w:rsidRDefault="004D1CF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24/06/2026</w:t>
            </w:r>
          </w:p>
        </w:tc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6E62D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Uso Interno</w:t>
            </w:r>
          </w:p>
        </w:tc>
      </w:tr>
    </w:tbl>
    <w:p w14:paraId="0D10A39B" w14:textId="77777777" w:rsidR="00AF42E3" w:rsidRDefault="00AF42E3">
      <w:pPr>
        <w:rPr>
          <w:sz w:val="10"/>
          <w:szCs w:val="10"/>
        </w:rPr>
      </w:pPr>
    </w:p>
    <w:p w14:paraId="52612B27" w14:textId="77777777" w:rsidR="00AF42E3" w:rsidRDefault="00945C82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1. OBJETIVO</w:t>
      </w:r>
    </w:p>
    <w:p w14:paraId="2C406558" w14:textId="77777777" w:rsidR="00805F9B" w:rsidRPr="00805F9B" w:rsidRDefault="00805F9B" w:rsidP="00805F9B">
      <w:pPr>
        <w:spacing w:before="80" w:after="80"/>
        <w:rPr>
          <w:rFonts w:ascii="Arial" w:eastAsia="Arial" w:hAnsi="Arial" w:cs="Arial"/>
          <w:sz w:val="19"/>
          <w:szCs w:val="19"/>
        </w:rPr>
      </w:pPr>
      <w:r w:rsidRPr="00805F9B">
        <w:rPr>
          <w:rFonts w:ascii="Arial" w:eastAsia="Arial" w:hAnsi="Arial" w:cs="Arial"/>
          <w:sz w:val="19"/>
          <w:szCs w:val="19"/>
        </w:rPr>
        <w:t>Estabelecer as diretrizes para identificação e encaminhamento de clientes à Equipe de Cobrança da Antecipação IRPF 2026, garantindo que apenas contratos elegíveis sejam direcionados para atendimento especializado.</w:t>
      </w:r>
    </w:p>
    <w:p w14:paraId="74C159B2" w14:textId="51FA3248" w:rsidR="00AF42E3" w:rsidRDefault="00805F9B" w:rsidP="00805F9B">
      <w:pPr>
        <w:spacing w:before="80" w:after="80"/>
        <w:rPr>
          <w:rFonts w:ascii="Arial" w:eastAsia="Arial" w:hAnsi="Arial" w:cs="Arial"/>
          <w:sz w:val="19"/>
          <w:szCs w:val="19"/>
        </w:rPr>
      </w:pPr>
      <w:r w:rsidRPr="00805F9B">
        <w:rPr>
          <w:rFonts w:ascii="Arial" w:eastAsia="Arial" w:hAnsi="Arial" w:cs="Arial"/>
          <w:sz w:val="19"/>
          <w:szCs w:val="19"/>
        </w:rPr>
        <w:t>O objetivo deste procedimento é padronizar o processo de validação da situação contratual e evitar encaminhamentos indevidos de clientes com operações ativas e regulares.</w:t>
      </w:r>
    </w:p>
    <w:p w14:paraId="2DB3624E" w14:textId="44C1AB00" w:rsidR="003A20D1" w:rsidRPr="00805F9B" w:rsidRDefault="00945C82" w:rsidP="00805F9B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2. ESCOPO</w:t>
      </w:r>
    </w:p>
    <w:p w14:paraId="05994CB1" w14:textId="77777777" w:rsidR="00805F9B" w:rsidRPr="00EC0E31" w:rsidRDefault="00805F9B" w:rsidP="00805F9B">
      <w:pPr>
        <w:spacing w:before="80" w:after="80"/>
        <w:rPr>
          <w:rFonts w:ascii="Arial" w:eastAsia="Arial" w:hAnsi="Arial" w:cs="Arial"/>
          <w:sz w:val="19"/>
          <w:szCs w:val="19"/>
        </w:rPr>
      </w:pPr>
      <w:r w:rsidRPr="00EC0E31">
        <w:rPr>
          <w:rFonts w:ascii="Arial" w:eastAsia="Arial" w:hAnsi="Arial" w:cs="Arial"/>
          <w:sz w:val="19"/>
          <w:szCs w:val="19"/>
        </w:rPr>
        <w:t xml:space="preserve">Este procedimento aplica-se aos atendimentos realizados pelos canais oficiais da </w:t>
      </w:r>
      <w:proofErr w:type="spellStart"/>
      <w:r w:rsidRPr="00EC0E31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EC0E31">
        <w:rPr>
          <w:rFonts w:ascii="Arial" w:eastAsia="Arial" w:hAnsi="Arial" w:cs="Arial"/>
          <w:sz w:val="19"/>
          <w:szCs w:val="19"/>
        </w:rPr>
        <w:t xml:space="preserve"> relacionados à solicitação de contato com a Equipe de Cobrança da Antecipação IRPF 2026.</w:t>
      </w:r>
    </w:p>
    <w:p w14:paraId="651FC72A" w14:textId="77777777" w:rsidR="00805F9B" w:rsidRPr="00EC0E31" w:rsidRDefault="00805F9B" w:rsidP="00805F9B">
      <w:pPr>
        <w:spacing w:before="80" w:after="80"/>
        <w:rPr>
          <w:rFonts w:ascii="Arial" w:eastAsia="Arial" w:hAnsi="Arial" w:cs="Arial"/>
          <w:sz w:val="19"/>
          <w:szCs w:val="19"/>
        </w:rPr>
      </w:pPr>
      <w:r w:rsidRPr="00EC0E31">
        <w:rPr>
          <w:rFonts w:ascii="Arial" w:eastAsia="Arial" w:hAnsi="Arial" w:cs="Arial"/>
          <w:sz w:val="19"/>
          <w:szCs w:val="19"/>
        </w:rPr>
        <w:t>Abrange os seguintes cenários:</w:t>
      </w:r>
    </w:p>
    <w:p w14:paraId="0F287E30" w14:textId="77777777" w:rsidR="00805F9B" w:rsidRPr="00EC0E31" w:rsidRDefault="00805F9B" w:rsidP="00EC0E31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19"/>
          <w:szCs w:val="19"/>
        </w:rPr>
      </w:pPr>
      <w:r w:rsidRPr="00EC0E31">
        <w:rPr>
          <w:rFonts w:ascii="Arial" w:eastAsia="Arial" w:hAnsi="Arial" w:cs="Arial"/>
          <w:sz w:val="19"/>
          <w:szCs w:val="19"/>
        </w:rPr>
        <w:t>Solicitação de contato com a Equipe de Cobrança;</w:t>
      </w:r>
    </w:p>
    <w:p w14:paraId="1F7DA871" w14:textId="77777777" w:rsidR="00805F9B" w:rsidRPr="00EC0E31" w:rsidRDefault="00805F9B" w:rsidP="00EC0E31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19"/>
          <w:szCs w:val="19"/>
        </w:rPr>
      </w:pPr>
      <w:r w:rsidRPr="00EC0E31">
        <w:rPr>
          <w:rFonts w:ascii="Arial" w:eastAsia="Arial" w:hAnsi="Arial" w:cs="Arial"/>
          <w:sz w:val="19"/>
          <w:szCs w:val="19"/>
        </w:rPr>
        <w:t>Consulta da situação contratual da Antecipação IRPF 2026;</w:t>
      </w:r>
    </w:p>
    <w:p w14:paraId="32B3C8F3" w14:textId="77777777" w:rsidR="00805F9B" w:rsidRPr="00EC0E31" w:rsidRDefault="00805F9B" w:rsidP="00EC0E31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19"/>
          <w:szCs w:val="19"/>
        </w:rPr>
      </w:pPr>
      <w:r w:rsidRPr="00EC0E31">
        <w:rPr>
          <w:rFonts w:ascii="Arial" w:eastAsia="Arial" w:hAnsi="Arial" w:cs="Arial"/>
          <w:sz w:val="19"/>
          <w:szCs w:val="19"/>
        </w:rPr>
        <w:t>Encaminhamento de clientes elegíveis para a Equipe de Cobrança;</w:t>
      </w:r>
    </w:p>
    <w:p w14:paraId="3630DA36" w14:textId="77777777" w:rsidR="00805F9B" w:rsidRPr="00EC0E31" w:rsidRDefault="00805F9B" w:rsidP="00EC0E31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19"/>
          <w:szCs w:val="19"/>
        </w:rPr>
      </w:pPr>
      <w:r w:rsidRPr="00EC0E31">
        <w:rPr>
          <w:rFonts w:ascii="Arial" w:eastAsia="Arial" w:hAnsi="Arial" w:cs="Arial"/>
          <w:sz w:val="19"/>
          <w:szCs w:val="19"/>
        </w:rPr>
        <w:t>Orientação de clientes não elegíveis para encaminhamento.</w:t>
      </w:r>
    </w:p>
    <w:p w14:paraId="0B300B7C" w14:textId="77777777" w:rsidR="00805F9B" w:rsidRPr="00EC0E31" w:rsidRDefault="00805F9B" w:rsidP="00805F9B">
      <w:pPr>
        <w:spacing w:before="80" w:after="80"/>
        <w:rPr>
          <w:rFonts w:ascii="Arial" w:eastAsia="Arial" w:hAnsi="Arial" w:cs="Arial"/>
          <w:sz w:val="19"/>
          <w:szCs w:val="19"/>
        </w:rPr>
      </w:pPr>
      <w:r w:rsidRPr="00EC0E31">
        <w:rPr>
          <w:rFonts w:ascii="Arial" w:eastAsia="Arial" w:hAnsi="Arial" w:cs="Arial"/>
          <w:sz w:val="19"/>
          <w:szCs w:val="19"/>
        </w:rPr>
        <w:t>Não fazem parte do escopo deste procedimento:</w:t>
      </w:r>
    </w:p>
    <w:p w14:paraId="4D353A8F" w14:textId="77777777" w:rsidR="00805F9B" w:rsidRPr="00EC0E31" w:rsidRDefault="00805F9B" w:rsidP="00EC0E31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19"/>
          <w:szCs w:val="19"/>
        </w:rPr>
      </w:pPr>
      <w:r w:rsidRPr="00EC0E31">
        <w:rPr>
          <w:rFonts w:ascii="Arial" w:eastAsia="Arial" w:hAnsi="Arial" w:cs="Arial"/>
          <w:sz w:val="19"/>
          <w:szCs w:val="19"/>
        </w:rPr>
        <w:t>Análise dos motivos da quebra contratual;</w:t>
      </w:r>
    </w:p>
    <w:p w14:paraId="0E1467BA" w14:textId="77777777" w:rsidR="00805F9B" w:rsidRPr="00EC0E31" w:rsidRDefault="00805F9B" w:rsidP="00EC0E31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19"/>
          <w:szCs w:val="19"/>
        </w:rPr>
      </w:pPr>
      <w:r w:rsidRPr="00EC0E31">
        <w:rPr>
          <w:rFonts w:ascii="Arial" w:eastAsia="Arial" w:hAnsi="Arial" w:cs="Arial"/>
          <w:sz w:val="19"/>
          <w:szCs w:val="19"/>
        </w:rPr>
        <w:t>Negociação de débitos;</w:t>
      </w:r>
    </w:p>
    <w:p w14:paraId="3FDC1400" w14:textId="77777777" w:rsidR="00805F9B" w:rsidRPr="00EC0E31" w:rsidRDefault="00805F9B" w:rsidP="00EC0E31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19"/>
          <w:szCs w:val="19"/>
        </w:rPr>
      </w:pPr>
      <w:r w:rsidRPr="00EC0E31">
        <w:rPr>
          <w:rFonts w:ascii="Arial" w:eastAsia="Arial" w:hAnsi="Arial" w:cs="Arial"/>
          <w:sz w:val="19"/>
          <w:szCs w:val="19"/>
        </w:rPr>
        <w:t>Formalização de acordos;</w:t>
      </w:r>
    </w:p>
    <w:p w14:paraId="78F81E23" w14:textId="77777777" w:rsidR="00805F9B" w:rsidRPr="00EC0E31" w:rsidRDefault="00805F9B" w:rsidP="00EC0E31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19"/>
          <w:szCs w:val="19"/>
        </w:rPr>
      </w:pPr>
      <w:r w:rsidRPr="00EC0E31">
        <w:rPr>
          <w:rFonts w:ascii="Arial" w:eastAsia="Arial" w:hAnsi="Arial" w:cs="Arial"/>
          <w:sz w:val="19"/>
          <w:szCs w:val="19"/>
        </w:rPr>
        <w:t>Emissão de boletos ou links de pagamento;</w:t>
      </w:r>
    </w:p>
    <w:p w14:paraId="61A91242" w14:textId="77777777" w:rsidR="00805F9B" w:rsidRPr="00EC0E31" w:rsidRDefault="00805F9B" w:rsidP="00EC0E31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19"/>
          <w:szCs w:val="19"/>
        </w:rPr>
      </w:pPr>
      <w:r w:rsidRPr="00EC0E31">
        <w:rPr>
          <w:rFonts w:ascii="Arial" w:eastAsia="Arial" w:hAnsi="Arial" w:cs="Arial"/>
          <w:sz w:val="19"/>
          <w:szCs w:val="19"/>
        </w:rPr>
        <w:t>Tratativas executadas pela Equipe de Cobrança.</w:t>
      </w:r>
    </w:p>
    <w:p w14:paraId="4ACCF295" w14:textId="60FFE8FD" w:rsidR="00AF42E3" w:rsidRPr="00EC0E31" w:rsidRDefault="00805F9B" w:rsidP="003A20D1">
      <w:pPr>
        <w:spacing w:before="80" w:after="80"/>
        <w:rPr>
          <w:rFonts w:ascii="Arial" w:eastAsia="Arial" w:hAnsi="Arial" w:cs="Arial"/>
          <w:sz w:val="19"/>
          <w:szCs w:val="19"/>
        </w:rPr>
      </w:pPr>
      <w:r w:rsidRPr="00EC0E31">
        <w:rPr>
          <w:rFonts w:ascii="Arial" w:eastAsia="Arial" w:hAnsi="Arial" w:cs="Arial"/>
          <w:sz w:val="19"/>
          <w:szCs w:val="19"/>
        </w:rPr>
        <w:t>Para tratativas relacionadas à quebra contratual, consultar o POP-IR26-003 – Quebra Contratual.</w:t>
      </w:r>
    </w:p>
    <w:p w14:paraId="338309CF" w14:textId="77777777" w:rsidR="00AF42E3" w:rsidRDefault="00945C82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3. DEFINIÇÕES E SIGLAS</w:t>
      </w:r>
    </w:p>
    <w:p w14:paraId="614AE6A0" w14:textId="77777777" w:rsidR="00805F9B" w:rsidRPr="00805F9B" w:rsidRDefault="00805F9B" w:rsidP="00805F9B">
      <w:pPr>
        <w:rPr>
          <w:rFonts w:ascii="Arial" w:eastAsia="Arial" w:hAnsi="Arial" w:cs="Arial"/>
          <w:sz w:val="19"/>
          <w:szCs w:val="19"/>
        </w:rPr>
      </w:pPr>
      <w:r w:rsidRPr="00805F9B">
        <w:rPr>
          <w:rFonts w:ascii="Arial" w:eastAsia="Arial" w:hAnsi="Arial" w:cs="Arial"/>
          <w:b/>
          <w:bCs/>
          <w:sz w:val="19"/>
          <w:szCs w:val="19"/>
        </w:rPr>
        <w:t>Antecipação IRPF 2026:</w:t>
      </w:r>
      <w:r w:rsidRPr="00805F9B">
        <w:rPr>
          <w:rFonts w:ascii="Arial" w:eastAsia="Arial" w:hAnsi="Arial" w:cs="Arial"/>
          <w:sz w:val="19"/>
          <w:szCs w:val="19"/>
        </w:rPr>
        <w:t xml:space="preserve"> Operação de antecipação da restituição do Imposto de Renda disponibilizada pela </w:t>
      </w:r>
      <w:proofErr w:type="spellStart"/>
      <w:r w:rsidRPr="00805F9B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805F9B">
        <w:rPr>
          <w:rFonts w:ascii="Arial" w:eastAsia="Arial" w:hAnsi="Arial" w:cs="Arial"/>
          <w:sz w:val="19"/>
          <w:szCs w:val="19"/>
        </w:rPr>
        <w:t>.</w:t>
      </w:r>
    </w:p>
    <w:p w14:paraId="117E6E8E" w14:textId="77777777" w:rsidR="00805F9B" w:rsidRPr="00805F9B" w:rsidRDefault="00805F9B" w:rsidP="00805F9B">
      <w:pPr>
        <w:rPr>
          <w:rFonts w:ascii="Arial" w:eastAsia="Arial" w:hAnsi="Arial" w:cs="Arial"/>
          <w:sz w:val="19"/>
          <w:szCs w:val="19"/>
        </w:rPr>
      </w:pPr>
      <w:r w:rsidRPr="00805F9B">
        <w:rPr>
          <w:rFonts w:ascii="Arial" w:eastAsia="Arial" w:hAnsi="Arial" w:cs="Arial"/>
          <w:b/>
          <w:bCs/>
          <w:sz w:val="19"/>
          <w:szCs w:val="19"/>
        </w:rPr>
        <w:t>Quebra Contratual:</w:t>
      </w:r>
      <w:r w:rsidRPr="00805F9B">
        <w:rPr>
          <w:rFonts w:ascii="Arial" w:eastAsia="Arial" w:hAnsi="Arial" w:cs="Arial"/>
          <w:sz w:val="19"/>
          <w:szCs w:val="19"/>
        </w:rPr>
        <w:t xml:space="preserve"> Status contratual que identifica operações direcionadas para tratamento junto à Equipe de Cobrança, conforme regras estabelecidas pela empresa.</w:t>
      </w:r>
    </w:p>
    <w:p w14:paraId="3A63FCAD" w14:textId="77777777" w:rsidR="00805F9B" w:rsidRPr="00805F9B" w:rsidRDefault="00805F9B" w:rsidP="00805F9B">
      <w:pPr>
        <w:rPr>
          <w:rFonts w:ascii="Arial" w:eastAsia="Arial" w:hAnsi="Arial" w:cs="Arial"/>
          <w:sz w:val="19"/>
          <w:szCs w:val="19"/>
        </w:rPr>
      </w:pPr>
      <w:r w:rsidRPr="00805F9B">
        <w:rPr>
          <w:rFonts w:ascii="Arial" w:eastAsia="Arial" w:hAnsi="Arial" w:cs="Arial"/>
          <w:b/>
          <w:bCs/>
          <w:sz w:val="19"/>
          <w:szCs w:val="19"/>
        </w:rPr>
        <w:t>Equipe de Cobrança:</w:t>
      </w:r>
      <w:r w:rsidRPr="00805F9B">
        <w:rPr>
          <w:rFonts w:ascii="Arial" w:eastAsia="Arial" w:hAnsi="Arial" w:cs="Arial"/>
          <w:sz w:val="19"/>
          <w:szCs w:val="19"/>
        </w:rPr>
        <w:t xml:space="preserve"> Área responsável pelas tratativas relacionadas às operações em situação de quebra contratual.</w:t>
      </w:r>
    </w:p>
    <w:p w14:paraId="28E15071" w14:textId="77777777" w:rsidR="00805F9B" w:rsidRPr="00805F9B" w:rsidRDefault="00805F9B" w:rsidP="00805F9B">
      <w:pPr>
        <w:rPr>
          <w:rFonts w:ascii="Arial" w:eastAsia="Arial" w:hAnsi="Arial" w:cs="Arial"/>
          <w:sz w:val="19"/>
          <w:szCs w:val="19"/>
        </w:rPr>
      </w:pPr>
      <w:r w:rsidRPr="00805F9B">
        <w:rPr>
          <w:rFonts w:ascii="Arial" w:eastAsia="Arial" w:hAnsi="Arial" w:cs="Arial"/>
          <w:b/>
          <w:bCs/>
          <w:sz w:val="19"/>
          <w:szCs w:val="19"/>
        </w:rPr>
        <w:t>CRM (</w:t>
      </w:r>
      <w:proofErr w:type="spellStart"/>
      <w:r w:rsidRPr="00805F9B">
        <w:rPr>
          <w:rFonts w:ascii="Arial" w:eastAsia="Arial" w:hAnsi="Arial" w:cs="Arial"/>
          <w:b/>
          <w:bCs/>
          <w:sz w:val="19"/>
          <w:szCs w:val="19"/>
        </w:rPr>
        <w:t>Customer</w:t>
      </w:r>
      <w:proofErr w:type="spellEnd"/>
      <w:r w:rsidRPr="00805F9B">
        <w:rPr>
          <w:rFonts w:ascii="Arial" w:eastAsia="Arial" w:hAnsi="Arial" w:cs="Arial"/>
          <w:b/>
          <w:bCs/>
          <w:sz w:val="19"/>
          <w:szCs w:val="19"/>
        </w:rPr>
        <w:t xml:space="preserve"> </w:t>
      </w:r>
      <w:proofErr w:type="spellStart"/>
      <w:r w:rsidRPr="00805F9B">
        <w:rPr>
          <w:rFonts w:ascii="Arial" w:eastAsia="Arial" w:hAnsi="Arial" w:cs="Arial"/>
          <w:b/>
          <w:bCs/>
          <w:sz w:val="19"/>
          <w:szCs w:val="19"/>
        </w:rPr>
        <w:t>Relationship</w:t>
      </w:r>
      <w:proofErr w:type="spellEnd"/>
      <w:r w:rsidRPr="00805F9B">
        <w:rPr>
          <w:rFonts w:ascii="Arial" w:eastAsia="Arial" w:hAnsi="Arial" w:cs="Arial"/>
          <w:b/>
          <w:bCs/>
          <w:sz w:val="19"/>
          <w:szCs w:val="19"/>
        </w:rPr>
        <w:t xml:space="preserve"> Management):</w:t>
      </w:r>
      <w:r w:rsidRPr="00805F9B">
        <w:rPr>
          <w:rFonts w:ascii="Arial" w:eastAsia="Arial" w:hAnsi="Arial" w:cs="Arial"/>
          <w:sz w:val="19"/>
          <w:szCs w:val="19"/>
        </w:rPr>
        <w:t xml:space="preserve"> Sistema utilizado para consulta das informações da operação e validação da situação contratual do cliente.</w:t>
      </w:r>
    </w:p>
    <w:p w14:paraId="09F40FEA" w14:textId="498EE737" w:rsidR="00AF42E3" w:rsidRDefault="00805F9B" w:rsidP="00805F9B">
      <w:pPr>
        <w:rPr>
          <w:rFonts w:ascii="Arial" w:eastAsia="Arial" w:hAnsi="Arial" w:cs="Arial"/>
          <w:sz w:val="19"/>
          <w:szCs w:val="19"/>
        </w:rPr>
      </w:pPr>
      <w:r w:rsidRPr="00805F9B">
        <w:rPr>
          <w:rFonts w:ascii="Arial" w:eastAsia="Arial" w:hAnsi="Arial" w:cs="Arial"/>
          <w:b/>
          <w:bCs/>
          <w:sz w:val="19"/>
          <w:szCs w:val="19"/>
        </w:rPr>
        <w:t>Macro de Cobrança IR26:</w:t>
      </w:r>
      <w:r w:rsidRPr="00805F9B">
        <w:rPr>
          <w:rFonts w:ascii="Arial" w:eastAsia="Arial" w:hAnsi="Arial" w:cs="Arial"/>
          <w:sz w:val="19"/>
          <w:szCs w:val="19"/>
        </w:rPr>
        <w:t xml:space="preserve"> Resposta padronizada utilizada para disponibilizar ao cliente o canal oficial de contato da Equipe de Cobrança da Antecipação IRPF 2026.</w:t>
      </w:r>
    </w:p>
    <w:p w14:paraId="2B3BCB19" w14:textId="77777777" w:rsidR="00805F9B" w:rsidRDefault="00805F9B" w:rsidP="00805F9B">
      <w:pPr>
        <w:rPr>
          <w:rFonts w:ascii="Arial" w:eastAsia="Arial" w:hAnsi="Arial" w:cs="Arial"/>
          <w:sz w:val="19"/>
          <w:szCs w:val="19"/>
        </w:rPr>
      </w:pPr>
    </w:p>
    <w:p w14:paraId="71E0D2AE" w14:textId="77777777" w:rsidR="00805F9B" w:rsidRDefault="00805F9B" w:rsidP="00805F9B">
      <w:pPr>
        <w:rPr>
          <w:rFonts w:ascii="Arial" w:eastAsia="Arial" w:hAnsi="Arial" w:cs="Arial"/>
          <w:sz w:val="19"/>
          <w:szCs w:val="19"/>
        </w:rPr>
      </w:pPr>
    </w:p>
    <w:p w14:paraId="56E6464E" w14:textId="77777777" w:rsidR="00805F9B" w:rsidRDefault="00805F9B" w:rsidP="00805F9B">
      <w:pPr>
        <w:rPr>
          <w:rFonts w:ascii="Arial" w:eastAsia="Arial" w:hAnsi="Arial" w:cs="Arial"/>
          <w:sz w:val="19"/>
          <w:szCs w:val="19"/>
        </w:rPr>
      </w:pPr>
    </w:p>
    <w:p w14:paraId="11EB5A5F" w14:textId="77777777" w:rsidR="00805F9B" w:rsidRDefault="00805F9B" w:rsidP="00805F9B">
      <w:pPr>
        <w:rPr>
          <w:rFonts w:ascii="Arial" w:eastAsia="Arial" w:hAnsi="Arial" w:cs="Arial"/>
          <w:sz w:val="19"/>
          <w:szCs w:val="19"/>
        </w:rPr>
      </w:pPr>
    </w:p>
    <w:p w14:paraId="6D15D40E" w14:textId="77777777" w:rsidR="00805F9B" w:rsidRDefault="00805F9B" w:rsidP="00805F9B">
      <w:pPr>
        <w:rPr>
          <w:rFonts w:ascii="Arial" w:eastAsia="Arial" w:hAnsi="Arial" w:cs="Arial"/>
          <w:sz w:val="19"/>
          <w:szCs w:val="19"/>
        </w:rPr>
      </w:pPr>
    </w:p>
    <w:p w14:paraId="188204A4" w14:textId="77777777" w:rsidR="00805F9B" w:rsidRDefault="00805F9B" w:rsidP="00805F9B">
      <w:pPr>
        <w:rPr>
          <w:rFonts w:ascii="Arial" w:eastAsia="Arial" w:hAnsi="Arial" w:cs="Arial"/>
          <w:sz w:val="19"/>
          <w:szCs w:val="19"/>
        </w:rPr>
      </w:pPr>
    </w:p>
    <w:p w14:paraId="3999BDD3" w14:textId="77777777" w:rsidR="00805F9B" w:rsidRDefault="00805F9B" w:rsidP="00805F9B">
      <w:pPr>
        <w:rPr>
          <w:rFonts w:ascii="Arial" w:eastAsia="Arial" w:hAnsi="Arial" w:cs="Arial"/>
          <w:sz w:val="19"/>
          <w:szCs w:val="19"/>
        </w:rPr>
      </w:pPr>
    </w:p>
    <w:p w14:paraId="50197EAC" w14:textId="77777777" w:rsidR="00805F9B" w:rsidRDefault="00805F9B" w:rsidP="00805F9B">
      <w:pPr>
        <w:rPr>
          <w:rFonts w:ascii="Arial" w:eastAsia="Arial" w:hAnsi="Arial" w:cs="Arial"/>
          <w:sz w:val="19"/>
          <w:szCs w:val="19"/>
        </w:rPr>
      </w:pPr>
    </w:p>
    <w:p w14:paraId="0FD0EF6E" w14:textId="77777777" w:rsidR="00EC0E31" w:rsidRDefault="00EC0E31" w:rsidP="00805F9B">
      <w:pPr>
        <w:rPr>
          <w:rFonts w:ascii="Arial" w:eastAsia="Arial" w:hAnsi="Arial" w:cs="Arial"/>
          <w:sz w:val="19"/>
          <w:szCs w:val="19"/>
        </w:rPr>
      </w:pPr>
    </w:p>
    <w:p w14:paraId="451980E7" w14:textId="77777777" w:rsidR="00EC0E31" w:rsidRDefault="00EC0E31" w:rsidP="00805F9B">
      <w:pPr>
        <w:rPr>
          <w:rFonts w:ascii="Arial" w:eastAsia="Arial" w:hAnsi="Arial" w:cs="Arial"/>
          <w:sz w:val="19"/>
          <w:szCs w:val="19"/>
        </w:rPr>
      </w:pPr>
    </w:p>
    <w:p w14:paraId="1DF0641F" w14:textId="77777777" w:rsidR="00EC0E31" w:rsidRDefault="00EC0E31" w:rsidP="00805F9B">
      <w:pPr>
        <w:rPr>
          <w:rFonts w:ascii="Arial" w:eastAsia="Arial" w:hAnsi="Arial" w:cs="Arial"/>
          <w:sz w:val="19"/>
          <w:szCs w:val="19"/>
        </w:rPr>
      </w:pPr>
    </w:p>
    <w:p w14:paraId="1E31FCA4" w14:textId="77777777" w:rsidR="00EC0E31" w:rsidRDefault="00EC0E31" w:rsidP="00805F9B">
      <w:pPr>
        <w:rPr>
          <w:rFonts w:ascii="Arial" w:eastAsia="Arial" w:hAnsi="Arial" w:cs="Arial"/>
          <w:sz w:val="19"/>
          <w:szCs w:val="19"/>
        </w:rPr>
      </w:pPr>
    </w:p>
    <w:p w14:paraId="6ACBDCC1" w14:textId="77777777" w:rsidR="00805F9B" w:rsidRDefault="00805F9B" w:rsidP="00805F9B">
      <w:pPr>
        <w:rPr>
          <w:rFonts w:ascii="Arial" w:eastAsia="Arial" w:hAnsi="Arial" w:cs="Arial"/>
          <w:sz w:val="19"/>
          <w:szCs w:val="19"/>
        </w:rPr>
      </w:pPr>
    </w:p>
    <w:p w14:paraId="731335C2" w14:textId="77777777" w:rsidR="00AF42E3" w:rsidRDefault="00945C82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lastRenderedPageBreak/>
        <w:t>4. RESPONSABILIDADES</w:t>
      </w:r>
    </w:p>
    <w:tbl>
      <w:tblPr>
        <w:tblStyle w:val="a2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00"/>
        <w:gridCol w:w="7985"/>
      </w:tblGrid>
      <w:tr w:rsidR="00AF42E3" w14:paraId="5841DC3A" w14:textId="77777777">
        <w:trPr>
          <w:tblHeader/>
        </w:trPr>
        <w:tc>
          <w:tcPr>
            <w:tcW w:w="25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244B1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PAPEL</w:t>
            </w:r>
          </w:p>
        </w:tc>
        <w:tc>
          <w:tcPr>
            <w:tcW w:w="79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225D3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</w:tr>
      <w:tr w:rsidR="00AF42E3" w14:paraId="20F7C72C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A8F55" w14:textId="77777777" w:rsidR="00AF42E3" w:rsidRDefault="00945C82" w:rsidP="003A20D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Atendente</w:t>
            </w:r>
          </w:p>
        </w:tc>
        <w:tc>
          <w:tcPr>
            <w:tcW w:w="7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9B028" w14:textId="24AC2CFB" w:rsidR="00AF42E3" w:rsidRDefault="00562BF9">
            <w:r w:rsidRPr="00562BF9">
              <w:rPr>
                <w:rFonts w:ascii="Arial" w:eastAsia="Arial" w:hAnsi="Arial" w:cs="Arial"/>
                <w:color w:val="000000"/>
                <w:sz w:val="19"/>
                <w:szCs w:val="19"/>
              </w:rPr>
              <w:t>Consultar a situação da operação no CRM, validar a elegibilidade para encaminhamento e fornecer o contato da Equipe de Cobrança quando aplicável.</w:t>
            </w:r>
          </w:p>
        </w:tc>
      </w:tr>
      <w:tr w:rsidR="00AF42E3" w14:paraId="75165A35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0B840" w14:textId="40430973" w:rsidR="00AF42E3" w:rsidRDefault="00562BF9" w:rsidP="003A20D1">
            <w:pPr>
              <w:jc w:val="center"/>
            </w:pPr>
            <w:r w:rsidRPr="00562BF9"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Equipe de Cobrança</w:t>
            </w:r>
          </w:p>
        </w:tc>
        <w:tc>
          <w:tcPr>
            <w:tcW w:w="7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96437" w14:textId="75672D96" w:rsidR="00AF42E3" w:rsidRDefault="00562BF9">
            <w:r w:rsidRPr="00562BF9">
              <w:rPr>
                <w:rFonts w:ascii="Arial" w:eastAsia="Arial" w:hAnsi="Arial" w:cs="Arial"/>
                <w:color w:val="000000"/>
                <w:sz w:val="19"/>
                <w:szCs w:val="19"/>
              </w:rPr>
              <w:t>Realizar as tratativas relacionadas às operações encaminhadas pelo canal oficial de cobrança.</w:t>
            </w:r>
          </w:p>
        </w:tc>
      </w:tr>
    </w:tbl>
    <w:p w14:paraId="758FA759" w14:textId="77777777" w:rsidR="00AF42E3" w:rsidRDefault="00AF42E3">
      <w:pPr>
        <w:rPr>
          <w:sz w:val="10"/>
          <w:szCs w:val="10"/>
        </w:rPr>
      </w:pPr>
    </w:p>
    <w:p w14:paraId="23140A87" w14:textId="77777777" w:rsidR="00AF42E3" w:rsidRDefault="00945C82">
      <w:pPr>
        <w:shd w:val="clear" w:color="auto" w:fill="2E5FAC"/>
        <w:spacing w:before="200"/>
        <w:ind w:left="1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color w:val="FFFFFF"/>
          <w:sz w:val="19"/>
          <w:szCs w:val="19"/>
        </w:rPr>
        <w:t>5. FLUXO DE ATENDIMENTO</w:t>
      </w:r>
    </w:p>
    <w:tbl>
      <w:tblPr>
        <w:tblStyle w:val="a3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8"/>
        <w:gridCol w:w="4693"/>
        <w:gridCol w:w="4874"/>
      </w:tblGrid>
      <w:tr w:rsidR="00AF42E3" w14:paraId="3C98F307" w14:textId="77777777">
        <w:trPr>
          <w:tblHeader/>
        </w:trPr>
        <w:tc>
          <w:tcPr>
            <w:tcW w:w="918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4A6FF" w14:textId="77777777" w:rsidR="00AF42E3" w:rsidRDefault="00945C82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ETAPA</w:t>
            </w:r>
          </w:p>
        </w:tc>
        <w:tc>
          <w:tcPr>
            <w:tcW w:w="4693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76931" w14:textId="77777777" w:rsidR="00AF42E3" w:rsidRDefault="00945C82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ATIVIDADE / DECISÃO</w:t>
            </w:r>
          </w:p>
        </w:tc>
        <w:tc>
          <w:tcPr>
            <w:tcW w:w="4874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B4D7F" w14:textId="77777777" w:rsidR="00AF42E3" w:rsidRDefault="00945C82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RESPONSÁVEL | PRAZO</w:t>
            </w:r>
          </w:p>
        </w:tc>
      </w:tr>
      <w:tr w:rsidR="00AF42E3" w14:paraId="3527B83F" w14:textId="77777777"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030FA" w14:textId="77777777" w:rsidR="00AF42E3" w:rsidRDefault="00945C82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</w:t>
            </w:r>
          </w:p>
        </w:tc>
        <w:tc>
          <w:tcPr>
            <w:tcW w:w="46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3D411" w14:textId="55F75AAB" w:rsidR="00AF42E3" w:rsidRDefault="00514A28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514A28">
              <w:rPr>
                <w:rFonts w:ascii="Arial" w:eastAsia="Arial" w:hAnsi="Arial" w:cs="Arial"/>
                <w:sz w:val="19"/>
                <w:szCs w:val="19"/>
              </w:rPr>
              <w:t>Receber o contato do cliente e identificar a solicitação relacionada à negociação de valores da Antecipação IRPF 2026.</w:t>
            </w:r>
          </w:p>
        </w:tc>
        <w:tc>
          <w:tcPr>
            <w:tcW w:w="48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B6392" w14:textId="77777777" w:rsidR="00AF42E3" w:rsidRDefault="00945C82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AF42E3" w14:paraId="765590C0" w14:textId="77777777"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42B6B" w14:textId="77777777" w:rsidR="00AF42E3" w:rsidRDefault="00945C82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</w:t>
            </w:r>
          </w:p>
        </w:tc>
        <w:tc>
          <w:tcPr>
            <w:tcW w:w="46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27C3E" w14:textId="57C978F1" w:rsidR="00AF42E3" w:rsidRDefault="00514A28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514A28">
              <w:rPr>
                <w:rFonts w:ascii="Arial" w:eastAsia="Arial" w:hAnsi="Arial" w:cs="Arial"/>
                <w:sz w:val="19"/>
                <w:szCs w:val="19"/>
              </w:rPr>
              <w:t>Consultar as informações da operação no CRM, validando o status do contrato.</w:t>
            </w:r>
          </w:p>
        </w:tc>
        <w:tc>
          <w:tcPr>
            <w:tcW w:w="48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51E3B" w14:textId="77777777" w:rsidR="00AF42E3" w:rsidRDefault="00945C82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AF42E3" w14:paraId="756F31A2" w14:textId="77777777"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F155A" w14:textId="77777777" w:rsidR="00AF42E3" w:rsidRDefault="00945C82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3</w:t>
            </w:r>
          </w:p>
        </w:tc>
        <w:tc>
          <w:tcPr>
            <w:tcW w:w="46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C9739" w14:textId="338E5677" w:rsidR="00514A28" w:rsidRPr="00514A28" w:rsidRDefault="00514A28" w:rsidP="00514A28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514A28">
              <w:rPr>
                <w:rFonts w:ascii="Arial" w:eastAsia="Arial" w:hAnsi="Arial" w:cs="Arial"/>
                <w:sz w:val="19"/>
                <w:szCs w:val="19"/>
              </w:rPr>
              <w:t>O contrato encontra-se ativo e regular?</w:t>
            </w:r>
          </w:p>
          <w:p w14:paraId="6BF222FF" w14:textId="77777777" w:rsidR="00514A28" w:rsidRPr="00514A28" w:rsidRDefault="00514A28" w:rsidP="00514A28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514A28">
              <w:rPr>
                <w:rFonts w:ascii="Arial" w:eastAsia="Arial" w:hAnsi="Arial" w:cs="Arial"/>
                <w:sz w:val="19"/>
                <w:szCs w:val="19"/>
              </w:rPr>
              <w:t>• Sim: Prosseguir para etapa 4.</w:t>
            </w:r>
          </w:p>
          <w:p w14:paraId="3103046C" w14:textId="433580CE" w:rsidR="00AF42E3" w:rsidRDefault="00514A28" w:rsidP="00514A28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514A28">
              <w:rPr>
                <w:rFonts w:ascii="Arial" w:eastAsia="Arial" w:hAnsi="Arial" w:cs="Arial"/>
                <w:sz w:val="19"/>
                <w:szCs w:val="19"/>
              </w:rPr>
              <w:t>• Não: Prosseguir para etapa 5.</w:t>
            </w:r>
          </w:p>
        </w:tc>
        <w:tc>
          <w:tcPr>
            <w:tcW w:w="48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D7E32" w14:textId="77777777" w:rsidR="00AF42E3" w:rsidRDefault="00945C82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AF42E3" w14:paraId="565A9F31" w14:textId="77777777"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FFC27" w14:textId="77777777" w:rsidR="00AF42E3" w:rsidRDefault="00945C82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4</w:t>
            </w:r>
          </w:p>
        </w:tc>
        <w:tc>
          <w:tcPr>
            <w:tcW w:w="46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93803" w14:textId="15EEFB81" w:rsidR="00AF42E3" w:rsidRDefault="00514A28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514A28">
              <w:rPr>
                <w:rFonts w:ascii="Arial" w:eastAsia="Arial" w:hAnsi="Arial" w:cs="Arial"/>
                <w:sz w:val="19"/>
                <w:szCs w:val="19"/>
              </w:rPr>
              <w:t xml:space="preserve">Informar que a operação permanece ativa e que a Central de Atendimento não realiza negociações de valores para contratos em vigência. Orientar o cliente a acessar o </w:t>
            </w:r>
            <w:r w:rsidR="00EC0E31" w:rsidRPr="00EC0E31">
              <w:rPr>
                <w:rFonts w:ascii="Arial" w:eastAsia="Arial" w:hAnsi="Arial" w:cs="Arial"/>
                <w:sz w:val="19"/>
                <w:szCs w:val="19"/>
              </w:rPr>
              <w:t>Cronograma de Pagamentos</w:t>
            </w:r>
            <w:r w:rsidRPr="00514A28">
              <w:rPr>
                <w:rFonts w:ascii="Arial" w:eastAsia="Arial" w:hAnsi="Arial" w:cs="Arial"/>
                <w:sz w:val="19"/>
                <w:szCs w:val="19"/>
              </w:rPr>
              <w:t xml:space="preserve"> para verificar as opções de quitação. Encerrar </w:t>
            </w:r>
            <w:r w:rsidR="00EC0E31">
              <w:rPr>
                <w:rFonts w:ascii="Arial" w:eastAsia="Arial" w:hAnsi="Arial" w:cs="Arial"/>
                <w:sz w:val="19"/>
                <w:szCs w:val="19"/>
              </w:rPr>
              <w:t xml:space="preserve">o </w:t>
            </w:r>
            <w:r w:rsidRPr="00514A28">
              <w:rPr>
                <w:rFonts w:ascii="Arial" w:eastAsia="Arial" w:hAnsi="Arial" w:cs="Arial"/>
                <w:sz w:val="19"/>
                <w:szCs w:val="19"/>
              </w:rPr>
              <w:t>atendimento.</w:t>
            </w:r>
          </w:p>
        </w:tc>
        <w:tc>
          <w:tcPr>
            <w:tcW w:w="48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6AEBF" w14:textId="77777777" w:rsidR="00AF42E3" w:rsidRDefault="00945C82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AF42E3" w14:paraId="2A22F40F" w14:textId="77777777"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9F16A" w14:textId="77777777" w:rsidR="00AF42E3" w:rsidRDefault="00945C82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5</w:t>
            </w:r>
          </w:p>
        </w:tc>
        <w:tc>
          <w:tcPr>
            <w:tcW w:w="46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C89F5" w14:textId="3005A22E" w:rsidR="00AF42E3" w:rsidRDefault="00514A28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514A28">
              <w:rPr>
                <w:rFonts w:ascii="Arial" w:eastAsia="Arial" w:hAnsi="Arial" w:cs="Arial"/>
                <w:sz w:val="19"/>
                <w:szCs w:val="19"/>
              </w:rPr>
              <w:t xml:space="preserve">Validar se o contrato possui status </w:t>
            </w:r>
            <w:r w:rsidRPr="00514A28">
              <w:rPr>
                <w:rFonts w:ascii="Arial" w:eastAsia="Arial" w:hAnsi="Arial" w:cs="Arial"/>
                <w:b/>
                <w:bCs/>
                <w:sz w:val="19"/>
                <w:szCs w:val="19"/>
              </w:rPr>
              <w:t>"Quebra Contratual"</w:t>
            </w:r>
            <w:r w:rsidRPr="00514A28">
              <w:rPr>
                <w:rFonts w:ascii="Arial" w:eastAsia="Arial" w:hAnsi="Arial" w:cs="Arial"/>
                <w:sz w:val="19"/>
                <w:szCs w:val="19"/>
              </w:rPr>
              <w:t>.</w:t>
            </w:r>
          </w:p>
        </w:tc>
        <w:tc>
          <w:tcPr>
            <w:tcW w:w="48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5419D" w14:textId="77777777" w:rsidR="00AF42E3" w:rsidRDefault="00945C82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EC0E31" w14:paraId="01CF771D" w14:textId="77777777"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FCFBB" w14:textId="77777777" w:rsidR="00EC0E31" w:rsidRDefault="00EC0E31" w:rsidP="00EC0E31">
            <w:pPr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46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1256F" w14:textId="77777777" w:rsidR="00EC0E31" w:rsidRPr="00514A28" w:rsidRDefault="00EC0E31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48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5C765" w14:textId="77777777" w:rsidR="00EC0E31" w:rsidRDefault="00EC0E31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514A28" w14:paraId="09A1F2C5" w14:textId="77777777"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2E32E" w14:textId="24EB1E53" w:rsidR="00514A28" w:rsidRDefault="00514A28" w:rsidP="00514A28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6</w:t>
            </w:r>
          </w:p>
        </w:tc>
        <w:tc>
          <w:tcPr>
            <w:tcW w:w="46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22F42" w14:textId="4835B16E" w:rsidR="00514A28" w:rsidRPr="00C83E42" w:rsidRDefault="00514A28" w:rsidP="00514A28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514A28">
              <w:rPr>
                <w:rFonts w:ascii="Arial" w:eastAsia="Arial" w:hAnsi="Arial" w:cs="Arial"/>
                <w:sz w:val="19"/>
                <w:szCs w:val="19"/>
              </w:rPr>
              <w:t xml:space="preserve">Enviar a </w:t>
            </w:r>
            <w:r w:rsidRPr="00514A28">
              <w:rPr>
                <w:rFonts w:ascii="Arial" w:eastAsia="Arial" w:hAnsi="Arial" w:cs="Arial"/>
                <w:b/>
                <w:bCs/>
                <w:sz w:val="19"/>
                <w:szCs w:val="19"/>
              </w:rPr>
              <w:t>Macro de Cobrança IR26</w:t>
            </w:r>
            <w:r w:rsidRPr="00514A28">
              <w:rPr>
                <w:rFonts w:ascii="Arial" w:eastAsia="Arial" w:hAnsi="Arial" w:cs="Arial"/>
                <w:sz w:val="19"/>
                <w:szCs w:val="19"/>
              </w:rPr>
              <w:t>, disponibilizando ao cliente o canal oficial de atendimento (WhatsApp) da Equipe de Cobrança para continuidade da negociação. Registrar o atendimento no CRM e encerrar o atendimento.</w:t>
            </w:r>
          </w:p>
        </w:tc>
        <w:tc>
          <w:tcPr>
            <w:tcW w:w="48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BBEC3" w14:textId="38394B34" w:rsidR="00514A28" w:rsidRDefault="00514A28" w:rsidP="00514A28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</w:tbl>
    <w:p w14:paraId="29EE4DCE" w14:textId="77777777" w:rsidR="00AF42E3" w:rsidRDefault="00AF42E3">
      <w:pPr>
        <w:rPr>
          <w:sz w:val="10"/>
          <w:szCs w:val="10"/>
        </w:rPr>
      </w:pPr>
    </w:p>
    <w:p w14:paraId="362B9235" w14:textId="77777777" w:rsidR="00AF42E3" w:rsidRDefault="00945C82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5.1. INFORMAÇÕES PARA CONSULTA NO CRM</w:t>
      </w:r>
    </w:p>
    <w:tbl>
      <w:tblPr>
        <w:tblStyle w:val="a4"/>
        <w:tblW w:w="106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40"/>
        <w:gridCol w:w="2937"/>
        <w:gridCol w:w="141"/>
        <w:gridCol w:w="5557"/>
      </w:tblGrid>
      <w:tr w:rsidR="00AF42E3" w14:paraId="031AB977" w14:textId="77777777">
        <w:trPr>
          <w:tblHeader/>
        </w:trPr>
        <w:tc>
          <w:tcPr>
            <w:tcW w:w="19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4C1D6" w14:textId="77777777" w:rsidR="00AF42E3" w:rsidRDefault="00945C82">
            <w:pPr>
              <w:jc w:val="center"/>
              <w:rPr>
                <w:rFonts w:ascii="Arial" w:eastAsia="Arial" w:hAnsi="Arial" w:cs="Arial"/>
                <w:b/>
                <w:bCs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SISTEMA</w:t>
            </w:r>
          </w:p>
        </w:tc>
        <w:tc>
          <w:tcPr>
            <w:tcW w:w="4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vAlign w:val="center"/>
          </w:tcPr>
          <w:p w14:paraId="25DD0CA1" w14:textId="77777777" w:rsidR="00AF42E3" w:rsidRDefault="00AF42E3">
            <w:pPr>
              <w:jc w:val="center"/>
              <w:rPr>
                <w:rFonts w:ascii="Arial" w:eastAsia="Arial" w:hAnsi="Arial" w:cs="Arial"/>
                <w:b/>
                <w:bCs/>
                <w:color w:val="FFFFFF"/>
              </w:rPr>
            </w:pPr>
          </w:p>
        </w:tc>
        <w:tc>
          <w:tcPr>
            <w:tcW w:w="2937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A46D2" w14:textId="77777777" w:rsidR="00AF42E3" w:rsidRDefault="00945C82">
            <w:pPr>
              <w:jc w:val="center"/>
              <w:rPr>
                <w:rFonts w:ascii="Arial" w:eastAsia="Arial" w:hAnsi="Arial" w:cs="Arial"/>
                <w:b/>
                <w:bCs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INFORMAÇÃO</w:t>
            </w:r>
          </w:p>
        </w:tc>
        <w:tc>
          <w:tcPr>
            <w:tcW w:w="5698" w:type="dxa"/>
            <w:gridSpan w:val="2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BA0F5" w14:textId="77777777" w:rsidR="00AF42E3" w:rsidRDefault="00945C82">
            <w:pPr>
              <w:jc w:val="center"/>
              <w:rPr>
                <w:rFonts w:ascii="Arial" w:eastAsia="Arial" w:hAnsi="Arial" w:cs="Arial"/>
                <w:b/>
                <w:bCs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DESCRIÇÃO</w:t>
            </w:r>
          </w:p>
        </w:tc>
      </w:tr>
      <w:tr w:rsidR="00AF42E3" w14:paraId="2AF8CEC6" w14:textId="77777777">
        <w:trPr>
          <w:trHeight w:val="394"/>
        </w:trPr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9B145" w14:textId="77777777" w:rsidR="00AF42E3" w:rsidRDefault="00945C82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CRM</w:t>
            </w:r>
          </w:p>
        </w:tc>
        <w:tc>
          <w:tcPr>
            <w:tcW w:w="3118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D226FE6" w14:textId="00242EAB" w:rsidR="00AF42E3" w:rsidRDefault="00514A28">
            <w:pPr>
              <w:spacing w:before="30" w:after="3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514A28">
              <w:rPr>
                <w:rFonts w:ascii="Arial" w:eastAsia="Arial" w:hAnsi="Arial" w:cs="Arial"/>
                <w:sz w:val="19"/>
                <w:szCs w:val="19"/>
              </w:rPr>
              <w:t>Status do Contrato</w:t>
            </w:r>
          </w:p>
        </w:tc>
        <w:tc>
          <w:tcPr>
            <w:tcW w:w="55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B8E24" w14:textId="237D0482" w:rsidR="00AF42E3" w:rsidRDefault="00514A28">
            <w:pPr>
              <w:tabs>
                <w:tab w:val="left" w:pos="5879"/>
              </w:tabs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V</w:t>
            </w:r>
            <w:r w:rsidRPr="00514A28">
              <w:rPr>
                <w:rFonts w:ascii="Arial" w:eastAsia="Arial" w:hAnsi="Arial" w:cs="Arial"/>
                <w:sz w:val="19"/>
                <w:szCs w:val="19"/>
              </w:rPr>
              <w:t xml:space="preserve">erificar se a operação </w:t>
            </w:r>
            <w:proofErr w:type="gramStart"/>
            <w:r w:rsidRPr="00514A28">
              <w:rPr>
                <w:rFonts w:ascii="Arial" w:eastAsia="Arial" w:hAnsi="Arial" w:cs="Arial"/>
                <w:sz w:val="19"/>
                <w:szCs w:val="19"/>
              </w:rPr>
              <w:t>encontra-se</w:t>
            </w:r>
            <w:proofErr w:type="gramEnd"/>
            <w:r w:rsidRPr="00514A28">
              <w:rPr>
                <w:rFonts w:ascii="Arial" w:eastAsia="Arial" w:hAnsi="Arial" w:cs="Arial"/>
                <w:sz w:val="19"/>
                <w:szCs w:val="19"/>
              </w:rPr>
              <w:t xml:space="preserve"> Ativa, Quitada, Quebra Contratual ou outro status disponível no CRM.</w:t>
            </w:r>
          </w:p>
        </w:tc>
      </w:tr>
      <w:tr w:rsidR="00AF42E3" w14:paraId="4E7FB34C" w14:textId="77777777"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157A6" w14:textId="77777777" w:rsidR="00AF42E3" w:rsidRDefault="00945C82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CRM</w:t>
            </w:r>
          </w:p>
        </w:tc>
        <w:tc>
          <w:tcPr>
            <w:tcW w:w="3118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82C4D59" w14:textId="56BE9E84" w:rsidR="00AF42E3" w:rsidRDefault="00514A28">
            <w:pPr>
              <w:spacing w:before="30" w:after="3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514A28">
              <w:rPr>
                <w:rFonts w:ascii="Arial" w:eastAsia="Arial" w:hAnsi="Arial" w:cs="Arial"/>
                <w:sz w:val="19"/>
                <w:szCs w:val="19"/>
              </w:rPr>
              <w:t>Situação da Operação</w:t>
            </w:r>
          </w:p>
        </w:tc>
        <w:tc>
          <w:tcPr>
            <w:tcW w:w="55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04B91" w14:textId="67A8C46C" w:rsidR="00AF42E3" w:rsidRDefault="00514A28">
            <w:pPr>
              <w:tabs>
                <w:tab w:val="left" w:pos="1892"/>
              </w:tabs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514A28">
              <w:rPr>
                <w:rFonts w:ascii="Arial" w:eastAsia="Arial" w:hAnsi="Arial" w:cs="Arial"/>
                <w:sz w:val="19"/>
                <w:szCs w:val="19"/>
              </w:rPr>
              <w:t>Validar a situação atual da operação para identificar se o atendimento permanece sob responsabilidade da Central de Atendimento ou da Equipe de Cobrança.</w:t>
            </w:r>
          </w:p>
        </w:tc>
      </w:tr>
      <w:tr w:rsidR="00AF42E3" w14:paraId="152058CD" w14:textId="77777777"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E383D" w14:textId="77777777" w:rsidR="00AF42E3" w:rsidRDefault="00945C82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CRM</w:t>
            </w:r>
          </w:p>
        </w:tc>
        <w:tc>
          <w:tcPr>
            <w:tcW w:w="3118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0903689" w14:textId="4D850F01" w:rsidR="00AF42E3" w:rsidRDefault="00514A28">
            <w:pPr>
              <w:spacing w:before="30" w:after="3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514A28">
              <w:rPr>
                <w:rFonts w:ascii="Arial" w:eastAsia="Arial" w:hAnsi="Arial" w:cs="Arial"/>
                <w:sz w:val="19"/>
                <w:szCs w:val="19"/>
              </w:rPr>
              <w:t>Dados da Antecipação IRPF 2026</w:t>
            </w:r>
          </w:p>
        </w:tc>
        <w:tc>
          <w:tcPr>
            <w:tcW w:w="55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8C5FD" w14:textId="7D4007B5" w:rsidR="00AF42E3" w:rsidRDefault="00514A28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514A28">
              <w:rPr>
                <w:rFonts w:ascii="Arial" w:eastAsia="Arial" w:hAnsi="Arial" w:cs="Arial"/>
                <w:sz w:val="19"/>
                <w:szCs w:val="19"/>
              </w:rPr>
              <w:t>Consultar as informações gerais da operação vinculada ao cliente.</w:t>
            </w:r>
          </w:p>
        </w:tc>
      </w:tr>
      <w:tr w:rsidR="00AF42E3" w14:paraId="385C1C66" w14:textId="77777777"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B5FE8" w14:textId="77777777" w:rsidR="00AF42E3" w:rsidRDefault="00945C82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CRM</w:t>
            </w:r>
          </w:p>
        </w:tc>
        <w:tc>
          <w:tcPr>
            <w:tcW w:w="3118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A9AF9F0" w14:textId="1E3FD332" w:rsidR="00AF42E3" w:rsidRDefault="00514A28">
            <w:pPr>
              <w:spacing w:before="30" w:after="3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514A28">
              <w:rPr>
                <w:rFonts w:ascii="Arial" w:eastAsia="Arial" w:hAnsi="Arial" w:cs="Arial"/>
                <w:sz w:val="19"/>
                <w:szCs w:val="19"/>
              </w:rPr>
              <w:t>Número da CCB</w:t>
            </w:r>
          </w:p>
        </w:tc>
        <w:tc>
          <w:tcPr>
            <w:tcW w:w="55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31791" w14:textId="10188D15" w:rsidR="00AF42E3" w:rsidRDefault="00514A28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514A28">
              <w:rPr>
                <w:rFonts w:ascii="Arial" w:eastAsia="Arial" w:hAnsi="Arial" w:cs="Arial"/>
                <w:sz w:val="19"/>
                <w:szCs w:val="19"/>
              </w:rPr>
              <w:t>Identificar a Cédula de Crédito Bancário vinculada à operação, quando necessário para validação do contrato.</w:t>
            </w:r>
          </w:p>
        </w:tc>
      </w:tr>
      <w:tr w:rsidR="00AF42E3" w14:paraId="3C3183E6" w14:textId="77777777"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A3F4F" w14:textId="77777777" w:rsidR="00AF42E3" w:rsidRDefault="00945C82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CRM</w:t>
            </w:r>
          </w:p>
        </w:tc>
        <w:tc>
          <w:tcPr>
            <w:tcW w:w="3118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41B93C3" w14:textId="5838F8B2" w:rsidR="00AF42E3" w:rsidRDefault="00514A28">
            <w:pPr>
              <w:spacing w:before="30" w:after="3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514A28">
              <w:rPr>
                <w:rFonts w:ascii="Arial" w:eastAsia="Arial" w:hAnsi="Arial" w:cs="Arial"/>
                <w:sz w:val="19"/>
                <w:szCs w:val="19"/>
              </w:rPr>
              <w:t>Histórico de Atendimentos</w:t>
            </w:r>
          </w:p>
        </w:tc>
        <w:tc>
          <w:tcPr>
            <w:tcW w:w="55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0866A" w14:textId="0301D541" w:rsidR="00AF42E3" w:rsidRDefault="00514A28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514A28">
              <w:rPr>
                <w:rFonts w:ascii="Arial" w:eastAsia="Arial" w:hAnsi="Arial" w:cs="Arial"/>
                <w:sz w:val="19"/>
                <w:szCs w:val="19"/>
              </w:rPr>
              <w:t>Consultar registros anteriores relacionados à operação e às tratativas já realizadas com o cliente.</w:t>
            </w:r>
          </w:p>
        </w:tc>
      </w:tr>
    </w:tbl>
    <w:p w14:paraId="3CEB116C" w14:textId="77777777" w:rsidR="00AF42E3" w:rsidRDefault="00AF42E3">
      <w:pPr>
        <w:rPr>
          <w:sz w:val="10"/>
          <w:szCs w:val="10"/>
        </w:rPr>
      </w:pPr>
    </w:p>
    <w:p w14:paraId="42B88CD7" w14:textId="77777777" w:rsidR="00514A28" w:rsidRDefault="00514A28">
      <w:pPr>
        <w:rPr>
          <w:sz w:val="10"/>
          <w:szCs w:val="10"/>
        </w:rPr>
      </w:pPr>
    </w:p>
    <w:p w14:paraId="408937E6" w14:textId="77777777" w:rsidR="00514A28" w:rsidRDefault="00514A28">
      <w:pPr>
        <w:rPr>
          <w:sz w:val="10"/>
          <w:szCs w:val="10"/>
        </w:rPr>
      </w:pPr>
    </w:p>
    <w:p w14:paraId="021162BB" w14:textId="77777777" w:rsidR="00514A28" w:rsidRDefault="00514A28">
      <w:pPr>
        <w:rPr>
          <w:sz w:val="10"/>
          <w:szCs w:val="10"/>
        </w:rPr>
      </w:pPr>
    </w:p>
    <w:p w14:paraId="21083879" w14:textId="77777777" w:rsidR="00AF42E3" w:rsidRDefault="00945C82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6. PONTOS DE ATENÇÃO E REGRAS DO PROCESSO</w:t>
      </w:r>
    </w:p>
    <w:p w14:paraId="3E9E3F8F" w14:textId="77777777" w:rsidR="00514A28" w:rsidRPr="00514A28" w:rsidRDefault="00514A28" w:rsidP="00514A28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19"/>
          <w:szCs w:val="19"/>
        </w:rPr>
      </w:pPr>
      <w:r w:rsidRPr="00514A28">
        <w:rPr>
          <w:rFonts w:ascii="Arial" w:eastAsia="Arial" w:hAnsi="Arial" w:cs="Arial"/>
          <w:sz w:val="19"/>
          <w:szCs w:val="19"/>
        </w:rPr>
        <w:t>Este procedimento aplica-se exclusivamente às operações de Antecipação IRPF 2026.</w:t>
      </w:r>
    </w:p>
    <w:p w14:paraId="57F9397A" w14:textId="77777777" w:rsidR="00514A28" w:rsidRPr="00514A28" w:rsidRDefault="00514A28" w:rsidP="00514A28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19"/>
          <w:szCs w:val="19"/>
        </w:rPr>
      </w:pPr>
      <w:r w:rsidRPr="00514A28">
        <w:rPr>
          <w:rFonts w:ascii="Arial" w:eastAsia="Arial" w:hAnsi="Arial" w:cs="Arial"/>
          <w:sz w:val="19"/>
          <w:szCs w:val="19"/>
        </w:rPr>
        <w:t>Antes de qualquer encaminhamento, o atendente deverá consultar as informações da operação no CRM.</w:t>
      </w:r>
    </w:p>
    <w:p w14:paraId="0F1ED6B7" w14:textId="77777777" w:rsidR="00514A28" w:rsidRPr="00514A28" w:rsidRDefault="00514A28" w:rsidP="00514A28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19"/>
          <w:szCs w:val="19"/>
        </w:rPr>
      </w:pPr>
      <w:r w:rsidRPr="00514A28">
        <w:rPr>
          <w:rFonts w:ascii="Arial" w:eastAsia="Arial" w:hAnsi="Arial" w:cs="Arial"/>
          <w:sz w:val="19"/>
          <w:szCs w:val="19"/>
        </w:rPr>
        <w:t>O encaminhamento para a Equipe de Cobrança somente deverá ser realizado quando a solicitação do cliente estiver relacionada à negociação de valores e a operação não estiver ativa e regular.</w:t>
      </w:r>
    </w:p>
    <w:p w14:paraId="2D1FD258" w14:textId="77777777" w:rsidR="00514A28" w:rsidRPr="00514A28" w:rsidRDefault="00514A28" w:rsidP="00514A28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19"/>
          <w:szCs w:val="19"/>
        </w:rPr>
      </w:pPr>
      <w:r w:rsidRPr="00514A28">
        <w:rPr>
          <w:rFonts w:ascii="Arial" w:eastAsia="Arial" w:hAnsi="Arial" w:cs="Arial"/>
          <w:sz w:val="19"/>
          <w:szCs w:val="19"/>
        </w:rPr>
        <w:t>Operações ativas e regulares permanecem sob responsabilidade da Central de Atendimento, não sendo passíveis de negociação.</w:t>
      </w:r>
    </w:p>
    <w:p w14:paraId="38D545B9" w14:textId="77777777" w:rsidR="00514A28" w:rsidRPr="00514A28" w:rsidRDefault="00514A28" w:rsidP="00514A28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19"/>
          <w:szCs w:val="19"/>
        </w:rPr>
      </w:pPr>
      <w:r w:rsidRPr="00514A28">
        <w:rPr>
          <w:rFonts w:ascii="Arial" w:eastAsia="Arial" w:hAnsi="Arial" w:cs="Arial"/>
          <w:sz w:val="19"/>
          <w:szCs w:val="19"/>
        </w:rPr>
        <w:t>Para operações ativas e regulares, o cliente deverá ser orientado a utilizar o Cronograma de Pagamentos para consulta dos valores disponíveis para liquidação antecipada.</w:t>
      </w:r>
    </w:p>
    <w:p w14:paraId="68E0962F" w14:textId="77777777" w:rsidR="00514A28" w:rsidRPr="00514A28" w:rsidRDefault="00514A28" w:rsidP="00514A28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19"/>
          <w:szCs w:val="19"/>
        </w:rPr>
      </w:pPr>
      <w:r w:rsidRPr="00514A28">
        <w:rPr>
          <w:rFonts w:ascii="Arial" w:eastAsia="Arial" w:hAnsi="Arial" w:cs="Arial"/>
          <w:sz w:val="19"/>
          <w:szCs w:val="19"/>
        </w:rPr>
        <w:t>A Central de Atendimento não realiza negociações financeiras, concessão de descontos ou acordos relacionados às operações encaminhadas para a Equipe de Cobrança.</w:t>
      </w:r>
    </w:p>
    <w:p w14:paraId="0AEE69F6" w14:textId="77777777" w:rsidR="00514A28" w:rsidRPr="00514A28" w:rsidRDefault="00514A28" w:rsidP="00514A28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19"/>
          <w:szCs w:val="19"/>
        </w:rPr>
      </w:pPr>
      <w:r w:rsidRPr="00514A28">
        <w:rPr>
          <w:rFonts w:ascii="Arial" w:eastAsia="Arial" w:hAnsi="Arial" w:cs="Arial"/>
          <w:sz w:val="19"/>
          <w:szCs w:val="19"/>
        </w:rPr>
        <w:t>O encaminhamento para a Equipe de Cobrança deverá ser realizado exclusivamente por meio da Macro de Cobrança IR26, contendo o canal oficial de atendimento via WhatsApp.</w:t>
      </w:r>
    </w:p>
    <w:p w14:paraId="7763B085" w14:textId="77777777" w:rsidR="00514A28" w:rsidRPr="00514A28" w:rsidRDefault="00514A28" w:rsidP="00514A28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19"/>
          <w:szCs w:val="19"/>
        </w:rPr>
      </w:pPr>
      <w:r w:rsidRPr="00514A28">
        <w:rPr>
          <w:rFonts w:ascii="Arial" w:eastAsia="Arial" w:hAnsi="Arial" w:cs="Arial"/>
          <w:sz w:val="19"/>
          <w:szCs w:val="19"/>
        </w:rPr>
        <w:t>A Central de Atendimento não realiza transferência de ligações para a Equipe de Cobrança.</w:t>
      </w:r>
    </w:p>
    <w:p w14:paraId="4677DA53" w14:textId="77777777" w:rsidR="00514A28" w:rsidRPr="00514A28" w:rsidRDefault="00514A28" w:rsidP="00514A28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19"/>
          <w:szCs w:val="19"/>
        </w:rPr>
      </w:pPr>
      <w:r w:rsidRPr="00514A28">
        <w:rPr>
          <w:rFonts w:ascii="Arial" w:eastAsia="Arial" w:hAnsi="Arial" w:cs="Arial"/>
          <w:sz w:val="19"/>
          <w:szCs w:val="19"/>
        </w:rPr>
        <w:t>Todas as tratativas de negociação, acordos, emissão de boletos, links de pagamento e demais procedimentos relacionados às operações em cobrança são de responsabilidade exclusiva da Equipe de Cobrança.</w:t>
      </w:r>
    </w:p>
    <w:p w14:paraId="7EFF6D4D" w14:textId="77777777" w:rsidR="00514A28" w:rsidRPr="00514A28" w:rsidRDefault="00514A28" w:rsidP="00514A28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19"/>
          <w:szCs w:val="19"/>
        </w:rPr>
      </w:pPr>
      <w:r w:rsidRPr="00514A28">
        <w:rPr>
          <w:rFonts w:ascii="Arial" w:eastAsia="Arial" w:hAnsi="Arial" w:cs="Arial"/>
          <w:sz w:val="19"/>
          <w:szCs w:val="19"/>
        </w:rPr>
        <w:t>Caso o cliente apresente dúvidas relacionadas aos motivos da quebra contratual, o atendente deverá seguir as orientações previstas no POP-IR26-003 – Quebra Contratual.</w:t>
      </w:r>
    </w:p>
    <w:p w14:paraId="2C4CD02F" w14:textId="442EE21A" w:rsidR="00AF42E3" w:rsidRPr="00514A28" w:rsidRDefault="00514A28" w:rsidP="00514A28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19"/>
          <w:szCs w:val="19"/>
        </w:rPr>
      </w:pPr>
      <w:r w:rsidRPr="00514A28">
        <w:rPr>
          <w:rFonts w:ascii="Arial" w:eastAsia="Arial" w:hAnsi="Arial" w:cs="Arial"/>
          <w:sz w:val="19"/>
          <w:szCs w:val="19"/>
        </w:rPr>
        <w:t>Todos os atendimentos deverão ser devidamente registrados no CRM, conforme os procedimentos internos vigentes.</w:t>
      </w:r>
    </w:p>
    <w:p w14:paraId="19DB55D2" w14:textId="77777777" w:rsidR="00AF42E3" w:rsidRDefault="00945C82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7</w:t>
      </w:r>
      <w:r>
        <w:rPr>
          <w:rFonts w:ascii="Arial" w:eastAsia="Arial" w:hAnsi="Arial" w:cs="Arial"/>
          <w:b/>
          <w:bCs/>
          <w:color w:val="FFFFFF"/>
          <w:sz w:val="22"/>
          <w:szCs w:val="22"/>
        </w:rPr>
        <w:t>. INDICADORES DE DESEMPENHO (KPIS)</w:t>
      </w:r>
    </w:p>
    <w:tbl>
      <w:tblPr>
        <w:tblStyle w:val="a5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2800"/>
        <w:gridCol w:w="4685"/>
      </w:tblGrid>
      <w:tr w:rsidR="00AF42E3" w14:paraId="4C0BC59A" w14:textId="77777777">
        <w:trPr>
          <w:tblHeader/>
        </w:trPr>
        <w:tc>
          <w:tcPr>
            <w:tcW w:w="30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81C5A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2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471FA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46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55006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META</w:t>
            </w:r>
          </w:p>
        </w:tc>
      </w:tr>
      <w:tr w:rsidR="00AF42E3" w14:paraId="587BF53B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89376" w14:textId="75441F9D" w:rsidR="00AF42E3" w:rsidRPr="00EC0E31" w:rsidRDefault="00514A28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sz w:val="19"/>
                <w:szCs w:val="19"/>
              </w:rPr>
              <w:t>Índice de Encaminhamentos Corretos para a Equipe de Cobrança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E1300" w14:textId="319BD189" w:rsidR="00AF42E3" w:rsidRPr="00EC0E31" w:rsidRDefault="00514A28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sz w:val="19"/>
                <w:szCs w:val="19"/>
              </w:rPr>
              <w:t>Monitorar se os clientes foram encaminhados à Equipe de Cobrança apenas nos casos previstos neste procedimento.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BA7A9" w14:textId="5ED44C9D" w:rsidR="00AF42E3" w:rsidRPr="00EC0E31" w:rsidRDefault="00514A28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sz w:val="19"/>
                <w:szCs w:val="19"/>
              </w:rPr>
              <w:t>≥ 95%</w:t>
            </w:r>
          </w:p>
        </w:tc>
      </w:tr>
      <w:tr w:rsidR="00AF42E3" w14:paraId="02AE2FF8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BB592" w14:textId="14B8C8BD" w:rsidR="00AF42E3" w:rsidRPr="00EC0E31" w:rsidRDefault="0083644D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sz w:val="19"/>
                <w:szCs w:val="19"/>
              </w:rPr>
              <w:t>Índice de Conformidade Processual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17369" w14:textId="0D3381EC" w:rsidR="00AF42E3" w:rsidRPr="00EC0E31" w:rsidRDefault="0083644D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sz w:val="19"/>
                <w:szCs w:val="19"/>
              </w:rPr>
              <w:t>Monitorar o cumprimento das etapas previstas neste POP durante os atendimentos.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56706" w14:textId="1666C2AA" w:rsidR="00AF42E3" w:rsidRPr="00EC0E31" w:rsidRDefault="0083644D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sz w:val="19"/>
                <w:szCs w:val="19"/>
              </w:rPr>
              <w:t>≥ 95%</w:t>
            </w:r>
          </w:p>
        </w:tc>
      </w:tr>
      <w:tr w:rsidR="0083644D" w14:paraId="77DE6F6D" w14:textId="77777777" w:rsidTr="0063230D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2E7F3" w14:textId="43112977" w:rsidR="0083644D" w:rsidRPr="00EC0E31" w:rsidRDefault="0083644D" w:rsidP="0083644D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sz w:val="19"/>
                <w:szCs w:val="19"/>
              </w:rPr>
              <w:t>Índice de Validação no CRM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95196" w14:textId="47BCC9AE" w:rsidR="0083644D" w:rsidRPr="00EC0E31" w:rsidRDefault="0083644D" w:rsidP="0083644D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sz w:val="19"/>
                <w:szCs w:val="19"/>
              </w:rPr>
              <w:t>Monitorar se a situação da operação foi consultada no CRM antes do encaminhamento do cliente.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BBF14" w14:textId="5B29C9B7" w:rsidR="0083644D" w:rsidRPr="00EC0E31" w:rsidRDefault="0083644D" w:rsidP="0083644D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EC0E31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83644D" w14:paraId="2A78EF8C" w14:textId="77777777" w:rsidTr="0063230D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5B0E5" w14:textId="46864FFE" w:rsidR="0083644D" w:rsidRPr="00EC0E31" w:rsidRDefault="0083644D" w:rsidP="0083644D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sz w:val="19"/>
                <w:szCs w:val="19"/>
              </w:rPr>
              <w:t>Índice de Utilização da Macro de Cobrança IR26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00440" w14:textId="5DB92A49" w:rsidR="0083644D" w:rsidRPr="00EC0E31" w:rsidRDefault="0083644D" w:rsidP="0083644D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sz w:val="19"/>
                <w:szCs w:val="19"/>
              </w:rPr>
              <w:t>Monitorar a correta utilização da Macro de Cobrança IR26 para direcionamento dos clientes elegíveis.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FFAE4" w14:textId="6D2C52E3" w:rsidR="0083644D" w:rsidRPr="00EC0E31" w:rsidRDefault="0083644D" w:rsidP="0083644D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EC0E31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83644D" w14:paraId="3A23BBC1" w14:textId="77777777" w:rsidTr="0063230D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A84EE" w14:textId="1628B141" w:rsidR="0083644D" w:rsidRPr="00EC0E31" w:rsidRDefault="0083644D" w:rsidP="0083644D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color w:val="000000"/>
                <w:sz w:val="19"/>
                <w:szCs w:val="19"/>
              </w:rPr>
              <w:t>Índice de Qualidade dos Registros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A8BB4" w14:textId="405F4243" w:rsidR="0083644D" w:rsidRPr="00EC0E31" w:rsidRDefault="0083644D" w:rsidP="0083644D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color w:val="000000"/>
                <w:sz w:val="19"/>
                <w:szCs w:val="19"/>
              </w:rPr>
              <w:t>Monitorar a correta documentação dos atendimentos realizados no CRM.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E724D" w14:textId="5874AD66" w:rsidR="0083644D" w:rsidRPr="00EC0E31" w:rsidRDefault="0083644D" w:rsidP="0083644D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C0E31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AF42E3" w14:paraId="63F34595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6B568" w14:textId="54AB53AC" w:rsidR="00AF42E3" w:rsidRPr="00EC0E31" w:rsidRDefault="0083644D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color w:val="000000"/>
                <w:sz w:val="19"/>
                <w:szCs w:val="19"/>
              </w:rPr>
              <w:t>Índice de Encaminhamentos Indevidos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A058A" w14:textId="4526461D" w:rsidR="00AF42E3" w:rsidRPr="00EC0E31" w:rsidRDefault="0083644D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color w:val="000000"/>
                <w:sz w:val="19"/>
                <w:szCs w:val="19"/>
              </w:rPr>
              <w:t>Monitorar a quantidade de clientes encaminhados incorretamente à Equipe de Cobrança.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33FCC" w14:textId="4712AC5A" w:rsidR="00AF42E3" w:rsidRPr="00EC0E31" w:rsidRDefault="0083644D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color w:val="000000"/>
                <w:sz w:val="19"/>
                <w:szCs w:val="19"/>
              </w:rPr>
              <w:t>≤ 5%</w:t>
            </w:r>
          </w:p>
        </w:tc>
      </w:tr>
      <w:tr w:rsidR="00AF42E3" w14:paraId="15D1D4AB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1421E" w14:textId="166EB053" w:rsidR="00AF42E3" w:rsidRPr="00EC0E31" w:rsidRDefault="0083644D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color w:val="000000"/>
                <w:sz w:val="19"/>
                <w:szCs w:val="19"/>
              </w:rPr>
              <w:t>Tempo Médio de Atendimento (TMA)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23C56" w14:textId="2940C456" w:rsidR="00AF42E3" w:rsidRPr="00EC0E31" w:rsidRDefault="0083644D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color w:val="000000"/>
                <w:sz w:val="19"/>
                <w:szCs w:val="19"/>
              </w:rPr>
              <w:t>Monitorar o tempo médio gasto nos atendimentos relacionados ao encaminhamento para a Equipe de Cobrança.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25EF7" w14:textId="5B4F1FC8" w:rsidR="00AF42E3" w:rsidRPr="00EC0E31" w:rsidRDefault="0083644D" w:rsidP="00E00286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color w:val="000000"/>
                <w:sz w:val="19"/>
                <w:szCs w:val="19"/>
              </w:rPr>
              <w:t>Acompanhamento Gerencial</w:t>
            </w:r>
          </w:p>
        </w:tc>
      </w:tr>
      <w:tr w:rsidR="00E00286" w14:paraId="3B0DB594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40989" w14:textId="25388A48" w:rsidR="00E00286" w:rsidRPr="00EC0E31" w:rsidRDefault="0083644D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color w:val="000000"/>
                <w:sz w:val="19"/>
                <w:szCs w:val="19"/>
              </w:rPr>
              <w:t>Índice de Satisfação do Atendimento (CSAT)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EA676" w14:textId="675FBF6A" w:rsidR="00E00286" w:rsidRPr="00EC0E31" w:rsidRDefault="0083644D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color w:val="000000"/>
                <w:sz w:val="19"/>
                <w:szCs w:val="19"/>
              </w:rPr>
              <w:t>Monitorar a percepção do cliente em relação ao atendimento prestado durante o processo.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4C09B" w14:textId="1072B840" w:rsidR="00E00286" w:rsidRPr="00EC0E31" w:rsidRDefault="0083644D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EC0E31">
              <w:rPr>
                <w:rFonts w:ascii="Arial" w:hAnsi="Arial" w:cs="Arial"/>
                <w:sz w:val="19"/>
                <w:szCs w:val="19"/>
              </w:rPr>
              <w:t>Conforme meta vigente da operação</w:t>
            </w:r>
          </w:p>
        </w:tc>
      </w:tr>
    </w:tbl>
    <w:p w14:paraId="2DD85AAC" w14:textId="77777777" w:rsidR="00AF42E3" w:rsidRDefault="00AF42E3">
      <w:pPr>
        <w:rPr>
          <w:sz w:val="10"/>
          <w:szCs w:val="10"/>
        </w:rPr>
      </w:pPr>
    </w:p>
    <w:p w14:paraId="601B4BF4" w14:textId="77777777" w:rsidR="00AF42E3" w:rsidRDefault="00945C82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lastRenderedPageBreak/>
        <w:t>8. GESTÃO DE RISCOS E DESVIOS</w:t>
      </w:r>
    </w:p>
    <w:tbl>
      <w:tblPr>
        <w:tblStyle w:val="a6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41"/>
        <w:gridCol w:w="1741"/>
        <w:gridCol w:w="5603"/>
      </w:tblGrid>
      <w:tr w:rsidR="00AF42E3" w14:paraId="1D3A6719" w14:textId="77777777">
        <w:trPr>
          <w:tblHeader/>
        </w:trPr>
        <w:tc>
          <w:tcPr>
            <w:tcW w:w="3141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DB6D2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RISCO / DESVIO</w:t>
            </w:r>
          </w:p>
        </w:tc>
        <w:tc>
          <w:tcPr>
            <w:tcW w:w="1741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B4E55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PROBABILIDADE</w:t>
            </w:r>
          </w:p>
        </w:tc>
        <w:tc>
          <w:tcPr>
            <w:tcW w:w="5603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90DFD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AÇÃO PREVENTIVA / CORRETIVA</w:t>
            </w:r>
          </w:p>
        </w:tc>
      </w:tr>
      <w:tr w:rsidR="0083644D" w14:paraId="01B245D0" w14:textId="77777777" w:rsidTr="006B53FE">
        <w:trPr>
          <w:trHeight w:val="462"/>
        </w:trPr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1E8CC" w14:textId="7706D6CE" w:rsidR="0083644D" w:rsidRPr="00EC0E31" w:rsidRDefault="0083644D" w:rsidP="0083644D">
            <w:pPr>
              <w:rPr>
                <w:rFonts w:ascii="Arial" w:hAnsi="Arial" w:cs="Arial"/>
                <w:sz w:val="19"/>
                <w:szCs w:val="19"/>
              </w:rPr>
            </w:pPr>
            <w:r w:rsidRPr="00EC0E31">
              <w:rPr>
                <w:rFonts w:ascii="Arial" w:hAnsi="Arial" w:cs="Arial"/>
                <w:sz w:val="19"/>
                <w:szCs w:val="19"/>
              </w:rPr>
              <w:t>Encaminhamento indevido de operação ativa para a Equipe de Cobrança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CB539" w14:textId="7929C896" w:rsidR="0083644D" w:rsidRPr="00EC0E31" w:rsidRDefault="0083644D" w:rsidP="0083644D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C0E31">
              <w:rPr>
                <w:rFonts w:ascii="Arial" w:hAnsi="Arial" w:cs="Arial"/>
                <w:sz w:val="19"/>
                <w:szCs w:val="19"/>
              </w:rPr>
              <w:t>Média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120C0" w14:textId="01C81F05" w:rsidR="0083644D" w:rsidRPr="00EC0E31" w:rsidRDefault="0083644D" w:rsidP="0083644D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color w:val="000000"/>
                <w:sz w:val="19"/>
                <w:szCs w:val="19"/>
              </w:rPr>
              <w:t>Validar obrigatoriamente a situação da operação no CRM antes de qualquer encaminhamento.</w:t>
            </w:r>
          </w:p>
        </w:tc>
      </w:tr>
      <w:tr w:rsidR="0083644D" w14:paraId="4A6845E6" w14:textId="77777777" w:rsidTr="006B53FE">
        <w:trPr>
          <w:trHeight w:val="462"/>
        </w:trPr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CEACB" w14:textId="57E49614" w:rsidR="0083644D" w:rsidRPr="00EC0E31" w:rsidRDefault="0083644D" w:rsidP="0083644D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color w:val="000000"/>
                <w:sz w:val="19"/>
                <w:szCs w:val="19"/>
              </w:rPr>
              <w:t>Deixar de encaminhar operação elegível para a Equipe de Cobrança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84A5C" w14:textId="53010A44" w:rsidR="0083644D" w:rsidRPr="00EC0E31" w:rsidRDefault="0083644D" w:rsidP="0083644D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C0E31">
              <w:rPr>
                <w:rFonts w:ascii="Arial" w:hAnsi="Arial" w:cs="Arial"/>
                <w:sz w:val="19"/>
                <w:szCs w:val="19"/>
              </w:rPr>
              <w:t>Média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98962" w14:textId="62698EA2" w:rsidR="0083644D" w:rsidRPr="00EC0E31" w:rsidRDefault="0083644D" w:rsidP="0083644D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color w:val="000000"/>
                <w:sz w:val="19"/>
                <w:szCs w:val="19"/>
              </w:rPr>
              <w:t>Consultar o status da operação no CRM e seguir o fluxo definido neste procedimento.</w:t>
            </w:r>
          </w:p>
        </w:tc>
      </w:tr>
      <w:tr w:rsidR="0083644D" w14:paraId="020BE7E4" w14:textId="77777777" w:rsidTr="00FA63B2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E6578" w14:textId="33599269" w:rsidR="0083644D" w:rsidRPr="00EC0E31" w:rsidRDefault="0083644D" w:rsidP="0083644D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sz w:val="19"/>
                <w:szCs w:val="19"/>
              </w:rPr>
              <w:t>Não consultar o CRM antes do atendimento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7690F" w14:textId="6C89D3B8" w:rsidR="0083644D" w:rsidRPr="00EC0E31" w:rsidRDefault="0083644D" w:rsidP="0083644D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EC0E31">
              <w:rPr>
                <w:rFonts w:ascii="Arial" w:hAnsi="Arial" w:cs="Arial"/>
                <w:sz w:val="19"/>
                <w:szCs w:val="19"/>
              </w:rPr>
              <w:t>Baixa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654B1" w14:textId="42867C38" w:rsidR="0083644D" w:rsidRPr="00EC0E31" w:rsidRDefault="0083644D" w:rsidP="0083644D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sz w:val="19"/>
                <w:szCs w:val="19"/>
              </w:rPr>
              <w:t>Realizar a validação da situação da operação antes de fornecer qualquer orientação ao cliente.</w:t>
            </w:r>
          </w:p>
        </w:tc>
      </w:tr>
      <w:tr w:rsidR="0083644D" w14:paraId="5A3094D5" w14:textId="77777777" w:rsidTr="00FA63B2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BC449" w14:textId="344C5784" w:rsidR="0083644D" w:rsidRPr="00EC0E31" w:rsidRDefault="0083644D" w:rsidP="0083644D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sz w:val="19"/>
                <w:szCs w:val="19"/>
              </w:rPr>
              <w:t>Utilização incorreta da Macro de Cobrança IR26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5EFAD" w14:textId="7E8C22AA" w:rsidR="0083644D" w:rsidRPr="00EC0E31" w:rsidRDefault="0083644D" w:rsidP="0083644D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EC0E31">
              <w:rPr>
                <w:rFonts w:ascii="Arial" w:hAnsi="Arial" w:cs="Arial"/>
                <w:sz w:val="19"/>
                <w:szCs w:val="19"/>
              </w:rPr>
              <w:t>Baixa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89173" w14:textId="4DC536A2" w:rsidR="0083644D" w:rsidRPr="00EC0E31" w:rsidRDefault="0083644D" w:rsidP="0083644D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sz w:val="19"/>
                <w:szCs w:val="19"/>
              </w:rPr>
              <w:t>Utilizar exclusivamente a Macro de Cobrança IR26 para direcionamento do cliente à Equipe de Cobrança.</w:t>
            </w:r>
          </w:p>
        </w:tc>
      </w:tr>
      <w:tr w:rsidR="0083644D" w14:paraId="014EBD3D" w14:textId="77777777" w:rsidTr="00FA63B2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AA817" w14:textId="4C96FD38" w:rsidR="0083644D" w:rsidRPr="00EC0E31" w:rsidRDefault="0083644D" w:rsidP="0083644D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sz w:val="19"/>
                <w:szCs w:val="19"/>
              </w:rPr>
              <w:t>Encaminhamento do cliente para canal diferente do oficial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F45BC" w14:textId="611AD874" w:rsidR="0083644D" w:rsidRPr="00EC0E31" w:rsidRDefault="0083644D" w:rsidP="0083644D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EC0E31">
              <w:rPr>
                <w:rFonts w:ascii="Arial" w:hAnsi="Arial" w:cs="Arial"/>
                <w:sz w:val="19"/>
                <w:szCs w:val="19"/>
              </w:rPr>
              <w:t>Baixa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30CCC" w14:textId="278C7B1E" w:rsidR="0083644D" w:rsidRPr="00EC0E31" w:rsidRDefault="0083644D" w:rsidP="0083644D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sz w:val="19"/>
                <w:szCs w:val="19"/>
              </w:rPr>
              <w:t>Disponibilizar apenas o canal oficial informado na Macro de Cobrança IR26.</w:t>
            </w:r>
          </w:p>
        </w:tc>
      </w:tr>
      <w:tr w:rsidR="0083644D" w14:paraId="71D7CF87" w14:textId="77777777" w:rsidTr="008E414D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E7971" w14:textId="69CDE975" w:rsidR="0083644D" w:rsidRPr="00EC0E31" w:rsidRDefault="0083644D" w:rsidP="0083644D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sz w:val="19"/>
                <w:szCs w:val="19"/>
              </w:rPr>
              <w:t>Orientação incorreta sobre negociações realizadas pela Central de Atendimento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5CB4D" w14:textId="5FB7F521" w:rsidR="0083644D" w:rsidRPr="00EC0E31" w:rsidRDefault="0083644D" w:rsidP="0083644D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EC0E31">
              <w:rPr>
                <w:rFonts w:ascii="Arial" w:hAnsi="Arial" w:cs="Arial"/>
                <w:sz w:val="19"/>
                <w:szCs w:val="19"/>
              </w:rPr>
              <w:t>Baixa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539D1" w14:textId="47979933" w:rsidR="0083644D" w:rsidRPr="00EC0E31" w:rsidRDefault="0083644D" w:rsidP="0083644D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sz w:val="19"/>
                <w:szCs w:val="19"/>
              </w:rPr>
              <w:t>Informar apenas as orientações previstas neste procedimento, sem realizar negociações ou acordos financeiros.</w:t>
            </w:r>
          </w:p>
        </w:tc>
      </w:tr>
      <w:tr w:rsidR="0083644D" w14:paraId="53030BB7" w14:textId="77777777" w:rsidTr="00CD3C9A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16E9E" w14:textId="5C280B62" w:rsidR="0083644D" w:rsidRPr="00EC0E31" w:rsidRDefault="0083644D" w:rsidP="0083644D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color w:val="000000"/>
                <w:sz w:val="19"/>
                <w:szCs w:val="19"/>
              </w:rPr>
              <w:t>Falha na identificação da situação da operação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D97EA" w14:textId="0F868EE2" w:rsidR="0083644D" w:rsidRPr="00EC0E31" w:rsidRDefault="0083644D" w:rsidP="0083644D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C0E31">
              <w:rPr>
                <w:rFonts w:ascii="Arial" w:hAnsi="Arial" w:cs="Arial"/>
                <w:sz w:val="19"/>
                <w:szCs w:val="19"/>
              </w:rPr>
              <w:t>Baixa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9B0DE" w14:textId="59E5606B" w:rsidR="0083644D" w:rsidRPr="00EC0E31" w:rsidRDefault="0083644D" w:rsidP="0083644D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color w:val="000000"/>
                <w:sz w:val="19"/>
                <w:szCs w:val="19"/>
              </w:rPr>
              <w:t>Validar as informações disponíveis no CRM antes de concluir o atendimento.</w:t>
            </w:r>
          </w:p>
        </w:tc>
      </w:tr>
      <w:tr w:rsidR="0083644D" w14:paraId="71884D18" w14:textId="77777777" w:rsidTr="00CD3C9A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547DE" w14:textId="3B0671EE" w:rsidR="0083644D" w:rsidRPr="00EC0E31" w:rsidRDefault="0083644D" w:rsidP="0083644D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color w:val="000000"/>
                <w:sz w:val="19"/>
                <w:szCs w:val="19"/>
              </w:rPr>
              <w:t>Registro incompleto ou incorreto do atendimento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2E811" w14:textId="38242B53" w:rsidR="0083644D" w:rsidRPr="00EC0E31" w:rsidRDefault="0083644D" w:rsidP="0083644D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C0E31">
              <w:rPr>
                <w:rFonts w:ascii="Arial" w:hAnsi="Arial" w:cs="Arial"/>
                <w:sz w:val="19"/>
                <w:szCs w:val="19"/>
              </w:rPr>
              <w:t>Baixa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D948A" w14:textId="4D50F4CE" w:rsidR="0083644D" w:rsidRPr="00EC0E31" w:rsidRDefault="0083644D" w:rsidP="0083644D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color w:val="000000"/>
                <w:sz w:val="19"/>
                <w:szCs w:val="19"/>
              </w:rPr>
              <w:t>Registrar corretamente a consulta realizada, a orientação prestada e o encaminhamento efetuado no CRM.</w:t>
            </w:r>
          </w:p>
        </w:tc>
      </w:tr>
      <w:tr w:rsidR="0083644D" w14:paraId="098CC64D" w14:textId="77777777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EDA6C" w14:textId="077E2FD9" w:rsidR="0083644D" w:rsidRPr="00EC0E31" w:rsidRDefault="0083644D" w:rsidP="0083644D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color w:val="000000"/>
                <w:sz w:val="19"/>
                <w:szCs w:val="19"/>
              </w:rPr>
              <w:t>Retrabalho decorrente de encaminhamento incorreto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E1049" w14:textId="4EC6BD7D" w:rsidR="0083644D" w:rsidRPr="00EC0E31" w:rsidRDefault="0083644D" w:rsidP="0083644D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color w:val="000000"/>
                <w:sz w:val="19"/>
                <w:szCs w:val="19"/>
              </w:rPr>
              <w:t>Média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3C36C" w14:textId="5B0266EB" w:rsidR="0083644D" w:rsidRPr="00EC0E31" w:rsidRDefault="0083644D" w:rsidP="0083644D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color w:val="000000"/>
                <w:sz w:val="19"/>
                <w:szCs w:val="19"/>
              </w:rPr>
              <w:t>Seguir integralmente as etapas previstas neste procedimento e validar as informações da operação antes do direcionamento.</w:t>
            </w:r>
          </w:p>
        </w:tc>
      </w:tr>
    </w:tbl>
    <w:p w14:paraId="15027F31" w14:textId="77777777" w:rsidR="00AF42E3" w:rsidRDefault="00AF42E3">
      <w:pPr>
        <w:rPr>
          <w:sz w:val="10"/>
          <w:szCs w:val="10"/>
        </w:rPr>
      </w:pPr>
    </w:p>
    <w:p w14:paraId="1BD63CD1" w14:textId="77777777" w:rsidR="00AF42E3" w:rsidRDefault="00945C82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9. DOCUMENTOS E REGISTROS RELACIONADOS</w:t>
      </w:r>
    </w:p>
    <w:tbl>
      <w:tblPr>
        <w:tblStyle w:val="a7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4400"/>
        <w:gridCol w:w="3885"/>
      </w:tblGrid>
      <w:tr w:rsidR="00AF42E3" w14:paraId="2111DD40" w14:textId="77777777">
        <w:trPr>
          <w:tblHeader/>
        </w:trPr>
        <w:tc>
          <w:tcPr>
            <w:tcW w:w="22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7D261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DOCUMENTO</w:t>
            </w:r>
          </w:p>
        </w:tc>
        <w:tc>
          <w:tcPr>
            <w:tcW w:w="44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E8C68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38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6253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CÓDIGO / REF.</w:t>
            </w:r>
          </w:p>
        </w:tc>
      </w:tr>
      <w:tr w:rsidR="0083644D" w14:paraId="4CDEEBDB" w14:textId="77777777" w:rsidTr="0073727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A496" w14:textId="4E2F0228" w:rsidR="0083644D" w:rsidRPr="00EC0E31" w:rsidRDefault="0083644D" w:rsidP="0083644D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sz w:val="19"/>
                <w:szCs w:val="19"/>
              </w:rPr>
              <w:t>Registro de Atendimento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3DB25" w14:textId="31CF2A3E" w:rsidR="0083644D" w:rsidRPr="00EC0E31" w:rsidRDefault="0083644D" w:rsidP="0083644D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sz w:val="19"/>
                <w:szCs w:val="19"/>
              </w:rPr>
              <w:t>Histórico das interações realizadas com o cliente durante o atendimento.</w:t>
            </w:r>
          </w:p>
        </w:tc>
        <w:tc>
          <w:tcPr>
            <w:tcW w:w="3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AED50" w14:textId="2BF04BE3" w:rsidR="0083644D" w:rsidRPr="00EC0E31" w:rsidRDefault="0083644D" w:rsidP="0083644D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EC0E31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83644D" w14:paraId="474EAD5D" w14:textId="77777777" w:rsidTr="0073727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B0993" w14:textId="433630AC" w:rsidR="0083644D" w:rsidRPr="00EC0E31" w:rsidRDefault="0083644D" w:rsidP="0083644D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sz w:val="19"/>
                <w:szCs w:val="19"/>
              </w:rPr>
              <w:t>Dados da Antecipação IRPF 2026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B1E27" w14:textId="1B33D754" w:rsidR="0083644D" w:rsidRPr="00EC0E31" w:rsidRDefault="0083644D" w:rsidP="0083644D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sz w:val="19"/>
                <w:szCs w:val="19"/>
              </w:rPr>
              <w:t>Informações da operação utilizadas para validação da situação contratual e elegibilidade para encaminhamento à Equipe de Cobrança.</w:t>
            </w:r>
          </w:p>
        </w:tc>
        <w:tc>
          <w:tcPr>
            <w:tcW w:w="3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07829" w14:textId="3C9C1104" w:rsidR="0083644D" w:rsidRPr="00EC0E31" w:rsidRDefault="0083644D" w:rsidP="0083644D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EC0E31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83644D" w14:paraId="1D61139F" w14:textId="77777777" w:rsidTr="002B5880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D94EA" w14:textId="4E5D8AE0" w:rsidR="0083644D" w:rsidRPr="00EC0E31" w:rsidRDefault="0083644D" w:rsidP="0083644D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sz w:val="19"/>
                <w:szCs w:val="19"/>
              </w:rPr>
              <w:t>Macro de Cobrança IR26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69D77" w14:textId="31DC359D" w:rsidR="0083644D" w:rsidRPr="00EC0E31" w:rsidRDefault="0083644D" w:rsidP="0083644D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sz w:val="19"/>
                <w:szCs w:val="19"/>
              </w:rPr>
              <w:t>Resposta padronizada utilizada para disponibilizar ao cliente o canal oficial de atendimento da Equipe de Cobrança.</w:t>
            </w:r>
          </w:p>
        </w:tc>
        <w:tc>
          <w:tcPr>
            <w:tcW w:w="3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3AA83" w14:textId="3781781D" w:rsidR="0083644D" w:rsidRPr="00EC0E31" w:rsidRDefault="0083644D" w:rsidP="0083644D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EC0E31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021747" w14:paraId="7E994799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A7ECC" w14:textId="4FD77180" w:rsidR="00021747" w:rsidRPr="00EC0E31" w:rsidRDefault="0083644D" w:rsidP="00021747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sz w:val="19"/>
                <w:szCs w:val="19"/>
              </w:rPr>
              <w:t>Histórico de Atendimentos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F2F40" w14:textId="58A653E7" w:rsidR="00021747" w:rsidRPr="00EC0E31" w:rsidRDefault="0083644D" w:rsidP="00021747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sz w:val="19"/>
                <w:szCs w:val="19"/>
              </w:rPr>
              <w:t>Registro das tratativas anteriormente realizadas com o cliente, quando necessário para consulta.</w:t>
            </w:r>
          </w:p>
        </w:tc>
        <w:tc>
          <w:tcPr>
            <w:tcW w:w="3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8D9A" w14:textId="046849F0" w:rsidR="00021747" w:rsidRPr="00EC0E31" w:rsidRDefault="0083644D" w:rsidP="00021747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sz w:val="19"/>
                <w:szCs w:val="19"/>
              </w:rPr>
              <w:t>CRM</w:t>
            </w:r>
          </w:p>
        </w:tc>
      </w:tr>
      <w:tr w:rsidR="00021747" w14:paraId="785B0D82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CC61F" w14:textId="5A0840C4" w:rsidR="00021747" w:rsidRPr="00EC0E31" w:rsidRDefault="0083644D" w:rsidP="00021747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sz w:val="19"/>
                <w:szCs w:val="19"/>
              </w:rPr>
              <w:t>POP-IR26-003 – Quebra Contratual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971BF" w14:textId="12BBEAE2" w:rsidR="00021747" w:rsidRPr="00EC0E31" w:rsidRDefault="0083644D" w:rsidP="00021747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sz w:val="19"/>
                <w:szCs w:val="19"/>
              </w:rPr>
              <w:t>Procedimento utilizado como referência para tratativas relacionadas à quebra contratual da operação.</w:t>
            </w:r>
          </w:p>
        </w:tc>
        <w:tc>
          <w:tcPr>
            <w:tcW w:w="3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D8819" w14:textId="4352D41E" w:rsidR="00021747" w:rsidRPr="00EC0E31" w:rsidRDefault="0083644D" w:rsidP="00021747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EC0E31">
              <w:rPr>
                <w:rFonts w:ascii="Arial" w:eastAsia="Arial" w:hAnsi="Arial" w:cs="Arial"/>
                <w:sz w:val="19"/>
                <w:szCs w:val="19"/>
              </w:rPr>
              <w:t>POP-IR26-003</w:t>
            </w:r>
          </w:p>
        </w:tc>
      </w:tr>
    </w:tbl>
    <w:p w14:paraId="582219C1" w14:textId="77777777" w:rsidR="00AF42E3" w:rsidRDefault="00AF42E3">
      <w:pPr>
        <w:rPr>
          <w:sz w:val="10"/>
          <w:szCs w:val="10"/>
        </w:rPr>
      </w:pPr>
    </w:p>
    <w:p w14:paraId="46A7F8FA" w14:textId="7F3046DF" w:rsidR="0083644D" w:rsidRPr="0083644D" w:rsidRDefault="00945C82" w:rsidP="0083644D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10. REFERÊNCIAS NORMATIVAS</w:t>
      </w:r>
    </w:p>
    <w:p w14:paraId="3C2D441C" w14:textId="77777777" w:rsidR="0083644D" w:rsidRPr="0083644D" w:rsidRDefault="0083644D" w:rsidP="0083644D">
      <w:pPr>
        <w:pStyle w:val="PargrafodaLista"/>
        <w:numPr>
          <w:ilvl w:val="0"/>
          <w:numId w:val="8"/>
        </w:numPr>
        <w:rPr>
          <w:rFonts w:ascii="Arial" w:eastAsia="Arial" w:hAnsi="Arial" w:cs="Arial"/>
          <w:sz w:val="19"/>
          <w:szCs w:val="19"/>
        </w:rPr>
      </w:pPr>
      <w:r w:rsidRPr="0083644D">
        <w:rPr>
          <w:rFonts w:ascii="Arial" w:eastAsia="Arial" w:hAnsi="Arial" w:cs="Arial"/>
          <w:sz w:val="19"/>
          <w:szCs w:val="19"/>
        </w:rPr>
        <w:t>Código de Defesa do Consumidor (Lei nº 8.078, de 11 de setembro de 1990).</w:t>
      </w:r>
    </w:p>
    <w:p w14:paraId="2F9AC209" w14:textId="77777777" w:rsidR="0083644D" w:rsidRPr="0083644D" w:rsidRDefault="0083644D" w:rsidP="0083644D">
      <w:pPr>
        <w:pStyle w:val="PargrafodaLista"/>
        <w:numPr>
          <w:ilvl w:val="0"/>
          <w:numId w:val="8"/>
        </w:numPr>
        <w:rPr>
          <w:rFonts w:ascii="Arial" w:eastAsia="Arial" w:hAnsi="Arial" w:cs="Arial"/>
          <w:sz w:val="19"/>
          <w:szCs w:val="19"/>
        </w:rPr>
      </w:pPr>
      <w:r w:rsidRPr="0083644D">
        <w:rPr>
          <w:rFonts w:ascii="Arial" w:eastAsia="Arial" w:hAnsi="Arial" w:cs="Arial"/>
          <w:sz w:val="19"/>
          <w:szCs w:val="19"/>
        </w:rPr>
        <w:t>Cédula de Crédito Bancário (CCB) da operação de Antecipação IRPF 2026 vigente no momento da contratação.</w:t>
      </w:r>
    </w:p>
    <w:p w14:paraId="5F12A145" w14:textId="77777777" w:rsidR="0083644D" w:rsidRPr="0083644D" w:rsidRDefault="0083644D" w:rsidP="0083644D">
      <w:pPr>
        <w:pStyle w:val="PargrafodaLista"/>
        <w:numPr>
          <w:ilvl w:val="0"/>
          <w:numId w:val="8"/>
        </w:numPr>
        <w:rPr>
          <w:rFonts w:ascii="Arial" w:eastAsia="Arial" w:hAnsi="Arial" w:cs="Arial"/>
          <w:sz w:val="19"/>
          <w:szCs w:val="19"/>
        </w:rPr>
      </w:pPr>
      <w:r w:rsidRPr="0083644D">
        <w:rPr>
          <w:rFonts w:ascii="Arial" w:eastAsia="Arial" w:hAnsi="Arial" w:cs="Arial"/>
          <w:sz w:val="19"/>
          <w:szCs w:val="19"/>
        </w:rPr>
        <w:t>Termos e Condições da operação de Antecipação IRPF 2026 vigentes no momento da contratação.</w:t>
      </w:r>
    </w:p>
    <w:p w14:paraId="68C1B146" w14:textId="77777777" w:rsidR="0083644D" w:rsidRPr="0083644D" w:rsidRDefault="0083644D" w:rsidP="0083644D">
      <w:pPr>
        <w:pStyle w:val="PargrafodaLista"/>
        <w:numPr>
          <w:ilvl w:val="0"/>
          <w:numId w:val="8"/>
        </w:numPr>
        <w:rPr>
          <w:rFonts w:ascii="Arial" w:eastAsia="Arial" w:hAnsi="Arial" w:cs="Arial"/>
          <w:sz w:val="19"/>
          <w:szCs w:val="19"/>
        </w:rPr>
      </w:pPr>
      <w:r w:rsidRPr="0083644D">
        <w:rPr>
          <w:rFonts w:ascii="Arial" w:eastAsia="Arial" w:hAnsi="Arial" w:cs="Arial"/>
          <w:sz w:val="19"/>
          <w:szCs w:val="19"/>
        </w:rPr>
        <w:t>POP-IR26-003 – Quebra Contratual.</w:t>
      </w:r>
    </w:p>
    <w:p w14:paraId="69BAC922" w14:textId="77777777" w:rsidR="0083644D" w:rsidRPr="0083644D" w:rsidRDefault="0083644D" w:rsidP="0083644D">
      <w:pPr>
        <w:pStyle w:val="PargrafodaLista"/>
        <w:numPr>
          <w:ilvl w:val="0"/>
          <w:numId w:val="8"/>
        </w:numPr>
        <w:rPr>
          <w:rFonts w:ascii="Arial" w:eastAsia="Arial" w:hAnsi="Arial" w:cs="Arial"/>
          <w:sz w:val="19"/>
          <w:szCs w:val="19"/>
        </w:rPr>
      </w:pPr>
      <w:r w:rsidRPr="0083644D">
        <w:rPr>
          <w:rFonts w:ascii="Arial" w:eastAsia="Arial" w:hAnsi="Arial" w:cs="Arial"/>
          <w:sz w:val="19"/>
          <w:szCs w:val="19"/>
        </w:rPr>
        <w:t>Normativos internos vigentes relacionados ao atendimento, encaminhamento de clientes para a Equipe de Cobrança e tratamento de solicitações operacionais.</w:t>
      </w:r>
    </w:p>
    <w:p w14:paraId="459BA5B1" w14:textId="09F1D616" w:rsidR="0083644D" w:rsidRDefault="0083644D" w:rsidP="0083644D">
      <w:pPr>
        <w:pStyle w:val="PargrafodaLista"/>
        <w:numPr>
          <w:ilvl w:val="0"/>
          <w:numId w:val="8"/>
        </w:numPr>
        <w:rPr>
          <w:rFonts w:ascii="Arial" w:eastAsia="Arial" w:hAnsi="Arial" w:cs="Arial"/>
          <w:sz w:val="19"/>
          <w:szCs w:val="19"/>
        </w:rPr>
      </w:pPr>
      <w:r w:rsidRPr="0083644D">
        <w:rPr>
          <w:rFonts w:ascii="Arial" w:eastAsia="Arial" w:hAnsi="Arial" w:cs="Arial"/>
          <w:sz w:val="19"/>
          <w:szCs w:val="19"/>
        </w:rPr>
        <w:t xml:space="preserve">Políticas internas de atendimento, registro e tratamento de solicitações da </w:t>
      </w:r>
      <w:proofErr w:type="spellStart"/>
      <w:r w:rsidRPr="0083644D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83644D">
        <w:rPr>
          <w:rFonts w:ascii="Arial" w:eastAsia="Arial" w:hAnsi="Arial" w:cs="Arial"/>
          <w:sz w:val="19"/>
          <w:szCs w:val="19"/>
        </w:rPr>
        <w:t>.</w:t>
      </w:r>
    </w:p>
    <w:p w14:paraId="56E07F86" w14:textId="77777777" w:rsidR="0083644D" w:rsidRPr="0083644D" w:rsidRDefault="0083644D" w:rsidP="0083644D">
      <w:pPr>
        <w:ind w:left="360"/>
        <w:rPr>
          <w:rFonts w:ascii="Arial" w:eastAsia="Arial" w:hAnsi="Arial" w:cs="Arial"/>
          <w:sz w:val="19"/>
          <w:szCs w:val="19"/>
        </w:rPr>
      </w:pPr>
    </w:p>
    <w:p w14:paraId="167492E9" w14:textId="77777777" w:rsidR="00AF42E3" w:rsidRDefault="00945C82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lastRenderedPageBreak/>
        <w:t>1</w:t>
      </w:r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1. HISTÓRICO DE </w:t>
      </w:r>
      <w:r>
        <w:rPr>
          <w:rFonts w:ascii="Arial" w:eastAsia="Arial" w:hAnsi="Arial" w:cs="Arial"/>
          <w:b/>
          <w:bCs/>
          <w:color w:val="FFFFFF"/>
          <w:sz w:val="22"/>
          <w:szCs w:val="22"/>
        </w:rPr>
        <w:t>REVISÕES</w:t>
      </w:r>
    </w:p>
    <w:tbl>
      <w:tblPr>
        <w:tblStyle w:val="a8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1800"/>
        <w:gridCol w:w="4526"/>
        <w:gridCol w:w="3459"/>
      </w:tblGrid>
      <w:tr w:rsidR="00AF42E3" w14:paraId="7BDCA40B" w14:textId="77777777">
        <w:trPr>
          <w:tblHeader/>
        </w:trPr>
        <w:tc>
          <w:tcPr>
            <w:tcW w:w="7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4B41D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EV.</w:t>
            </w:r>
          </w:p>
        </w:tc>
        <w:tc>
          <w:tcPr>
            <w:tcW w:w="1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E6A3E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4526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E9EB9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DESCRIÇÃO DA ALTERAÇÃO</w:t>
            </w:r>
          </w:p>
        </w:tc>
        <w:tc>
          <w:tcPr>
            <w:tcW w:w="3459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BDCA5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APROVADO POR</w:t>
            </w:r>
          </w:p>
        </w:tc>
      </w:tr>
      <w:tr w:rsidR="00AF42E3" w14:paraId="0034405D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E2EBC" w14:textId="77777777" w:rsidR="00AF42E3" w:rsidRDefault="00AF42E3">
            <w:pPr>
              <w:jc w:val="center"/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3BC23" w14:textId="77777777" w:rsidR="00AF42E3" w:rsidRDefault="00AF42E3">
            <w:pPr>
              <w:jc w:val="center"/>
            </w:pPr>
          </w:p>
        </w:tc>
        <w:tc>
          <w:tcPr>
            <w:tcW w:w="4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55C62" w14:textId="77777777" w:rsidR="00AF42E3" w:rsidRDefault="00AF42E3"/>
        </w:tc>
        <w:tc>
          <w:tcPr>
            <w:tcW w:w="34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61B5A" w14:textId="77777777" w:rsidR="00AF42E3" w:rsidRDefault="00AF42E3"/>
        </w:tc>
      </w:tr>
    </w:tbl>
    <w:p w14:paraId="44D2BE8B" w14:textId="76F31608" w:rsidR="00AF42E3" w:rsidRDefault="00EC0E31">
      <w:r>
        <w:t xml:space="preserve">   </w:t>
      </w:r>
    </w:p>
    <w:p w14:paraId="63E4AEDD" w14:textId="7D7D632B" w:rsidR="00AF42E3" w:rsidRDefault="00EC0E31">
      <w:r>
        <w:t xml:space="preserve">          </w:t>
      </w:r>
      <w:r>
        <w:rPr>
          <w:noProof/>
        </w:rPr>
        <w:drawing>
          <wp:inline distT="0" distB="0" distL="0" distR="0" wp14:anchorId="514ED554" wp14:editId="6AE24916">
            <wp:extent cx="6085029" cy="8116478"/>
            <wp:effectExtent l="0" t="0" r="0" b="0"/>
            <wp:docPr id="21839041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0482" cy="813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42E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349FA" w14:textId="77777777" w:rsidR="00945C82" w:rsidRDefault="00945C82">
      <w:r>
        <w:separator/>
      </w:r>
    </w:p>
  </w:endnote>
  <w:endnote w:type="continuationSeparator" w:id="0">
    <w:p w14:paraId="4394543C" w14:textId="77777777" w:rsidR="00945C82" w:rsidRDefault="00945C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06A3E92-7D32-47E1-B70D-EF9CD5CCA68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F60842F-809C-4042-899D-B51A074CA0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DBED143-1E4C-443C-B5D1-B9EF4AEE47D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4FAE8" w14:textId="77777777" w:rsidR="00AF42E3" w:rsidRDefault="00AF42E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E7E46" w14:textId="5415A58A" w:rsidR="00AF42E3" w:rsidRDefault="00945C82">
    <w:pPr>
      <w:jc w:val="center"/>
    </w:pPr>
    <w:r>
      <w:rPr>
        <w:rFonts w:ascii="Arial" w:eastAsia="Arial" w:hAnsi="Arial" w:cs="Arial"/>
        <w:color w:val="888888"/>
        <w:sz w:val="16"/>
        <w:szCs w:val="16"/>
      </w:rPr>
      <w:t>POP-</w:t>
    </w:r>
    <w:r w:rsidR="002A2A52">
      <w:rPr>
        <w:rFonts w:ascii="Arial" w:eastAsia="Arial" w:hAnsi="Arial" w:cs="Arial"/>
        <w:color w:val="888888"/>
        <w:sz w:val="16"/>
        <w:szCs w:val="16"/>
      </w:rPr>
      <w:t>IR26</w:t>
    </w:r>
    <w:r>
      <w:rPr>
        <w:rFonts w:ascii="Arial" w:eastAsia="Arial" w:hAnsi="Arial" w:cs="Arial"/>
        <w:color w:val="888888"/>
        <w:sz w:val="16"/>
        <w:szCs w:val="16"/>
      </w:rPr>
      <w:t>-00</w:t>
    </w:r>
    <w:r w:rsidR="002A2A52">
      <w:rPr>
        <w:rFonts w:ascii="Arial" w:eastAsia="Arial" w:hAnsi="Arial" w:cs="Arial"/>
        <w:color w:val="888888"/>
        <w:sz w:val="16"/>
        <w:szCs w:val="16"/>
      </w:rPr>
      <w:t>7</w:t>
    </w:r>
    <w:r>
      <w:rPr>
        <w:rFonts w:ascii="Arial" w:eastAsia="Arial" w:hAnsi="Arial" w:cs="Arial"/>
        <w:color w:val="888888"/>
        <w:sz w:val="16"/>
        <w:szCs w:val="16"/>
      </w:rPr>
      <w:t xml:space="preserve"> |</w:t>
    </w:r>
    <w:r w:rsidR="002A2A52">
      <w:rPr>
        <w:rFonts w:ascii="Arial" w:eastAsia="Arial" w:hAnsi="Arial" w:cs="Arial"/>
        <w:color w:val="888888"/>
        <w:sz w:val="16"/>
        <w:szCs w:val="16"/>
      </w:rPr>
      <w:t xml:space="preserve"> </w:t>
    </w:r>
    <w:r>
      <w:rPr>
        <w:rFonts w:ascii="Arial" w:eastAsia="Arial" w:hAnsi="Arial" w:cs="Arial"/>
        <w:color w:val="888888"/>
        <w:sz w:val="16"/>
        <w:szCs w:val="16"/>
      </w:rPr>
      <w:t xml:space="preserve">Encaminhamento Cobrança | Rev. 01 | </w:t>
    </w:r>
    <w:proofErr w:type="spellStart"/>
    <w:r>
      <w:rPr>
        <w:rFonts w:ascii="Arial" w:eastAsia="Arial" w:hAnsi="Arial" w:cs="Arial"/>
        <w:color w:val="888888"/>
        <w:sz w:val="16"/>
        <w:szCs w:val="16"/>
      </w:rPr>
      <w:t>Jun</w:t>
    </w:r>
    <w:proofErr w:type="spellEnd"/>
    <w:r>
      <w:rPr>
        <w:rFonts w:ascii="Arial" w:eastAsia="Arial" w:hAnsi="Arial" w:cs="Arial"/>
        <w:color w:val="888888"/>
        <w:sz w:val="16"/>
        <w:szCs w:val="16"/>
      </w:rPr>
      <w:t xml:space="preserve">/2026     Pág.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PAGE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4D1CF0">
      <w:rPr>
        <w:rFonts w:ascii="Arial" w:eastAsia="Arial" w:hAnsi="Arial" w:cs="Arial"/>
        <w:noProof/>
        <w:color w:val="888888"/>
        <w:sz w:val="16"/>
        <w:szCs w:val="16"/>
      </w:rPr>
      <w:t>1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</w:p>
  <w:p w14:paraId="1A5F1867" w14:textId="77777777" w:rsidR="00AF42E3" w:rsidRDefault="00AF42E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B4820" w14:textId="77777777" w:rsidR="00AF42E3" w:rsidRDefault="00AF42E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D7251" w14:textId="77777777" w:rsidR="00945C82" w:rsidRDefault="00945C82">
      <w:r>
        <w:separator/>
      </w:r>
    </w:p>
  </w:footnote>
  <w:footnote w:type="continuationSeparator" w:id="0">
    <w:p w14:paraId="5651B9FE" w14:textId="77777777" w:rsidR="00945C82" w:rsidRDefault="00945C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421A4" w14:textId="77777777" w:rsidR="00AF42E3" w:rsidRDefault="00AF42E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546B4" w14:textId="77777777" w:rsidR="00AF42E3" w:rsidRDefault="00945C8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>‘</w:t>
    </w:r>
    <w:r>
      <w:rPr>
        <w:noProof/>
        <w:color w:val="000000"/>
      </w:rPr>
      <w:drawing>
        <wp:inline distT="0" distB="0" distL="0" distR="0" wp14:anchorId="019752C6" wp14:editId="254F1F71">
          <wp:extent cx="1373893" cy="25087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3893" cy="25087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E064187" w14:textId="77777777" w:rsidR="00AF42E3" w:rsidRDefault="00945C8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>‘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89627" w14:textId="77777777" w:rsidR="00AF42E3" w:rsidRDefault="00AF42E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D3064"/>
    <w:multiLevelType w:val="multilevel"/>
    <w:tmpl w:val="34AE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96BC0"/>
    <w:multiLevelType w:val="hybridMultilevel"/>
    <w:tmpl w:val="778CCE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7A2568"/>
    <w:multiLevelType w:val="hybridMultilevel"/>
    <w:tmpl w:val="D2DE3F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B22FF"/>
    <w:multiLevelType w:val="multilevel"/>
    <w:tmpl w:val="AB32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F49E6"/>
    <w:multiLevelType w:val="hybridMultilevel"/>
    <w:tmpl w:val="800A73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8A6AAB"/>
    <w:multiLevelType w:val="multilevel"/>
    <w:tmpl w:val="EA4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E498A"/>
    <w:multiLevelType w:val="multilevel"/>
    <w:tmpl w:val="0072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A9031E"/>
    <w:multiLevelType w:val="multilevel"/>
    <w:tmpl w:val="77F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355687">
    <w:abstractNumId w:val="7"/>
  </w:num>
  <w:num w:numId="2" w16cid:durableId="932276892">
    <w:abstractNumId w:val="5"/>
  </w:num>
  <w:num w:numId="3" w16cid:durableId="1133980569">
    <w:abstractNumId w:val="6"/>
  </w:num>
  <w:num w:numId="4" w16cid:durableId="27948150">
    <w:abstractNumId w:val="2"/>
  </w:num>
  <w:num w:numId="5" w16cid:durableId="1770197012">
    <w:abstractNumId w:val="3"/>
  </w:num>
  <w:num w:numId="6" w16cid:durableId="1328753767">
    <w:abstractNumId w:val="0"/>
  </w:num>
  <w:num w:numId="7" w16cid:durableId="795566200">
    <w:abstractNumId w:val="1"/>
  </w:num>
  <w:num w:numId="8" w16cid:durableId="5544368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2E3"/>
    <w:rsid w:val="00021747"/>
    <w:rsid w:val="000A039F"/>
    <w:rsid w:val="002A2A52"/>
    <w:rsid w:val="003A20D1"/>
    <w:rsid w:val="003F2E48"/>
    <w:rsid w:val="00446192"/>
    <w:rsid w:val="004D1CF0"/>
    <w:rsid w:val="00514A28"/>
    <w:rsid w:val="00562BF9"/>
    <w:rsid w:val="0058622C"/>
    <w:rsid w:val="007E2C24"/>
    <w:rsid w:val="00805F9B"/>
    <w:rsid w:val="0083644D"/>
    <w:rsid w:val="00945C82"/>
    <w:rsid w:val="00A352EA"/>
    <w:rsid w:val="00AF42E3"/>
    <w:rsid w:val="00C83E42"/>
    <w:rsid w:val="00C85FCD"/>
    <w:rsid w:val="00E00286"/>
    <w:rsid w:val="00EC0E31"/>
    <w:rsid w:val="00FC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0DF93"/>
  <w15:docId w15:val="{3B35D447-B0AD-4EAE-A08F-692EC4F9C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PargrafodaLista">
    <w:name w:val="List Paragraph"/>
    <w:basedOn w:val="Normal"/>
    <w:uiPriority w:val="34"/>
    <w:qFormat/>
    <w:rsid w:val="00E002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F257C3-684C-44F1-BC1F-89C3BA166475}">
  <we:reference id="wa200010725" version="1.0.0.1" store="pt-BR" storeType="OMEX"/>
  <we:alternateReferences>
    <we:reference id="wa200010725" version="1.0.0.1" store="" storeType="OMEX"/>
  </we:alternateReferences>
  <we:properties>
    <we:property name="claude.fileId" value="&quot;6b1677f2-47d3-4467-a458-bfa51b40a8a1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f0UHFKHtw1EF/7RshKORRzi2L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OAByITE1a1p3RDltZllxOEc0Q1hPQmRIWGxQOW9ZLWNPdFpl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1412</Words>
  <Characters>8571</Characters>
  <Application>Microsoft Office Word</Application>
  <DocSecurity>0</DocSecurity>
  <Lines>357</Lines>
  <Paragraphs>221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Octavio Augusto</cp:lastModifiedBy>
  <cp:revision>3</cp:revision>
  <cp:lastPrinted>2026-06-25T15:22:00Z</cp:lastPrinted>
  <dcterms:created xsi:type="dcterms:W3CDTF">2026-06-25T15:27:00Z</dcterms:created>
  <dcterms:modified xsi:type="dcterms:W3CDTF">2026-06-25T15:27:00Z</dcterms:modified>
</cp:coreProperties>
</file>