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Solicitação de contato com a Equipe de Cobrança;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Consulta da situação contratual da Antecipação IRPF 2026;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Encaminhamento de clientes elegíveis para a Equipe de Cobrança;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Orientação de clientes não elegíveis para encaminhamento.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Fora do escopo: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Análise dos motivos da quebra contratual;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Negociação de débitos;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Formalização de acordos;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Emissão de boletos ou links de pagamento;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Tratativas executadas pela Equipe de Cobrança.</w:t>
      </w:r>
    </w:p>
    <w:p>
      <w:pPr>
        <w:spacing w:after="120"/>
      </w:pPr>
      <w:r>
        <w:rPr>
          <w:sz w:val="21"/>
          <w:szCs w:val="21"/>
        </w:rPr>
        <w:t xml:space="preserve">Para tratativas relacionadas à quebra contratual, consultar o POP-IR26-003 – Quebra Contratual.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relacionada à negociação de valores da Antecipação IRPF 2026.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as informações da operação no CRM, validando o status do contrato.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 contrato encontra-se ativo e regular?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Sim: Prosseguir para etapa 4.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• Não: Prosseguir para etapa 5.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que a operação permanece ativa e que a Central de Atendimento não realiza negociações de valores, encaminhar o canal de contato da equipe de negociação e cobrança, orientar o cliente a entrar em contato apenas uma vez e aguardar o retorno da equipe responsável.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Enviar a Macro de Cobrança IR26, disponibilizando ao cliente o canal oficial de atendimento (WhatsApp) da Equipe de Cobrança para continuidade da negociação. Registrar o atendimento no CRM e encerrar a tratativa com a tabulação: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Produto: Antecipação 2026 &gt; Motivo: Pagamento &gt; Detalhe: Negociação e Cobrança.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Observação: a numeração das etapas segue exatamente o POP original, que não possui uma etapa 5 (a numeração salta da etapa 4 para a etapa 6).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Este procedimento aplica-se exclusivamente às operações de Antecipação IRPF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Antes de qualquer encaminhamento, o atendente deverá consultar as informações da operação no CRM.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encaminhamento para a Equipe de Cobrança somente deverá ser realizado quando a solicitação do cliente estiver relacionada à negociação de valores e a operação não estiver ativa e regular.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Operações ativas e regulares permanecem sob responsabilidade da Central de Atendimento, não sendo passíveis de negociação.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Para operações ativas e regulares, o cliente deverá ser orientado a utilizar o Cronograma de Pagamentos para consulta dos valores disponíveis para liquidação antecipada.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Central de Atendimento não realiza negociações financeiras, concessão de descontos ou acordos relacionados às operações encaminhadas para a Equipe de Cobrança.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encaminhamento para a Equipe de Cobrança deverá ser realizado exclusivamente por meio da Macro de Cobrança IR26, contendo o canal oficial de atendimento via WhatsApp.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Central de Atendimento não realiza transferência de ligações para a Equipe de Cobrança.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Todas as tratativas de negociação, acordos, emissão de boletos, links de pagamento e demais procedimentos relacionados às operações em cobrança são de responsabilidade exclusiva da Equipe de Cobrança.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Caso o cliente apresente dúvidas relacionadas aos motivos da quebra contratual, o atendente deverá seguir as orientações previstas no POP-IR26-003 – Quebra Contratual.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Todos os atendimentos deverão ser devidamente registrados no CRM, conforme os procedimentos internos vigentes.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recebimento do contato, identificação do motivo, consulta da situação contratual no CRM, validação da elegibilidade, orientação ao cliente e, quando aplicável, encaminhamento por meio da Macro de Cobrança IR26 com o respectivo registro e tabulação no CRM. (Etapas 1 a 4 e 6).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do Contrato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Situação da Operação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Dados da Antecipação IRPF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Número da CCB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Histórico de Atendimentos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2026-08-18T15:07:33.312Z</dcterms:created>
  <dcterms:modified xsi:type="dcterms:W3CDTF">2026-08-18T15:07:33.325Z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