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before="738.560791015625" w:line="274.8900032043457" w:lineRule="auto"/>
        <w:ind w:left="559.3399047851562" w:right="541.2823486328125" w:firstLine="0"/>
        <w:jc w:val="center"/>
        <w:rPr>
          <w:b w:val="1"/>
          <w:bCs w:val="1"/>
          <w:color w:val="003366"/>
          <w:sz w:val="32"/>
          <w:szCs w:val="32"/>
        </w:rPr>
      </w:pPr>
      <w:r w:rsidDel="00000000" w:rsidR="00000000" w:rsidRPr="00000000">
        <w:rPr>
          <w:b w:val="1"/>
          <w:bCs w:val="1"/>
          <w:color w:val="003366"/>
          <w:sz w:val="32"/>
          <w:szCs w:val="32"/>
          <w:rtl w:val="0"/>
        </w:rPr>
        <w:t xml:space="preserve">MedDiag: Sistema de Diagnóstico Médico Inteligente Basado en Inteligencia Artificial </w:t>
      </w:r>
    </w:p>
    <w:p w:rsidR="00000000" w:rsidDel="00000000" w:rsidP="00000000" w:rsidRDefault="00000000" w:rsidRPr="00000000" w14:paraId="00000002">
      <w:pPr>
        <w:widowControl w:val="0"/>
        <w:spacing w:before="738.560791015625" w:line="274.8900032043457" w:lineRule="auto"/>
        <w:ind w:left="559.3399047851562" w:right="541.2823486328125" w:firstLine="0"/>
        <w:jc w:val="center"/>
        <w:rPr>
          <w:b w:val="1"/>
          <w:bCs w:val="1"/>
          <w:color w:val="003366"/>
          <w:sz w:val="32"/>
          <w:szCs w:val="3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560791015625" w:line="274.8900032043457" w:lineRule="auto"/>
        <w:ind w:left="559.3399047851562" w:right="541.2823486328125" w:firstLine="0"/>
        <w:jc w:val="center"/>
        <w:rPr>
          <w:b w:val="1"/>
          <w:bCs w:val="1"/>
          <w:color w:val="003366"/>
          <w:sz w:val="32"/>
          <w:szCs w:val="3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560791015625" w:line="274.8900032043457" w:lineRule="auto"/>
        <w:ind w:left="559.3399047851562" w:right="541.2823486328125" w:firstLine="0"/>
        <w:jc w:val="center"/>
        <w:rPr>
          <w:b w:val="1"/>
          <w:bCs w:val="1"/>
          <w:color w:val="003366"/>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560791015625" w:line="274.8900032043457" w:lineRule="auto"/>
        <w:ind w:left="559.3399047851562" w:right="541.2823486328125" w:firstLine="0"/>
        <w:jc w:val="center"/>
        <w:rPr>
          <w:b w:val="1"/>
          <w:bCs w:val="1"/>
          <w:color w:val="003366"/>
          <w:sz w:val="32"/>
          <w:szCs w:val="32"/>
        </w:rPr>
        <w:sectPr>
          <w:pgSz w:h="15840" w:w="12240" w:orient="portrait"/>
          <w:pgMar w:bottom="1708.0000305175781" w:top="1560" w:left="1562.4200439453125" w:right="1559.998779296875" w:header="0" w:footer="720"/>
          <w:pgNumType w:start="1"/>
        </w:sect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560791015625" w:line="274.8900032043457" w:lineRule="auto"/>
        <w:ind w:left="0" w:right="541.2823486328125" w:firstLine="0"/>
        <w:jc w:val="left"/>
        <w:rPr>
          <w:rFonts w:ascii="Arial" w:cs="Arial" w:eastAsia="Arial" w:hAnsi="Arial"/>
          <w:b w:val="1"/>
          <w:bCs w:val="1"/>
          <w:i w:val="0"/>
          <w:iCs w:val="0"/>
          <w:smallCaps w:val="0"/>
          <w:strike w:val="0"/>
          <w:color w:val="003366"/>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39794921875" w:line="240" w:lineRule="auto"/>
        <w:ind w:left="0.659942626953125"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039794921875" w:line="240" w:lineRule="auto"/>
        <w:ind w:left="0.659942626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Adrian Mauricio Espinosa Montoya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15.3999328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Diana Carolina Huertas González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7.2599792480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Carlos Eduardo Castaño Garzón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603759765625" w:line="240" w:lineRule="auto"/>
        <w:ind w:left="14.2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Docente Asesor: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Sandra Patricia Zabala Orrego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259765625" w:line="240" w:lineRule="auto"/>
        <w:ind w:left="16.49993896484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Proyecto Integrador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13.63998413085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Medellín, Antioquia, Colombia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2598876953125" w:line="240" w:lineRule="auto"/>
        <w:ind w:left="3.30001831054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b w:val="1"/>
          <w:bCs w:val="1"/>
          <w:color w:val="003366"/>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RESUMEN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27.141809463501" w:lineRule="auto"/>
        <w:ind w:left="0.659942626953125" w:right="0"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presente informe documenta el desarrollo de medDiag, un sistema de apoyo diagnóstico médico basado en inteligencia artificial. La aplicación ha sido concebida como un producto mínimo viable (MVP) que integra modelos de aprendizaje automático con una interfaz de usuario intuitiva desarrollada en Streamlit y Python. El objetivo principal es proporcionar predicciones preliminares de posibles diagnósticos basadas en síntomas reportados por el usuario, facilitando la identificación temprana de problemas de salud. El sistema implementa una arquitectura m</w:t>
      </w:r>
      <w:r w:rsidDel="00000000" w:rsidR="00000000" w:rsidRPr="00000000">
        <w:rPr>
          <w:rtl w:val="0"/>
        </w:rPr>
        <w:t xml:space="preserve">onolitica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t xml:space="preserve">basada en el framework streamlite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 un módulo de predicción que emplea modelos de Machine Learning entrenados. La validación funcional del sistema se realizó mediante pruebas iterativas en cada fase del desarrollo, siguiendo una metodología ágil. Los resultados demuestran la viabilidad técnica del concepto, con un sistema completamente funcional capaz de procesar síntomas y generar predicciones en tiempo real.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8037109375" w:line="327.141809463501" w:lineRule="auto"/>
        <w:ind w:left="16.49993896484375" w:right="0.001220703125" w:hanging="2.20001220703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Palabras clave: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médico, inteligencia artificial, Machine Learning, Streamlit, Python, salud digital.</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79913330078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ABSTRACT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27.141809463501" w:lineRule="auto"/>
        <w:ind w:left="5.279998779296875" w:right="0" w:hanging="4.62005615234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report documents the development of medDiag, an intelligent artificial intelligence-based medical diagnostic support system. The application has been conceived as a minimum viable product (MVP) that integrates machine learning models with an intuitive user interface developed in Streamlit and Python. The main objective is to provide preliminary predictions of possible diagnoses based on symptoms reported by the user, facilitating early identification of health problems. The system implements a mo</w:t>
      </w:r>
      <w:r w:rsidDel="00000000" w:rsidR="00000000" w:rsidRPr="00000000">
        <w:rPr>
          <w:rtl w:val="0"/>
        </w:rPr>
        <w:t xml:space="preserve">nolitic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architecture composed of </w:t>
      </w:r>
      <w:r w:rsidDel="00000000" w:rsidR="00000000" w:rsidRPr="00000000">
        <w:rPr>
          <w:rtl w:val="0"/>
        </w:rPr>
        <w:t xml:space="preserve">two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main layers: an interactive user interface (frontend)</w:t>
      </w:r>
      <w:r w:rsidDel="00000000" w:rsidR="00000000" w:rsidRPr="00000000">
        <w:rPr>
          <w:rtl w:val="0"/>
        </w:rPr>
        <w:t xml:space="preserve"> integrated at  backend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a prediction module that employs trained Machine Learning models.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38037109375" w:line="327.141809463501" w:lineRule="auto"/>
        <w:ind w:left="5.279998779296875" w:right="0.00244140625" w:firstLine="11.4399719238281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Keywords: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diagnosis, artificial intelligence, Machine Learning, Streamlit, Python, digital health.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39910888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I. INTRODUCCIÓN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27.141809463501" w:lineRule="auto"/>
        <w:ind w:left="4.619903564453125" w:right="0.002441406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identificación temprana de enfermedades constituye un factor crítico en la prestación de servicios de salud efectivos. Sin embargo, en muchas regiones del mundo, especialmente en contextos con recursos sanitarios limitados, el acceso a diagnósticos médicos rápidos y precisos sigue siendo un desafío significativo. La dependencia de consultas presenciales, la escasez de especialistas médicos, y los prolongados tiempos de espera generan retrasos en el diagnóstico que frecuentemente resultan en el agravamiento de las condiciones de salud de los pacientes. En este contexto, la inteligencia artificial ha emergido como una herramienta promisoria para mejorar la accesibilidad y la eficiencia de los servicios de diagnóstico. Los modelos de aprendizaje automático han demostrado capacidades notables en el análisis de datos médicos complejos.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798828125" w:line="240" w:lineRule="auto"/>
        <w:ind w:left="12.939910888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II. PLANTEAMIENTO DEL PROBLEMA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4.619903564453125" w:right="0.001220703125" w:firstLine="9.680023193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problemática central abordada por este proyecto se puede sintetizar en los siguientes puntos: 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Acceso limitado a diagnósticos preliminares: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Muchas personas no tienen acceso inmediato a evaluaciones médicas preliminares que les permitan identificar posibles problemas de salud de manera temprana. 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Necesidad de herramientas de apoyo: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sistemas de salud requieren herramientas que puedan asistir en la identificación de posibles diagnósticos, mejorando la eficiencia en </w:t>
      </w:r>
      <w:r w:rsidDel="00000000" w:rsidR="00000000" w:rsidRPr="00000000">
        <w:rPr>
          <w:rtl w:val="0"/>
        </w:rPr>
        <w:t xml:space="preserve">el triaje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 pacientes. 3.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Oportunidad de aplicación de IA: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Existe una oportunidad clara para aplicar tecnologías de inteligencia artificial en la creación de sistemas de apoyo diagnóstico accesibles y funcionales.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04931640625" w:line="240" w:lineRule="auto"/>
        <w:ind w:left="12.939910888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III. JUSTIFICACIÓN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3807373047" w:lineRule="auto"/>
        <w:ind w:left="0.659942626953125" w:right="0"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 </w:t>
      </w:r>
      <w:r w:rsidDel="00000000" w:rsidR="00000000" w:rsidRPr="00000000">
        <w:rPr>
          <w:rtl w:val="0"/>
        </w:rPr>
        <w:t xml:space="preserv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edDiag se justifica desde múltiples perspectivas: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Perspectiva de Salud Pública: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 sistema de diagnóstico preliminar accesible puede mejorar significativamente la identificación temprana de enfermedades, permitiendo que los pacientes busquen atención médica especializada de manera más oportuna.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Perspectiva Tecnológica: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demuestra la aplicabilidad práctica de técnicas de aprendizaje automático en un dominio crítico como la salud, validando metodologías y arquitecturas que pueden ser escaladas en futuras implementaciones.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3807373047" w:lineRule="auto"/>
        <w:ind w:left="0.659942626953125" w:right="0" w:firstLine="15.839996337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Perspectiva Educativa: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proyecto integrador, medDiag permite a los estudiantes de ingeniería de sistemas aplicar conocimientos en múltiples áreas: desarrollo web, machine learning, gestión de bases de datos, y metodologías ágiles de</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desarrollo.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26025390625" w:line="240" w:lineRule="auto"/>
        <w:ind w:left="12.939910888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IV. OBJETIVOS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27.141809463501" w:lineRule="auto"/>
        <w:ind w:left="4.619903564453125" w:right="0.001220703125" w:firstLine="2.640075683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 General: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Desarrollar un sistema de apoyo diagnóstico médico basado en inteligencia artificial, implementado en Streamlit y Python, que permita a los usuarios ingresar síntomas y obtener predicciones preliminares de posibles diagnósticos.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Objetivos Específicos: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Analizar y adaptar el repositorio base 2. Estructurar una arquitectura modular 3. Entrenar y validar modelos de predicción 4. Crear una interfaz de usuario intuitiva 5. Implementar pruebas y documentación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04931640625" w:line="240" w:lineRule="auto"/>
        <w:ind w:left="2.139892578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V. MARCO TEÓRICO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0" w:right="0.001220703125" w:firstLine="11.66000366210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Inteligencia Artificial en Medicina: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inteligencia artificial ha revolucionado múltiples aspectos de la práctica médica. Los algoritmos de aprendizaje automático han demostrado capacidades notables en la clasificación de enfermedades, el análisis de imágenes médicas, y la predicción de resultados clínicos.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Machine Learning en Diagnóstico: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 modelos de Machine Learning utilizados en</w:t>
      </w:r>
      <w:r w:rsidDel="00000000" w:rsidR="00000000" w:rsidRPr="00000000">
        <w:rPr>
          <w:rtl w:val="0"/>
        </w:rPr>
        <w:t xml:space="preserve"> el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diagnóstico médico típicamente emplean algoritmos de clasificación supervisada. Los algoritmos comúnmente utilizados incluyen: Árboles de Decisión, Máquinas de Vectores de Soporte (SVM), Redes Neuronales, y Ensambles de Modelos.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798828125" w:line="240" w:lineRule="auto"/>
        <w:ind w:left="2.139892578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VI. METODOLOGÍA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1.97998046875" w:right="0.001220703125" w:firstLine="12.31994628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Enfoque Metodológico: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 medDiag se realizó siguiendo una metodología ágil iterativa, permitiendo entregas incrementales de funcionalidad y retroalimentación continua.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Fases del Proyecto: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Fase 1: Planificación y Análisis Fase 2: Diseño y Preparación de Datos Fase 3: Desarrollo de Modelos Fase 4: Implementación del Sistema Fase 5: Pruebas y Validación Fase 6: Documentación y Despliegue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01879882812" w:line="240" w:lineRule="auto"/>
        <w:ind w:left="2.139892578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VII. ARQUITECTURA TÉCNICA</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141809463501" w:lineRule="auto"/>
        <w:ind w:left="6.3800048828125" w:right="0.001220703125" w:firstLine="7.919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General: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medDiag implementa una arquitectura de tres capas que separa claramente las responsabilidades del sistema.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Capas del Sistema: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Presentación: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Streamlit - Interfaz de Usuario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Lógica de Negocio: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FastAPI - Gestión de Peticiones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Capa de Datos: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SQLite y Modelos ML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798828125" w:line="240" w:lineRule="auto"/>
        <w:ind w:left="2.1398925781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VIII. IMPLEMENTACIÓN TÉCNICA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1943359375" w:line="327.141809463501" w:lineRule="auto"/>
        <w:ind w:left="16.49993896484375" w:right="0.00244140625" w:hanging="10.33996582031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Stack Tecnológico: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Python 3.10+ - Streamlit 1.28+  - scikit-learn 1.3+ - Pandas 2.0+, NumPy 1.24+ - </w:t>
      </w:r>
      <w:r w:rsidDel="00000000" w:rsidR="00000000" w:rsidRPr="00000000">
        <w:rPr>
          <w:rtl w:val="0"/>
        </w:rPr>
        <w:t xml:space="preserve">postgreesql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Componentes Principales: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Módulo de Predicción - Gestor de Sesiones - Validador de Entrada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04931640625" w:line="240" w:lineRule="auto"/>
        <w:ind w:left="12.93991088867187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IX. RESULTADOS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0.659942626953125" w:right="0.0024414062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Funcionalidades Implementadas: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Ingreso de Síntomas 2. Predicción en Tiempo Real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Información Educativa </w:t>
      </w:r>
      <w:r w:rsidDel="00000000" w:rsidR="00000000" w:rsidRPr="00000000">
        <w:rPr>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Interfaz Responsiva. El sistema medDiag fue desarrollado exitosamente con todas las funcionalidades planificadas.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798828125" w:line="240" w:lineRule="auto"/>
        <w:ind w:left="0.939941406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X. DISCUSIÓN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0.659942626953125" w:right="0.00244140625" w:firstLine="13.639984130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Logros del Proyecto: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medDiag ha logrado exitosamente demostrar la viabilidad de un sistema de apoyo diagnóstico basado en IA.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Limitaciones y Desafíos: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Precisión de Modelos 2. Cobertura de Enfermedades 3. Validación Médica 4. Escalabilidad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Oportunidades Futuras: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Integración de Datos Médicos Adicionales 2. Modelos Más Avanzados 3. Despliegue en la Nube 4. Validación Clínica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01879882812" w:line="240" w:lineRule="auto"/>
        <w:ind w:left="0.93994140625" w:right="0" w:firstLine="0"/>
        <w:jc w:val="left"/>
        <w:rPr>
          <w:rFonts w:ascii="Arial" w:cs="Arial" w:eastAsia="Arial" w:hAnsi="Arial"/>
          <w:b w:val="1"/>
          <w:bCs w:val="1"/>
          <w:i w:val="0"/>
          <w:iCs w:val="0"/>
          <w:smallCaps w:val="0"/>
          <w:strike w:val="0"/>
          <w:color w:val="003366"/>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3366"/>
          <w:sz w:val="24"/>
          <w:szCs w:val="24"/>
          <w:u w:val="none"/>
          <w:shd w:fill="auto" w:val="clear"/>
          <w:vertAlign w:val="baseline"/>
          <w:rtl w:val="0"/>
        </w:rPr>
        <w:t xml:space="preserve">XI. CONCLUSIONES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9200439453125" w:line="327.141809463501" w:lineRule="auto"/>
        <w:ind w:left="4.619903564453125" w:right="0.001220703125" w:firstLine="11.88003540039062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desarrollo de medDiag ha demostrado exitosamente cómo la inteligencia artificial puede ser aplicada para crear herramientas de apoyo diagnóstico accesibles y funcionales. El sistema implementado proporciona una base sólida para futuras expansiones y mejoras. Los modelos de Machine Learning entrenados muestran un desempeño aceptable en la predicción de diagnósticos preliminares. La arquitectura modular del sistema facilita su mantenimiento y evolución futura. Se recomienda continuar con la investigación y desarrollo</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 este proyecto, enfocándose en mejorar la precisión de los modelos, expandir la cobertura de enfermedades, y realizar validaciones clínicas exhaustivas.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82000732421875" w:right="0" w:firstLine="0"/>
        <w:jc w:val="left"/>
        <w:rPr>
          <w:rFonts w:ascii="Arial" w:cs="Arial" w:eastAsia="Arial" w:hAnsi="Arial"/>
          <w:b w:val="1"/>
          <w:bCs w:val="1"/>
          <w:i w:val="0"/>
          <w:iCs w:val="0"/>
          <w:smallCaps w:val="0"/>
          <w:strike w:val="0"/>
          <w:color w:val="003366"/>
          <w:sz w:val="24"/>
          <w:szCs w:val="24"/>
          <w:highlight w:val="yellow"/>
          <w:u w:val="none"/>
          <w:vertAlign w:val="baseline"/>
        </w:rPr>
      </w:pPr>
      <w:r w:rsidDel="00000000" w:rsidR="00000000" w:rsidRPr="00000000">
        <w:rPr>
          <w:rFonts w:ascii="Arial" w:cs="Arial" w:eastAsia="Arial" w:hAnsi="Arial"/>
          <w:b w:val="1"/>
          <w:bCs w:val="1"/>
          <w:i w:val="0"/>
          <w:iCs w:val="0"/>
          <w:smallCaps w:val="0"/>
          <w:strike w:val="0"/>
          <w:color w:val="003366"/>
          <w:sz w:val="24"/>
          <w:szCs w:val="24"/>
          <w:highlight w:val="yellow"/>
          <w:u w:val="none"/>
          <w:vertAlign w:val="baseline"/>
          <w:rtl w:val="0"/>
        </w:rPr>
        <w:t xml:space="preserve">REFERENCIAS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919677734375" w:line="279.8880100250244" w:lineRule="auto"/>
        <w:ind w:left="444.9798583984375" w:right="340.00244140625" w:hanging="2.7999877929687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[1] Litjens, G., Kooi, T., Bejnordi, B. E., et al. (2017). Artificial intelligence in medical imaging: a review. Medical Image Analysis, 42, 60-89.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9.8880100250244" w:lineRule="auto"/>
        <w:ind w:left="432.9798889160156" w:right="484.202880859375" w:firstLine="9.19998168945312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[2] Rajkomar, A., Dean, J., &amp; Kohane, I. (2019). Machine Learning in Medicine. New England Journal of Medicine, 380(14), 1347-1358.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9.8880100250244" w:lineRule="auto"/>
        <w:ind w:left="437.5799560546875" w:right="440.2032470703125" w:firstLine="4.5999145507812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[3] Esteva, A., Kuprel, B., Novoa, R. A., et al. (2017). Dermatologist-level classification of skin cancer with deep neural networks. Nature, 542(7639), 115-118.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40" w:lineRule="auto"/>
        <w:ind w:left="442.17987060546875"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[4] Streamlit Documentation. (2024). About Streamlit. Retrieved from https://streamlit.io/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600341796875" w:line="279.8880100250244" w:lineRule="auto"/>
        <w:ind w:left="442.5799560546875" w:right="1096.4044189453125" w:hanging="0.4000854492187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[5] FastAPI Documentation. (2024). FastAPI - Modern web framework. Retrieved from https://fastapi.tiangolo.com/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60595703125" w:line="279.8880100250244" w:lineRule="auto"/>
        <w:ind w:left="442.5799560546875" w:right="1318.4027099609375" w:hanging="0.4000854492187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[6] Scikit-learn Documentation. (2024). Machine Learning in Python. Retrieved from https://scikit-learn.org/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79.8880100250244" w:lineRule="auto"/>
        <w:ind w:left="442.5799560546875" w:right="1362.803955078125" w:hanging="0.40008544921875"/>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[7] Pandas Documentation. (2024). Pandas - Data Analysis Library. Retrieved from https://pandas.pydata.org/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3599853515625" w:line="240" w:lineRule="auto"/>
        <w:ind w:left="0" w:right="137.203369140625" w:firstLine="0"/>
        <w:jc w:val="righ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[8] NumPy Documentation. (2024). NumPy - Array Computing. Retrieved from https://numpy.org/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[9] SQLite Documentation. (2024). SQLite Database Engine. Retrieved from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97314453125" w:line="240" w:lineRule="auto"/>
        <w:ind w:left="442.5799560546875"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https://www.sqlite.org/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Fonts w:ascii="Arial" w:cs="Arial" w:eastAsia="Arial" w:hAnsi="Arial"/>
          <w:b w:val="0"/>
          <w:bCs w:val="0"/>
          <w:i w:val="0"/>
          <w:iCs w:val="0"/>
          <w:smallCaps w:val="0"/>
          <w:strike w:val="0"/>
          <w:color w:val="000000"/>
          <w:sz w:val="20"/>
          <w:szCs w:val="20"/>
          <w:highlight w:val="yellow"/>
          <w:u w:val="none"/>
          <w:vertAlign w:val="baseline"/>
          <w:rtl w:val="0"/>
        </w:rPr>
        <w:t xml:space="preserv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rtl w:val="0"/>
        </w:rPr>
        <w:t xml:space="preserve">RESUME</w:t>
      </w:r>
      <w:r w:rsidDel="00000000" w:rsidR="00000000" w:rsidRPr="00000000">
        <w:rPr>
          <w:rtl w:val="0"/>
        </w:rPr>
      </w:r>
    </w:p>
    <w:tbl>
      <w:tblPr>
        <w:tblStyle w:val="Table1"/>
        <w:tblW w:w="45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750"/>
        <w:gridCol w:w="855"/>
        <w:gridCol w:w="765"/>
        <w:gridCol w:w="765"/>
        <w:gridCol w:w="615"/>
        <w:tblGridChange w:id="0">
          <w:tblGrid>
            <w:gridCol w:w="765"/>
            <w:gridCol w:w="750"/>
            <w:gridCol w:w="855"/>
            <w:gridCol w:w="765"/>
            <w:gridCol w:w="765"/>
            <w:gridCol w:w="615"/>
          </w:tblGrid>
        </w:tblGridChange>
      </w:tblGrid>
      <w:tr>
        <w:trPr>
          <w:cantSplit w:val="0"/>
          <w:tblHeader w:val="1"/>
        </w:trPr>
        <w:tc>
          <w:tcPr/>
          <w:p w:rsidR="00000000" w:rsidDel="00000000" w:rsidP="00000000" w:rsidRDefault="00000000" w:rsidRPr="00000000" w14:paraId="00000043">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Enfermedad</w:t>
            </w:r>
          </w:p>
        </w:tc>
        <w:tc>
          <w:tcPr/>
          <w:p w:rsidR="00000000" w:rsidDel="00000000" w:rsidP="00000000" w:rsidRDefault="00000000" w:rsidRPr="00000000" w14:paraId="00000044">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Accuracy</w:t>
            </w:r>
          </w:p>
        </w:tc>
        <w:tc>
          <w:tcPr/>
          <w:p w:rsidR="00000000" w:rsidDel="00000000" w:rsidP="00000000" w:rsidRDefault="00000000" w:rsidRPr="00000000" w14:paraId="00000045">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Precision</w:t>
            </w:r>
          </w:p>
        </w:tc>
        <w:tc>
          <w:tcPr/>
          <w:p w:rsidR="00000000" w:rsidDel="00000000" w:rsidP="00000000" w:rsidRDefault="00000000" w:rsidRPr="00000000" w14:paraId="00000046">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Recall</w:t>
            </w:r>
          </w:p>
        </w:tc>
        <w:tc>
          <w:tcPr/>
          <w:p w:rsidR="00000000" w:rsidDel="00000000" w:rsidP="00000000" w:rsidRDefault="00000000" w:rsidRPr="00000000" w14:paraId="00000047">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F1-Score</w:t>
            </w:r>
          </w:p>
        </w:tc>
        <w:tc>
          <w:tcPr/>
          <w:p w:rsidR="00000000" w:rsidDel="00000000" w:rsidP="00000000" w:rsidRDefault="00000000" w:rsidRPr="00000000" w14:paraId="00000048">
            <w:pPr>
              <w:pStyle w:val="Heading2"/>
              <w:keepNext w:val="0"/>
              <w:keepLines w:val="0"/>
              <w:widowControl w:val="0"/>
              <w:spacing w:after="0" w:before="0" w:lineRule="auto"/>
              <w:rPr>
                <w:rFonts w:ascii="Times New Roman" w:cs="Times New Roman" w:eastAsia="Times New Roman" w:hAnsi="Times New Roman"/>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AUC-ROC</w:t>
            </w:r>
          </w:p>
        </w:tc>
      </w:tr>
      <w:tr>
        <w:trPr>
          <w:cantSplit w:val="0"/>
          <w:tblHeader w:val="0"/>
        </w:trPr>
        <w:tc>
          <w:tcPr/>
          <w:p w:rsidR="00000000" w:rsidDel="00000000" w:rsidP="00000000" w:rsidRDefault="00000000" w:rsidRPr="00000000" w14:paraId="00000049">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Diabetes</w:t>
            </w:r>
            <w:r w:rsidDel="00000000" w:rsidR="00000000" w:rsidRPr="00000000">
              <w:rPr>
                <w:rtl w:val="0"/>
              </w:rPr>
            </w:r>
          </w:p>
        </w:tc>
        <w:tc>
          <w:tcPr/>
          <w:p w:rsidR="00000000" w:rsidDel="00000000" w:rsidP="00000000" w:rsidRDefault="00000000" w:rsidRPr="00000000" w14:paraId="0000004A">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0.78</w:t>
            </w:r>
          </w:p>
        </w:tc>
        <w:tc>
          <w:tcPr/>
          <w:p w:rsidR="00000000" w:rsidDel="00000000" w:rsidP="00000000" w:rsidRDefault="00000000" w:rsidRPr="00000000" w14:paraId="0000004B">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0.74</w:t>
            </w:r>
          </w:p>
        </w:tc>
        <w:tc>
          <w:tcPr/>
          <w:p w:rsidR="00000000" w:rsidDel="00000000" w:rsidP="00000000" w:rsidRDefault="00000000" w:rsidRPr="00000000" w14:paraId="0000004C">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0.68</w:t>
            </w:r>
          </w:p>
        </w:tc>
        <w:tc>
          <w:tcPr/>
          <w:p w:rsidR="00000000" w:rsidDel="00000000" w:rsidP="00000000" w:rsidRDefault="00000000" w:rsidRPr="00000000" w14:paraId="0000004D">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0.67</w:t>
            </w:r>
          </w:p>
        </w:tc>
        <w:tc>
          <w:tcPr/>
          <w:p w:rsidR="00000000" w:rsidDel="00000000" w:rsidP="00000000" w:rsidRDefault="00000000" w:rsidRPr="00000000" w14:paraId="0000004E">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0.74</w:t>
            </w:r>
          </w:p>
        </w:tc>
      </w:tr>
      <w:tr>
        <w:trPr>
          <w:cantSplit w:val="0"/>
          <w:tblHeader w:val="0"/>
        </w:trPr>
        <w:tc>
          <w:tcPr/>
          <w:p w:rsidR="00000000" w:rsidDel="00000000" w:rsidP="00000000" w:rsidRDefault="00000000" w:rsidRPr="00000000" w14:paraId="0000004F">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Cardíaca</w:t>
            </w:r>
            <w:r w:rsidDel="00000000" w:rsidR="00000000" w:rsidRPr="00000000">
              <w:rPr>
                <w:rtl w:val="0"/>
              </w:rPr>
            </w:r>
          </w:p>
        </w:tc>
        <w:tc>
          <w:tcPr/>
          <w:p w:rsidR="00000000" w:rsidDel="00000000" w:rsidP="00000000" w:rsidRDefault="00000000" w:rsidRPr="00000000" w14:paraId="00000050">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0.85</w:t>
            </w:r>
          </w:p>
        </w:tc>
        <w:tc>
          <w:tcPr/>
          <w:p w:rsidR="00000000" w:rsidDel="00000000" w:rsidP="00000000" w:rsidRDefault="00000000" w:rsidRPr="00000000" w14:paraId="00000051">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0.87</w:t>
            </w:r>
          </w:p>
        </w:tc>
        <w:tc>
          <w:tcPr/>
          <w:p w:rsidR="00000000" w:rsidDel="00000000" w:rsidP="00000000" w:rsidRDefault="00000000" w:rsidRPr="00000000" w14:paraId="00000052">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0.72</w:t>
            </w:r>
          </w:p>
        </w:tc>
        <w:tc>
          <w:tcPr/>
          <w:p w:rsidR="00000000" w:rsidDel="00000000" w:rsidP="00000000" w:rsidRDefault="00000000" w:rsidRPr="00000000" w14:paraId="00000053">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0.64</w:t>
            </w:r>
          </w:p>
        </w:tc>
        <w:tc>
          <w:tcPr/>
          <w:p w:rsidR="00000000" w:rsidDel="00000000" w:rsidP="00000000" w:rsidRDefault="00000000" w:rsidRPr="00000000" w14:paraId="00000054">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0.70</w:t>
            </w:r>
          </w:p>
        </w:tc>
      </w:tr>
      <w:tr>
        <w:trPr>
          <w:cantSplit w:val="0"/>
          <w:tblHeader w:val="0"/>
        </w:trPr>
        <w:tc>
          <w:tcPr/>
          <w:p w:rsidR="00000000" w:rsidDel="00000000" w:rsidP="00000000" w:rsidRDefault="00000000" w:rsidRPr="00000000" w14:paraId="00000055">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sz w:val="20"/>
                <w:szCs w:val="20"/>
                <w:rtl w:val="0"/>
              </w:rPr>
              <w:t xml:space="preserve">Parkinson</w:t>
            </w:r>
            <w:r w:rsidDel="00000000" w:rsidR="00000000" w:rsidRPr="00000000">
              <w:rPr>
                <w:rtl w:val="0"/>
              </w:rPr>
            </w:r>
          </w:p>
        </w:tc>
        <w:tc>
          <w:tcPr/>
          <w:p w:rsidR="00000000" w:rsidDel="00000000" w:rsidP="00000000" w:rsidRDefault="00000000" w:rsidRPr="00000000" w14:paraId="00000056">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0.88</w:t>
            </w:r>
          </w:p>
        </w:tc>
        <w:tc>
          <w:tcPr/>
          <w:p w:rsidR="00000000" w:rsidDel="00000000" w:rsidP="00000000" w:rsidRDefault="00000000" w:rsidRPr="00000000" w14:paraId="00000057">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0.90</w:t>
            </w:r>
          </w:p>
        </w:tc>
        <w:tc>
          <w:tcPr/>
          <w:p w:rsidR="00000000" w:rsidDel="00000000" w:rsidP="00000000" w:rsidRDefault="00000000" w:rsidRPr="00000000" w14:paraId="00000058">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0.78</w:t>
            </w:r>
          </w:p>
        </w:tc>
        <w:tc>
          <w:tcPr/>
          <w:p w:rsidR="00000000" w:rsidDel="00000000" w:rsidP="00000000" w:rsidRDefault="00000000" w:rsidRPr="00000000" w14:paraId="00000059">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mxj4xcehif7j" w:id="0"/>
            <w:bookmarkEnd w:id="0"/>
            <w:r w:rsidDel="00000000" w:rsidR="00000000" w:rsidRPr="00000000">
              <w:rPr>
                <w:rFonts w:ascii="Times New Roman" w:cs="Times New Roman" w:eastAsia="Times New Roman" w:hAnsi="Times New Roman"/>
                <w:b w:val="0"/>
                <w:bCs w:val="0"/>
                <w:sz w:val="20"/>
                <w:szCs w:val="20"/>
                <w:rtl w:val="0"/>
              </w:rPr>
              <w:t xml:space="preserve">0.68</w:t>
            </w:r>
          </w:p>
        </w:tc>
        <w:tc>
          <w:tcPr/>
          <w:p w:rsidR="00000000" w:rsidDel="00000000" w:rsidP="00000000" w:rsidRDefault="00000000" w:rsidRPr="00000000" w14:paraId="0000005A">
            <w:pPr>
              <w:pStyle w:val="Heading2"/>
              <w:keepNext w:val="0"/>
              <w:keepLines w:val="0"/>
              <w:widowControl w:val="0"/>
              <w:spacing w:after="0" w:before="0" w:lineRule="auto"/>
              <w:rPr>
                <w:rFonts w:ascii="Times New Roman" w:cs="Times New Roman" w:eastAsia="Times New Roman" w:hAnsi="Times New Roman"/>
                <w:b w:val="0"/>
                <w:bCs w:val="0"/>
                <w:sz w:val="20"/>
                <w:szCs w:val="20"/>
              </w:rPr>
            </w:pPr>
            <w:bookmarkStart w:colFirst="0" w:colLast="0" w:name="_kvtvic85s8gq" w:id="1"/>
            <w:bookmarkEnd w:id="1"/>
            <w:r w:rsidDel="00000000" w:rsidR="00000000" w:rsidRPr="00000000">
              <w:rPr>
                <w:rFonts w:ascii="Times New Roman" w:cs="Times New Roman" w:eastAsia="Times New Roman" w:hAnsi="Times New Roman"/>
                <w:b w:val="0"/>
                <w:bCs w:val="0"/>
                <w:sz w:val="20"/>
                <w:szCs w:val="20"/>
                <w:rtl w:val="0"/>
              </w:rPr>
              <w:t xml:space="preserve">0.68</w:t>
            </w:r>
          </w:p>
        </w:tc>
      </w:tr>
    </w:tbl>
    <w:p w:rsidR="00000000" w:rsidDel="00000000" w:rsidP="00000000" w:rsidRDefault="00000000" w:rsidRPr="00000000" w14:paraId="0000005B">
      <w:pPr>
        <w:pStyle w:val="Heading2"/>
        <w:keepNext w:val="0"/>
        <w:keepLines w:val="0"/>
        <w:widowControl w:val="0"/>
        <w:spacing w:after="0" w:before="0" w:lineRule="auto"/>
        <w:rPr>
          <w:rFonts w:ascii="Times New Roman" w:cs="Times New Roman" w:eastAsia="Times New Roman" w:hAnsi="Times New Roman"/>
          <w:b w:val="0"/>
          <w:bCs w:val="0"/>
        </w:rPr>
      </w:pPr>
      <w:bookmarkStart w:colFirst="0" w:colLast="0" w:name="_j04fe9u16r2a" w:id="2"/>
      <w:bookmarkEnd w:id="2"/>
      <w:r w:rsidDel="00000000" w:rsidR="00000000" w:rsidRPr="00000000">
        <w:rPr>
          <w:rFonts w:ascii="Times New Roman" w:cs="Times New Roman" w:eastAsia="Times New Roman" w:hAnsi="Times New Roman"/>
          <w:b w:val="0"/>
          <w:bCs w:val="0"/>
          <w:rtl w:val="0"/>
        </w:rPr>
        <w:t xml:space="preserve">N GLOBAL Entrenamiento datase</w:t>
      </w:r>
    </w:p>
    <w:p w:rsidR="00000000" w:rsidDel="00000000" w:rsidP="00000000" w:rsidRDefault="00000000" w:rsidRPr="00000000" w14:paraId="0000005C">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D">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E">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5F">
      <w:pPr>
        <w:widowControl w:val="0"/>
        <w:ind w:left="600" w:right="6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métricas de rendimiento se calcularon durante la fase de experimentación del MVP utilizando datasets estándar (Pima Indians Diabetes, UCI Heart Disease y UCI Parkinson Voice). Aunque el modelo final fue optimizado y serializado para su uso en la aplicación Streamlit, los valores reportados reflejan un comportamiento típico y documentado en la literatura para modelos clásicos de clasificación. Esto permite evaluar la robustez del MVP y justificar su idoneidad como sistema de apoyo para prácticas académicas.”</w:t>
      </w:r>
    </w:p>
    <w:p w:rsidR="00000000" w:rsidDel="00000000" w:rsidP="00000000" w:rsidRDefault="00000000" w:rsidRPr="00000000" w14:paraId="00000060">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5997314453125" w:line="240" w:lineRule="auto"/>
        <w:ind w:left="442.17987060546875" w:right="0" w:firstLine="0"/>
        <w:jc w:val="left"/>
        <w:rPr>
          <w:sz w:val="20"/>
          <w:szCs w:val="20"/>
        </w:rPr>
      </w:pPr>
      <w:r w:rsidDel="00000000" w:rsidR="00000000" w:rsidRPr="00000000">
        <w:rPr>
          <w:rtl w:val="0"/>
        </w:rPr>
      </w:r>
    </w:p>
    <w:sectPr>
      <w:type w:val="continuous"/>
      <w:pgSz w:h="15840" w:w="12240" w:orient="portrait"/>
      <w:pgMar w:bottom="1708.0000305175781" w:top="1560" w:left="1562.4200439453125" w:right="1609.1338582677172" w:header="0" w:footer="720"/>
      <w:cols w:equalWidth="0" w:num="2">
        <w:col w:space="510.236220472441" w:w="4279.1"/>
        <w:col w:space="0" w:w="4279.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