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48CD" w14:textId="68A4EA1A" w:rsidR="005F6926" w:rsidRDefault="005F6926" w:rsidP="00D568E9">
      <w:pPr>
        <w:spacing w:after="0" w:line="360" w:lineRule="auto"/>
        <w:ind w:left="270"/>
        <w:jc w:val="right"/>
      </w:pPr>
      <w:r>
        <w:t>Group #1</w:t>
      </w:r>
    </w:p>
    <w:p w14:paraId="1D252CED" w14:textId="3A6E70C7" w:rsidR="075726E9" w:rsidRDefault="075726E9" w:rsidP="00D568E9">
      <w:pPr>
        <w:spacing w:after="0" w:line="360" w:lineRule="auto"/>
        <w:ind w:left="270"/>
        <w:jc w:val="right"/>
      </w:pPr>
      <w:r>
        <w:t>Miles Shinsato</w:t>
      </w:r>
    </w:p>
    <w:p w14:paraId="3E9B9AA3" w14:textId="12FA358C" w:rsidR="075726E9" w:rsidRDefault="075726E9" w:rsidP="00D568E9">
      <w:pPr>
        <w:spacing w:after="0" w:line="360" w:lineRule="auto"/>
        <w:ind w:left="270"/>
        <w:jc w:val="right"/>
      </w:pPr>
      <w:r>
        <w:t>Nardos Gebremedhin</w:t>
      </w:r>
    </w:p>
    <w:p w14:paraId="54431CEC" w14:textId="40DBD0C1" w:rsidR="075726E9" w:rsidRDefault="075726E9" w:rsidP="00D568E9">
      <w:pPr>
        <w:spacing w:after="0" w:line="360" w:lineRule="auto"/>
        <w:ind w:left="270"/>
        <w:jc w:val="right"/>
      </w:pPr>
      <w:r>
        <w:t>Jessic Long-Heinicke</w:t>
      </w:r>
    </w:p>
    <w:p w14:paraId="49F46DD1" w14:textId="5D85896D" w:rsidR="075726E9" w:rsidRDefault="075726E9" w:rsidP="00D568E9">
      <w:pPr>
        <w:spacing w:after="0" w:line="360" w:lineRule="auto"/>
        <w:ind w:left="270"/>
        <w:jc w:val="right"/>
      </w:pPr>
      <w:r>
        <w:t>Joseph Ayo</w:t>
      </w:r>
    </w:p>
    <w:p w14:paraId="071715B8" w14:textId="1085D0A4" w:rsidR="075726E9" w:rsidRDefault="075726E9" w:rsidP="00D568E9">
      <w:pPr>
        <w:spacing w:after="0" w:line="360" w:lineRule="auto"/>
        <w:ind w:left="270"/>
        <w:jc w:val="right"/>
      </w:pPr>
      <w:r>
        <w:t>Adrian Marquez</w:t>
      </w:r>
    </w:p>
    <w:p w14:paraId="2A3C41F7" w14:textId="49396898" w:rsidR="005F6926" w:rsidRDefault="005F6926" w:rsidP="00D568E9">
      <w:pPr>
        <w:spacing w:after="0" w:line="360" w:lineRule="auto"/>
        <w:ind w:left="270"/>
        <w:jc w:val="right"/>
      </w:pPr>
      <w:r>
        <w:t>Milestone #3</w:t>
      </w:r>
    </w:p>
    <w:p w14:paraId="417C67E6" w14:textId="7DE7372A" w:rsidR="009D57FF" w:rsidRDefault="7EAF675A" w:rsidP="00D568E9">
      <w:pPr>
        <w:spacing w:after="0" w:line="360" w:lineRule="auto"/>
        <w:ind w:left="270"/>
        <w:jc w:val="right"/>
      </w:pPr>
      <w:r>
        <w:t>CSD 3</w:t>
      </w:r>
      <w:r w:rsidR="0BE873F3">
        <w:t>10</w:t>
      </w:r>
      <w:r w:rsidR="005F6926">
        <w:t>-A339</w:t>
      </w:r>
    </w:p>
    <w:p w14:paraId="3B9CB399" w14:textId="4EB1B8BC" w:rsidR="3096129A" w:rsidRDefault="3096129A" w:rsidP="00D568E9">
      <w:pPr>
        <w:spacing w:after="0" w:line="360" w:lineRule="auto"/>
        <w:ind w:left="270"/>
      </w:pPr>
    </w:p>
    <w:p w14:paraId="4F487483" w14:textId="19B5D691" w:rsidR="00397274" w:rsidRPr="00397274" w:rsidRDefault="3096129A" w:rsidP="00D568E9">
      <w:pPr>
        <w:pStyle w:val="Title"/>
        <w:spacing w:after="0" w:line="360" w:lineRule="auto"/>
        <w:jc w:val="center"/>
        <w:rPr>
          <w:sz w:val="120"/>
          <w:szCs w:val="120"/>
        </w:rPr>
      </w:pPr>
      <w:r>
        <w:br/>
      </w:r>
      <w:r>
        <w:br/>
      </w:r>
      <w:r w:rsidR="7A0C44FD" w:rsidRPr="00397274">
        <w:rPr>
          <w:sz w:val="120"/>
          <w:szCs w:val="120"/>
        </w:rPr>
        <w:t>Bacchus Reports</w:t>
      </w:r>
    </w:p>
    <w:p w14:paraId="0568D925" w14:textId="225F08E8" w:rsidR="00397274" w:rsidRDefault="00397274" w:rsidP="00D568E9">
      <w:pPr>
        <w:spacing w:after="0" w:line="360" w:lineRule="auto"/>
        <w:rPr>
          <w:sz w:val="120"/>
          <w:szCs w:val="120"/>
        </w:rPr>
      </w:pPr>
      <w:r>
        <w:rPr>
          <w:sz w:val="120"/>
          <w:szCs w:val="120"/>
        </w:rPr>
        <w:br w:type="page"/>
      </w:r>
    </w:p>
    <w:p w14:paraId="2515E176" w14:textId="23B94017" w:rsidR="00397274" w:rsidRDefault="00397274" w:rsidP="00D568E9">
      <w:pPr>
        <w:pStyle w:val="Heading1"/>
        <w:spacing w:before="0" w:after="0" w:line="360" w:lineRule="auto"/>
      </w:pPr>
      <w:r>
        <w:lastRenderedPageBreak/>
        <w:t>Introduction</w:t>
      </w:r>
    </w:p>
    <w:p w14:paraId="4D46DC86" w14:textId="32E5630E" w:rsidR="3096129A" w:rsidRPr="00397274" w:rsidRDefault="2703BE42" w:rsidP="00D568E9">
      <w:pPr>
        <w:spacing w:after="0" w:line="360" w:lineRule="auto"/>
        <w:rPr>
          <w:rFonts w:ascii="Calibri" w:hAnsi="Calibri" w:cs="Calibri"/>
          <w:sz w:val="120"/>
          <w:szCs w:val="120"/>
        </w:rPr>
      </w:pPr>
      <w:r w:rsidRPr="00397274">
        <w:rPr>
          <w:rFonts w:ascii="Calibri" w:hAnsi="Calibri" w:cs="Calibri"/>
        </w:rPr>
        <w:t xml:space="preserve">In the Bacchus Winery Case Study, Stan and Davis both outlined specific questions about the business that they needed answered </w:t>
      </w:r>
      <w:r w:rsidR="670A1018" w:rsidRPr="00397274">
        <w:rPr>
          <w:rFonts w:ascii="Calibri" w:hAnsi="Calibri" w:cs="Calibri"/>
        </w:rPr>
        <w:t>to</w:t>
      </w:r>
      <w:r w:rsidRPr="00397274">
        <w:rPr>
          <w:rFonts w:ascii="Calibri" w:hAnsi="Calibri" w:cs="Calibri"/>
        </w:rPr>
        <w:t xml:space="preserve"> properly conduct their yearly ‘snapshot’ of the business.</w:t>
      </w:r>
      <w:r w:rsidR="1D792D7F" w:rsidRPr="00397274">
        <w:rPr>
          <w:rFonts w:ascii="Calibri" w:hAnsi="Calibri" w:cs="Calibri"/>
        </w:rPr>
        <w:t xml:space="preserve"> The questions were as follows, verbatim: </w:t>
      </w:r>
    </w:p>
    <w:p w14:paraId="5139D2C9" w14:textId="31B93E59" w:rsidR="1D792D7F" w:rsidRPr="00397274" w:rsidRDefault="1D792D7F" w:rsidP="00D568E9">
      <w:pPr>
        <w:pStyle w:val="ListParagraph"/>
        <w:numPr>
          <w:ilvl w:val="0"/>
          <w:numId w:val="4"/>
        </w:numPr>
        <w:spacing w:after="0" w:line="360" w:lineRule="auto"/>
        <w:rPr>
          <w:rFonts w:ascii="Calibri" w:hAnsi="Calibri" w:cs="Calibri"/>
        </w:rPr>
      </w:pPr>
      <w:r w:rsidRPr="00397274">
        <w:rPr>
          <w:rFonts w:ascii="Calibri" w:hAnsi="Calibri" w:cs="Calibri"/>
        </w:rPr>
        <w:t xml:space="preserve">Are all suppliers delivering on time? Is there a large gap between expected delivery and actual delivery? A </w:t>
      </w:r>
      <w:r w:rsidR="468A7F86" w:rsidRPr="00397274">
        <w:rPr>
          <w:rFonts w:ascii="Calibri" w:hAnsi="Calibri" w:cs="Calibri"/>
        </w:rPr>
        <w:t>month-by-month</w:t>
      </w:r>
      <w:r w:rsidRPr="00397274">
        <w:rPr>
          <w:rFonts w:ascii="Calibri" w:hAnsi="Calibri" w:cs="Calibri"/>
        </w:rPr>
        <w:t xml:space="preserve"> report should show problem areas.</w:t>
      </w:r>
    </w:p>
    <w:p w14:paraId="55F5DB95" w14:textId="0AEBCF48" w:rsidR="1D792D7F" w:rsidRPr="00397274" w:rsidRDefault="1D792D7F" w:rsidP="00D568E9">
      <w:pPr>
        <w:pStyle w:val="ListParagraph"/>
        <w:numPr>
          <w:ilvl w:val="0"/>
          <w:numId w:val="4"/>
        </w:numPr>
        <w:spacing w:after="0" w:line="360" w:lineRule="auto"/>
        <w:rPr>
          <w:rFonts w:ascii="Calibri" w:hAnsi="Calibri" w:cs="Calibri"/>
        </w:rPr>
      </w:pPr>
      <w:r w:rsidRPr="00397274">
        <w:rPr>
          <w:rFonts w:ascii="Calibri" w:hAnsi="Calibri" w:cs="Calibri"/>
        </w:rPr>
        <w:t xml:space="preserve">The wine </w:t>
      </w:r>
      <w:proofErr w:type="gramStart"/>
      <w:r w:rsidR="00320D49" w:rsidRPr="00397274">
        <w:rPr>
          <w:rFonts w:ascii="Calibri" w:hAnsi="Calibri" w:cs="Calibri"/>
        </w:rPr>
        <w:t>distribution</w:t>
      </w:r>
      <w:proofErr w:type="gramEnd"/>
      <w:r w:rsidRPr="00397274">
        <w:rPr>
          <w:rFonts w:ascii="Calibri" w:hAnsi="Calibri" w:cs="Calibri"/>
        </w:rPr>
        <w:t xml:space="preserve">, are all wines selling as they thought? Is one wine not selling? Which distributor carries which wine? </w:t>
      </w:r>
    </w:p>
    <w:p w14:paraId="7FA42B1E" w14:textId="2916BBEC" w:rsidR="00320D49" w:rsidRDefault="1D792D7F" w:rsidP="00D568E9">
      <w:pPr>
        <w:pStyle w:val="ListParagraph"/>
        <w:numPr>
          <w:ilvl w:val="0"/>
          <w:numId w:val="4"/>
        </w:numPr>
        <w:spacing w:after="0" w:line="360" w:lineRule="auto"/>
        <w:rPr>
          <w:rFonts w:ascii="Calibri" w:hAnsi="Calibri" w:cs="Calibri"/>
        </w:rPr>
      </w:pPr>
      <w:r w:rsidRPr="00397274">
        <w:rPr>
          <w:rFonts w:ascii="Calibri" w:hAnsi="Calibri" w:cs="Calibri"/>
        </w:rPr>
        <w:t xml:space="preserve">Employee time. </w:t>
      </w:r>
      <w:r w:rsidR="00D568E9">
        <w:rPr>
          <w:rFonts w:ascii="Calibri" w:hAnsi="Calibri" w:cs="Calibri"/>
        </w:rPr>
        <w:t>D</w:t>
      </w:r>
      <w:r w:rsidRPr="00397274">
        <w:rPr>
          <w:rFonts w:ascii="Calibri" w:hAnsi="Calibri" w:cs="Calibri"/>
        </w:rPr>
        <w:t>uring the last four quarters, how many hours did each employee work?</w:t>
      </w:r>
    </w:p>
    <w:p w14:paraId="15842394" w14:textId="77777777" w:rsidR="00320D49" w:rsidRPr="00320D49" w:rsidRDefault="00320D49" w:rsidP="00D568E9">
      <w:pPr>
        <w:spacing w:after="0" w:line="360" w:lineRule="auto"/>
        <w:rPr>
          <w:rFonts w:ascii="Calibri" w:hAnsi="Calibri" w:cs="Calibri"/>
        </w:rPr>
      </w:pPr>
    </w:p>
    <w:p w14:paraId="740A492C" w14:textId="6F0BEA2B" w:rsidR="00397274" w:rsidRDefault="00397274" w:rsidP="005F6926">
      <w:pPr>
        <w:pStyle w:val="Heading1"/>
      </w:pPr>
      <w:r>
        <w:t>Reporting</w:t>
      </w:r>
    </w:p>
    <w:p w14:paraId="5A375049" w14:textId="391202A0" w:rsidR="1DA410F6" w:rsidRDefault="1DA410F6" w:rsidP="00D568E9">
      <w:pPr>
        <w:spacing w:after="0" w:line="360" w:lineRule="auto"/>
        <w:ind w:left="270"/>
        <w:rPr>
          <w:rFonts w:ascii="Calibri" w:hAnsi="Calibri" w:cs="Calibri"/>
        </w:rPr>
      </w:pPr>
      <w:r w:rsidRPr="00397274">
        <w:rPr>
          <w:rFonts w:ascii="Calibri" w:hAnsi="Calibri" w:cs="Calibri"/>
        </w:rPr>
        <w:t xml:space="preserve">To answer these questions properly, we have constructed reports that </w:t>
      </w:r>
      <w:r w:rsidR="7D8E18C1" w:rsidRPr="00397274">
        <w:rPr>
          <w:rFonts w:ascii="Calibri" w:hAnsi="Calibri" w:cs="Calibri"/>
        </w:rPr>
        <w:t>collect</w:t>
      </w:r>
      <w:r w:rsidRPr="00397274">
        <w:rPr>
          <w:rFonts w:ascii="Calibri" w:hAnsi="Calibri" w:cs="Calibri"/>
        </w:rPr>
        <w:t xml:space="preserve"> the data from our database </w:t>
      </w:r>
      <w:r w:rsidR="2C24F1EB" w:rsidRPr="00397274">
        <w:rPr>
          <w:rFonts w:ascii="Calibri" w:hAnsi="Calibri" w:cs="Calibri"/>
        </w:rPr>
        <w:t>and organize it in a way that lets us easily</w:t>
      </w:r>
      <w:r w:rsidRPr="00397274">
        <w:rPr>
          <w:rFonts w:ascii="Calibri" w:hAnsi="Calibri" w:cs="Calibri"/>
        </w:rPr>
        <w:t xml:space="preserve"> answer the concerns that the company owners had in mind. The</w:t>
      </w:r>
      <w:r w:rsidR="6DC24BC0" w:rsidRPr="00397274">
        <w:rPr>
          <w:rFonts w:ascii="Calibri" w:hAnsi="Calibri" w:cs="Calibri"/>
        </w:rPr>
        <w:t xml:space="preserve"> three reports are as follows:</w:t>
      </w:r>
      <w:r w:rsidRPr="00397274">
        <w:rPr>
          <w:rFonts w:ascii="Calibri" w:hAnsi="Calibri" w:cs="Calibri"/>
        </w:rPr>
        <w:t xml:space="preserve"> </w:t>
      </w:r>
    </w:p>
    <w:p w14:paraId="66F6CDC6" w14:textId="74521F6A" w:rsidR="00397274" w:rsidRDefault="00397274" w:rsidP="00D568E9">
      <w:pPr>
        <w:pStyle w:val="ListParagraph"/>
        <w:numPr>
          <w:ilvl w:val="0"/>
          <w:numId w:val="3"/>
        </w:numPr>
        <w:spacing w:after="0" w:line="360" w:lineRule="auto"/>
        <w:rPr>
          <w:rFonts w:ascii="Calibri" w:hAnsi="Calibri" w:cs="Calibri"/>
        </w:rPr>
      </w:pPr>
      <w:r>
        <w:rPr>
          <w:rFonts w:ascii="Calibri" w:hAnsi="Calibri" w:cs="Calibri"/>
        </w:rPr>
        <w:t>Supplier Delivery Performance Report</w:t>
      </w:r>
    </w:p>
    <w:p w14:paraId="557E1E34" w14:textId="686380A4" w:rsidR="00397274" w:rsidRDefault="00397274" w:rsidP="00D568E9">
      <w:pPr>
        <w:pStyle w:val="ListParagraph"/>
        <w:numPr>
          <w:ilvl w:val="0"/>
          <w:numId w:val="3"/>
        </w:numPr>
        <w:spacing w:after="0" w:line="360" w:lineRule="auto"/>
        <w:rPr>
          <w:rFonts w:ascii="Calibri" w:hAnsi="Calibri" w:cs="Calibri"/>
        </w:rPr>
      </w:pPr>
      <w:r>
        <w:rPr>
          <w:rFonts w:ascii="Calibri" w:hAnsi="Calibri" w:cs="Calibri"/>
        </w:rPr>
        <w:t>Wine Sales and Distribution Report</w:t>
      </w:r>
    </w:p>
    <w:p w14:paraId="73D8D8A4" w14:textId="7C5D587C" w:rsidR="00397274" w:rsidRDefault="00397274" w:rsidP="00D568E9">
      <w:pPr>
        <w:pStyle w:val="ListParagraph"/>
        <w:numPr>
          <w:ilvl w:val="0"/>
          <w:numId w:val="3"/>
        </w:numPr>
        <w:spacing w:after="0" w:line="360" w:lineRule="auto"/>
        <w:rPr>
          <w:rFonts w:ascii="Calibri" w:hAnsi="Calibri" w:cs="Calibri"/>
        </w:rPr>
      </w:pPr>
      <w:r>
        <w:rPr>
          <w:rFonts w:ascii="Calibri" w:hAnsi="Calibri" w:cs="Calibri"/>
        </w:rPr>
        <w:t>Employee Time Tracking Report</w:t>
      </w:r>
    </w:p>
    <w:p w14:paraId="24187FEA" w14:textId="77777777" w:rsidR="00397274" w:rsidRDefault="00397274" w:rsidP="00D568E9">
      <w:pPr>
        <w:spacing w:after="0" w:line="360" w:lineRule="auto"/>
        <w:rPr>
          <w:rFonts w:ascii="Calibri" w:hAnsi="Calibri" w:cs="Calibri"/>
        </w:rPr>
      </w:pPr>
      <w:r>
        <w:rPr>
          <w:rFonts w:ascii="Calibri" w:hAnsi="Calibri" w:cs="Calibri"/>
        </w:rPr>
        <w:br w:type="page"/>
      </w:r>
    </w:p>
    <w:p w14:paraId="7880B2EE" w14:textId="7F4EBC0F" w:rsidR="00397274" w:rsidRPr="00397274" w:rsidRDefault="004C61C0" w:rsidP="00D568E9">
      <w:pPr>
        <w:pStyle w:val="Heading1"/>
        <w:spacing w:before="0" w:after="0" w:line="360" w:lineRule="auto"/>
      </w:pPr>
      <w:r>
        <w:rPr>
          <w:noProof/>
        </w:rPr>
        <w:lastRenderedPageBreak/>
        <w:drawing>
          <wp:anchor distT="0" distB="0" distL="114300" distR="114300" simplePos="0" relativeHeight="251658240" behindDoc="0" locked="0" layoutInCell="1" allowOverlap="1" wp14:anchorId="6F5E1414" wp14:editId="2CE639E4">
            <wp:simplePos x="0" y="0"/>
            <wp:positionH relativeFrom="margin">
              <wp:align>center</wp:align>
            </wp:positionH>
            <wp:positionV relativeFrom="paragraph">
              <wp:posOffset>365927</wp:posOffset>
            </wp:positionV>
            <wp:extent cx="3830320" cy="4476115"/>
            <wp:effectExtent l="0" t="0" r="0" b="635"/>
            <wp:wrapTopAndBottom/>
            <wp:docPr id="997102043" name="Picture 99710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0320" cy="4476115"/>
                    </a:xfrm>
                    <a:prstGeom prst="rect">
                      <a:avLst/>
                    </a:prstGeom>
                  </pic:spPr>
                </pic:pic>
              </a:graphicData>
            </a:graphic>
            <wp14:sizeRelH relativeFrom="margin">
              <wp14:pctWidth>0</wp14:pctWidth>
            </wp14:sizeRelH>
            <wp14:sizeRelV relativeFrom="margin">
              <wp14:pctHeight>0</wp14:pctHeight>
            </wp14:sizeRelV>
          </wp:anchor>
        </w:drawing>
      </w:r>
      <w:r w:rsidR="00397274">
        <w:t>Supplier Delivery Performance Report</w:t>
      </w:r>
    </w:p>
    <w:p w14:paraId="5BF1A72B" w14:textId="2D786887" w:rsidR="3096129A" w:rsidRDefault="3096129A" w:rsidP="00D568E9">
      <w:pPr>
        <w:spacing w:after="0" w:line="360" w:lineRule="auto"/>
      </w:pPr>
    </w:p>
    <w:p w14:paraId="19E41950" w14:textId="45289CA6" w:rsidR="4D98C831" w:rsidRDefault="4D98C831" w:rsidP="00D568E9">
      <w:pPr>
        <w:spacing w:after="0" w:line="360" w:lineRule="auto"/>
        <w:ind w:left="270"/>
        <w:rPr>
          <w:rFonts w:ascii="Calibri" w:hAnsi="Calibri" w:cs="Calibri"/>
        </w:rPr>
      </w:pPr>
      <w:r w:rsidRPr="00397274">
        <w:rPr>
          <w:rFonts w:ascii="Calibri" w:hAnsi="Calibri" w:cs="Calibri"/>
        </w:rPr>
        <w:t>The first report is th</w:t>
      </w:r>
      <w:r w:rsidRPr="00320D49">
        <w:rPr>
          <w:rFonts w:ascii="Calibri" w:hAnsi="Calibri" w:cs="Calibri"/>
        </w:rPr>
        <w:t>e Supplier Delivery Performance Report</w:t>
      </w:r>
      <w:r w:rsidR="00397274" w:rsidRPr="00320D49">
        <w:rPr>
          <w:rFonts w:ascii="Calibri" w:hAnsi="Calibri" w:cs="Calibri"/>
        </w:rPr>
        <w:t>.</w:t>
      </w:r>
      <w:r w:rsidRPr="00320D49">
        <w:rPr>
          <w:rFonts w:ascii="Calibri" w:hAnsi="Calibri" w:cs="Calibri"/>
        </w:rPr>
        <w:t xml:space="preserve"> </w:t>
      </w:r>
      <w:r w:rsidR="00397274">
        <w:rPr>
          <w:rFonts w:ascii="Calibri" w:hAnsi="Calibri" w:cs="Calibri"/>
        </w:rPr>
        <w:t>It</w:t>
      </w:r>
      <w:r w:rsidRPr="00397274">
        <w:rPr>
          <w:rFonts w:ascii="Calibri" w:hAnsi="Calibri" w:cs="Calibri"/>
        </w:rPr>
        <w:t xml:space="preserve"> lists every delivery scheduled in the past </w:t>
      </w:r>
      <w:r w:rsidR="3DF17051" w:rsidRPr="00397274">
        <w:rPr>
          <w:rFonts w:ascii="Calibri" w:hAnsi="Calibri" w:cs="Calibri"/>
        </w:rPr>
        <w:t>quarter</w:t>
      </w:r>
      <w:r w:rsidRPr="00397274">
        <w:rPr>
          <w:rFonts w:ascii="Calibri" w:hAnsi="Calibri" w:cs="Calibri"/>
        </w:rPr>
        <w:t>, along with the Supplier ID of the company responsible for shipment. Alongside these scheduled delivery dates are the actual dates that the product is received, with a</w:t>
      </w:r>
      <w:r w:rsidR="00397274">
        <w:rPr>
          <w:rFonts w:ascii="Calibri" w:hAnsi="Calibri" w:cs="Calibri"/>
        </w:rPr>
        <w:t xml:space="preserve"> separate</w:t>
      </w:r>
      <w:r w:rsidRPr="00397274">
        <w:rPr>
          <w:rFonts w:ascii="Calibri" w:hAnsi="Calibri" w:cs="Calibri"/>
        </w:rPr>
        <w:t xml:space="preserve"> column named Delay that compares the number of days between the expected and the actual delivery date. By comparing the delivery dates, we can see that only a</w:t>
      </w:r>
      <w:r w:rsidR="6B4C698F" w:rsidRPr="00397274">
        <w:rPr>
          <w:rFonts w:ascii="Calibri" w:hAnsi="Calibri" w:cs="Calibri"/>
        </w:rPr>
        <w:t>bout a</w:t>
      </w:r>
      <w:r w:rsidRPr="00397274">
        <w:rPr>
          <w:rFonts w:ascii="Calibri" w:hAnsi="Calibri" w:cs="Calibri"/>
        </w:rPr>
        <w:t xml:space="preserve"> third of our shipments </w:t>
      </w:r>
      <w:r w:rsidR="2E9CF02D" w:rsidRPr="00397274">
        <w:rPr>
          <w:rFonts w:ascii="Calibri" w:hAnsi="Calibri" w:cs="Calibri"/>
        </w:rPr>
        <w:t>arrive</w:t>
      </w:r>
      <w:r w:rsidRPr="00397274">
        <w:rPr>
          <w:rFonts w:ascii="Calibri" w:hAnsi="Calibri" w:cs="Calibri"/>
        </w:rPr>
        <w:t xml:space="preserve"> when expected, and that the gap between expected and actual delivery can be up to 5 days long, an entire business week.</w:t>
      </w:r>
    </w:p>
    <w:p w14:paraId="04F829F1" w14:textId="77777777" w:rsidR="00D568E9" w:rsidRDefault="00D568E9" w:rsidP="00D568E9">
      <w:pPr>
        <w:pStyle w:val="ListParagraph"/>
        <w:numPr>
          <w:ilvl w:val="0"/>
          <w:numId w:val="5"/>
        </w:numPr>
        <w:spacing w:after="0" w:line="360" w:lineRule="auto"/>
        <w:rPr>
          <w:rFonts w:ascii="Calibri" w:hAnsi="Calibri" w:cs="Calibri"/>
        </w:rPr>
      </w:pPr>
      <w:r w:rsidRPr="00D568E9">
        <w:rPr>
          <w:rFonts w:ascii="Calibri" w:hAnsi="Calibri" w:cs="Calibri"/>
          <w:u w:val="single"/>
        </w:rPr>
        <w:t>Identify Reliable and Unreliable Suppliers:</w:t>
      </w:r>
      <w:r w:rsidRPr="00D568E9">
        <w:rPr>
          <w:rFonts w:ascii="Calibri" w:hAnsi="Calibri" w:cs="Calibri"/>
        </w:rPr>
        <w:t xml:space="preserve"> By identifying which suppliers are consistently late or early, it can help make decisions about whether to continue or renegotiate contracts with suppliers who have poor delivery reliability. </w:t>
      </w:r>
    </w:p>
    <w:p w14:paraId="03A18B33" w14:textId="7048CC90" w:rsidR="00D568E9" w:rsidRPr="00D568E9" w:rsidRDefault="00D568E9" w:rsidP="00D568E9">
      <w:pPr>
        <w:pStyle w:val="ListParagraph"/>
        <w:numPr>
          <w:ilvl w:val="0"/>
          <w:numId w:val="5"/>
        </w:numPr>
        <w:spacing w:after="0" w:line="360" w:lineRule="auto"/>
        <w:rPr>
          <w:rFonts w:ascii="Calibri" w:hAnsi="Calibri" w:cs="Calibri"/>
        </w:rPr>
      </w:pPr>
      <w:r w:rsidRPr="00D568E9">
        <w:rPr>
          <w:rFonts w:ascii="Calibri" w:hAnsi="Calibri" w:cs="Calibri"/>
          <w:u w:val="single"/>
        </w:rPr>
        <w:t>Optimize Inventory Management:</w:t>
      </w:r>
      <w:r w:rsidRPr="00D568E9">
        <w:rPr>
          <w:rFonts w:ascii="Calibri" w:hAnsi="Calibri" w:cs="Calibri"/>
        </w:rPr>
        <w:t xml:space="preserve"> Timely deliveries are crucial for maintaining stock levels. This report can help avoid running out of stock or overstocking by highlighting suppliers that have delays.</w:t>
      </w:r>
    </w:p>
    <w:p w14:paraId="18C94E0A" w14:textId="77777777" w:rsidR="00D568E9" w:rsidRPr="00397274" w:rsidRDefault="00D568E9" w:rsidP="00D568E9">
      <w:pPr>
        <w:spacing w:after="0" w:line="360" w:lineRule="auto"/>
        <w:ind w:left="270"/>
        <w:rPr>
          <w:rFonts w:ascii="Calibri" w:eastAsia="Aptos" w:hAnsi="Calibri" w:cs="Calibri"/>
        </w:rPr>
      </w:pPr>
    </w:p>
    <w:p w14:paraId="11F7146F" w14:textId="28B117AE" w:rsidR="004C61C0" w:rsidRDefault="004C61C0" w:rsidP="00D568E9">
      <w:pPr>
        <w:spacing w:after="0" w:line="360" w:lineRule="auto"/>
        <w:rPr>
          <w:rFonts w:asciiTheme="majorHAnsi" w:eastAsiaTheme="majorEastAsia" w:hAnsiTheme="majorHAnsi" w:cstheme="majorBidi"/>
          <w:color w:val="0F4761" w:themeColor="accent1" w:themeShade="BF"/>
          <w:sz w:val="40"/>
          <w:szCs w:val="40"/>
        </w:rPr>
      </w:pPr>
    </w:p>
    <w:p w14:paraId="5E28273F" w14:textId="016BBB69" w:rsidR="3096129A" w:rsidRDefault="004C61C0" w:rsidP="00D568E9">
      <w:pPr>
        <w:pStyle w:val="Heading1"/>
        <w:spacing w:before="0" w:after="0" w:line="360" w:lineRule="auto"/>
      </w:pPr>
      <w:r>
        <w:rPr>
          <w:noProof/>
        </w:rPr>
        <w:lastRenderedPageBreak/>
        <w:drawing>
          <wp:anchor distT="0" distB="0" distL="114300" distR="114300" simplePos="0" relativeHeight="251659264" behindDoc="0" locked="0" layoutInCell="1" allowOverlap="1" wp14:anchorId="6B70DF23" wp14:editId="1D014CB7">
            <wp:simplePos x="0" y="0"/>
            <wp:positionH relativeFrom="margin">
              <wp:align>center</wp:align>
            </wp:positionH>
            <wp:positionV relativeFrom="paragraph">
              <wp:posOffset>395605</wp:posOffset>
            </wp:positionV>
            <wp:extent cx="5678170" cy="3486150"/>
            <wp:effectExtent l="0" t="0" r="0" b="0"/>
            <wp:wrapTopAndBottom/>
            <wp:docPr id="1789325247" name="Picture 178932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8170" cy="3486150"/>
                    </a:xfrm>
                    <a:prstGeom prst="rect">
                      <a:avLst/>
                    </a:prstGeom>
                  </pic:spPr>
                </pic:pic>
              </a:graphicData>
            </a:graphic>
            <wp14:sizeRelH relativeFrom="page">
              <wp14:pctWidth>0</wp14:pctWidth>
            </wp14:sizeRelH>
            <wp14:sizeRelV relativeFrom="page">
              <wp14:pctHeight>0</wp14:pctHeight>
            </wp14:sizeRelV>
          </wp:anchor>
        </w:drawing>
      </w:r>
      <w:r w:rsidR="00397274">
        <w:t>Wine Sales and Distribution</w:t>
      </w:r>
    </w:p>
    <w:p w14:paraId="5FB9F279" w14:textId="0C2BD201" w:rsidR="59C40C87" w:rsidRDefault="59C40C87" w:rsidP="00D568E9">
      <w:pPr>
        <w:spacing w:after="0" w:line="360" w:lineRule="auto"/>
        <w:ind w:left="270"/>
      </w:pPr>
    </w:p>
    <w:p w14:paraId="28C6DD94" w14:textId="7025F622" w:rsidR="00397274" w:rsidRDefault="63C7348C" w:rsidP="00D568E9">
      <w:pPr>
        <w:spacing w:after="0" w:line="360" w:lineRule="auto"/>
        <w:ind w:left="270"/>
      </w:pPr>
      <w:r>
        <w:t xml:space="preserve">The second report is the </w:t>
      </w:r>
      <w:r w:rsidRPr="00320D49">
        <w:t>Wine Sales and Distribution Report</w:t>
      </w:r>
      <w:r>
        <w:t xml:space="preserve">. This report focuses on highlighting </w:t>
      </w:r>
      <w:r w:rsidR="005F6926">
        <w:t>how</w:t>
      </w:r>
      <w:r w:rsidR="00D568E9">
        <w:t xml:space="preserve"> our wines have been performing</w:t>
      </w:r>
      <w:r>
        <w:t xml:space="preserve"> and w</w:t>
      </w:r>
      <w:r w:rsidR="00397274">
        <w:t>hich d</w:t>
      </w:r>
      <w:r>
        <w:t xml:space="preserve">istributor is responsible for shipping them </w:t>
      </w:r>
      <w:r w:rsidR="00D568E9">
        <w:t>out</w:t>
      </w:r>
      <w:r>
        <w:t>. By studying this table, we can</w:t>
      </w:r>
      <w:r w:rsidR="5413E213">
        <w:t xml:space="preserve"> </w:t>
      </w:r>
      <w:r>
        <w:t>see that Barefoot is our most popular brand, and that we rely on Quail Distributing for</w:t>
      </w:r>
      <w:r w:rsidR="00D568E9">
        <w:t>.</w:t>
      </w:r>
    </w:p>
    <w:p w14:paraId="1711E764" w14:textId="6900D258" w:rsidR="00D568E9" w:rsidRDefault="00D568E9" w:rsidP="00D568E9">
      <w:pPr>
        <w:pStyle w:val="ListParagraph"/>
        <w:numPr>
          <w:ilvl w:val="0"/>
          <w:numId w:val="6"/>
        </w:numPr>
        <w:spacing w:after="0" w:line="360" w:lineRule="auto"/>
      </w:pPr>
      <w:r w:rsidRPr="00D568E9">
        <w:rPr>
          <w:u w:val="single"/>
        </w:rPr>
        <w:t>Optimize Distribution Channels:</w:t>
      </w:r>
      <w:r w:rsidRPr="00D568E9">
        <w:t xml:space="preserve"> By understanding which distributors are driving more sales, there can be a </w:t>
      </w:r>
      <w:r w:rsidRPr="00D568E9">
        <w:t>focus on</w:t>
      </w:r>
      <w:r w:rsidRPr="00D568E9">
        <w:t xml:space="preserve"> marketing and distribution e</w:t>
      </w:r>
      <w:r>
        <w:t>ff</w:t>
      </w:r>
      <w:r w:rsidRPr="00D568E9">
        <w:t>orts on these channels or re-evaluate relationships with underperforming distributors.</w:t>
      </w:r>
    </w:p>
    <w:p w14:paraId="075E455D" w14:textId="77777777" w:rsidR="00D568E9" w:rsidRDefault="00D568E9" w:rsidP="00D568E9">
      <w:pPr>
        <w:pStyle w:val="ListParagraph"/>
        <w:numPr>
          <w:ilvl w:val="0"/>
          <w:numId w:val="6"/>
        </w:numPr>
        <w:spacing w:after="0" w:line="360" w:lineRule="auto"/>
      </w:pPr>
      <w:r w:rsidRPr="00D568E9">
        <w:rPr>
          <w:u w:val="single"/>
        </w:rPr>
        <w:t>I</w:t>
      </w:r>
      <w:r w:rsidRPr="00D568E9">
        <w:rPr>
          <w:u w:val="single"/>
        </w:rPr>
        <w:t>nventory Planning and Sales Strategy</w:t>
      </w:r>
      <w:r w:rsidRPr="00D568E9">
        <w:t>: Identifying top-performing wines can help with inventory management by prioritizing stock for these popular wines.</w:t>
      </w:r>
    </w:p>
    <w:p w14:paraId="3C3173D3" w14:textId="6F902166" w:rsidR="00397274" w:rsidRDefault="00D568E9" w:rsidP="00D568E9">
      <w:pPr>
        <w:pStyle w:val="ListParagraph"/>
        <w:numPr>
          <w:ilvl w:val="0"/>
          <w:numId w:val="6"/>
        </w:numPr>
        <w:spacing w:after="0" w:line="360" w:lineRule="auto"/>
      </w:pPr>
      <w:r w:rsidRPr="00D568E9">
        <w:rPr>
          <w:u w:val="single"/>
        </w:rPr>
        <w:t>Strategic Marketing:</w:t>
      </w:r>
      <w:r w:rsidRPr="00D568E9">
        <w:t xml:space="preserve"> This report helps identify the wines that need more attention or promotional e5orts to boost sales in specific regions or channels. The underperforming wines might be targeted for promotional campaigns or even removed from distribution.</w:t>
      </w:r>
      <w:r w:rsidR="00397274">
        <w:br w:type="page"/>
      </w:r>
    </w:p>
    <w:p w14:paraId="4D54D696" w14:textId="25EF1BCB" w:rsidR="3096129A" w:rsidRDefault="004C61C0" w:rsidP="00D568E9">
      <w:pPr>
        <w:pStyle w:val="Heading2"/>
        <w:spacing w:before="0" w:after="0" w:line="360" w:lineRule="auto"/>
      </w:pPr>
      <w:r>
        <w:rPr>
          <w:noProof/>
        </w:rPr>
        <w:lastRenderedPageBreak/>
        <w:drawing>
          <wp:anchor distT="0" distB="0" distL="114300" distR="114300" simplePos="0" relativeHeight="251661312" behindDoc="0" locked="0" layoutInCell="1" allowOverlap="1" wp14:anchorId="4FD2A8E4" wp14:editId="783A8240">
            <wp:simplePos x="0" y="0"/>
            <wp:positionH relativeFrom="margin">
              <wp:align>center</wp:align>
            </wp:positionH>
            <wp:positionV relativeFrom="paragraph">
              <wp:posOffset>375920</wp:posOffset>
            </wp:positionV>
            <wp:extent cx="5687695" cy="2686050"/>
            <wp:effectExtent l="0" t="0" r="8255" b="0"/>
            <wp:wrapTopAndBottom/>
            <wp:docPr id="218882363" name="Picture 21888236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82363" name="Picture 218882363"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7695" cy="2686050"/>
                    </a:xfrm>
                    <a:prstGeom prst="rect">
                      <a:avLst/>
                    </a:prstGeom>
                  </pic:spPr>
                </pic:pic>
              </a:graphicData>
            </a:graphic>
          </wp:anchor>
        </w:drawing>
      </w:r>
      <w:r w:rsidR="00397274">
        <w:t>Employee Time Tracking</w:t>
      </w:r>
    </w:p>
    <w:p w14:paraId="044D7F7E" w14:textId="11EC0100" w:rsidR="308430FA" w:rsidRDefault="308430FA" w:rsidP="00D568E9">
      <w:pPr>
        <w:spacing w:after="0" w:line="360" w:lineRule="auto"/>
        <w:ind w:left="270"/>
      </w:pPr>
    </w:p>
    <w:p w14:paraId="76BDE170" w14:textId="3228AAA7" w:rsidR="00320D49" w:rsidRDefault="3FB19EA6" w:rsidP="00D568E9">
      <w:pPr>
        <w:spacing w:after="0" w:line="360" w:lineRule="auto"/>
        <w:ind w:left="270"/>
      </w:pPr>
      <w:r>
        <w:t xml:space="preserve">Our </w:t>
      </w:r>
      <w:r w:rsidR="00320D49">
        <w:t>last</w:t>
      </w:r>
      <w:r>
        <w:t xml:space="preserve"> report is </w:t>
      </w:r>
      <w:r w:rsidRPr="00320D49">
        <w:t>the Employee Time Tracking Report.</w:t>
      </w:r>
      <w:r>
        <w:t xml:space="preserve"> This table is dedicated to highlighting our hours worked within the company. Here, each employee, listed by ID, has their hours displayed</w:t>
      </w:r>
      <w:r w:rsidR="005F6926">
        <w:t xml:space="preserve"> by </w:t>
      </w:r>
      <w:r w:rsidR="00397274">
        <w:t>the fiscal</w:t>
      </w:r>
      <w:r>
        <w:t xml:space="preserve"> quarter. This gives us a comprehensive overview of who is giving us the most labor, and when, answering the third set of questions posed by Stan and Davis.</w:t>
      </w:r>
    </w:p>
    <w:p w14:paraId="0AE41CCB" w14:textId="3E4906D9" w:rsidR="00D568E9" w:rsidRDefault="00D568E9" w:rsidP="00D568E9">
      <w:pPr>
        <w:pStyle w:val="ListParagraph"/>
        <w:numPr>
          <w:ilvl w:val="0"/>
          <w:numId w:val="7"/>
        </w:numPr>
        <w:spacing w:after="0" w:line="360" w:lineRule="auto"/>
      </w:pPr>
      <w:r w:rsidRPr="00D568E9">
        <w:rPr>
          <w:u w:val="single"/>
        </w:rPr>
        <w:t>Workforce Planning:</w:t>
      </w:r>
      <w:r w:rsidRPr="00D568E9">
        <w:t xml:space="preserve"> By tracking total hours worked, department managers can assess workforce productivity, ensure su</w:t>
      </w:r>
      <w:r>
        <w:t>ff</w:t>
      </w:r>
      <w:r w:rsidRPr="00D568E9">
        <w:t>icient sta</w:t>
      </w:r>
      <w:r>
        <w:t>ff</w:t>
      </w:r>
      <w:r w:rsidRPr="00D568E9">
        <w:t>ing, and predict labor needs for the upcoming periods.</w:t>
      </w:r>
    </w:p>
    <w:p w14:paraId="3132098B" w14:textId="41ADF7DB" w:rsidR="00D568E9" w:rsidRDefault="00D568E9" w:rsidP="00D568E9">
      <w:pPr>
        <w:pStyle w:val="ListParagraph"/>
        <w:numPr>
          <w:ilvl w:val="0"/>
          <w:numId w:val="7"/>
        </w:numPr>
        <w:spacing w:after="0" w:line="360" w:lineRule="auto"/>
      </w:pPr>
      <w:r w:rsidRPr="00D568E9">
        <w:rPr>
          <w:u w:val="single"/>
        </w:rPr>
        <w:t>Overtime and Labor Cost Management:</w:t>
      </w:r>
      <w:r w:rsidRPr="00D568E9">
        <w:t xml:space="preserve"> The report helps identify employees who may be working more than expected, which could be an indicator of overtime costs. Adjusting schedules or hiring additional sta</w:t>
      </w:r>
      <w:r>
        <w:t>ff</w:t>
      </w:r>
      <w:r w:rsidRPr="00D568E9">
        <w:t xml:space="preserve"> can help control labor expenses.</w:t>
      </w:r>
    </w:p>
    <w:p w14:paraId="6CEEEED4" w14:textId="22461B1E" w:rsidR="00320D49" w:rsidRDefault="00D568E9" w:rsidP="00D568E9">
      <w:pPr>
        <w:pStyle w:val="ListParagraph"/>
        <w:numPr>
          <w:ilvl w:val="0"/>
          <w:numId w:val="7"/>
        </w:numPr>
        <w:spacing w:after="0" w:line="360" w:lineRule="auto"/>
      </w:pPr>
      <w:r w:rsidRPr="00D568E9">
        <w:rPr>
          <w:u w:val="single"/>
        </w:rPr>
        <w:t>Employee Performance:</w:t>
      </w:r>
      <w:r w:rsidRPr="00D568E9">
        <w:t xml:space="preserve"> The report could also help track whether some employees are consistently working more or less than others. This data could influence decisions about promotions, bonuses, or training needs.</w:t>
      </w:r>
    </w:p>
    <w:sectPr w:rsidR="00320D49" w:rsidSect="004C61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3014"/>
    <w:multiLevelType w:val="hybridMultilevel"/>
    <w:tmpl w:val="7B3AC5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8173DA8"/>
    <w:multiLevelType w:val="hybridMultilevel"/>
    <w:tmpl w:val="240A0A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4068DE"/>
    <w:multiLevelType w:val="hybridMultilevel"/>
    <w:tmpl w:val="93606448"/>
    <w:lvl w:ilvl="0" w:tplc="93E401A8">
      <w:start w:val="1"/>
      <w:numFmt w:val="decimal"/>
      <w:lvlText w:val="%1."/>
      <w:lvlJc w:val="left"/>
      <w:pPr>
        <w:ind w:left="630" w:hanging="360"/>
      </w:pPr>
    </w:lvl>
    <w:lvl w:ilvl="1" w:tplc="FFFCF68E">
      <w:start w:val="1"/>
      <w:numFmt w:val="lowerLetter"/>
      <w:lvlText w:val="%2."/>
      <w:lvlJc w:val="left"/>
      <w:pPr>
        <w:ind w:left="1350" w:hanging="360"/>
      </w:pPr>
    </w:lvl>
    <w:lvl w:ilvl="2" w:tplc="511CF2FC">
      <w:start w:val="1"/>
      <w:numFmt w:val="lowerRoman"/>
      <w:lvlText w:val="%3."/>
      <w:lvlJc w:val="right"/>
      <w:pPr>
        <w:ind w:left="2070" w:hanging="180"/>
      </w:pPr>
    </w:lvl>
    <w:lvl w:ilvl="3" w:tplc="4266C77E">
      <w:start w:val="1"/>
      <w:numFmt w:val="decimal"/>
      <w:lvlText w:val="%4."/>
      <w:lvlJc w:val="left"/>
      <w:pPr>
        <w:ind w:left="2790" w:hanging="360"/>
      </w:pPr>
    </w:lvl>
    <w:lvl w:ilvl="4" w:tplc="B7A49CF8">
      <w:start w:val="1"/>
      <w:numFmt w:val="lowerLetter"/>
      <w:lvlText w:val="%5."/>
      <w:lvlJc w:val="left"/>
      <w:pPr>
        <w:ind w:left="3510" w:hanging="360"/>
      </w:pPr>
    </w:lvl>
    <w:lvl w:ilvl="5" w:tplc="68725200">
      <w:start w:val="1"/>
      <w:numFmt w:val="lowerRoman"/>
      <w:lvlText w:val="%6."/>
      <w:lvlJc w:val="right"/>
      <w:pPr>
        <w:ind w:left="4230" w:hanging="180"/>
      </w:pPr>
    </w:lvl>
    <w:lvl w:ilvl="6" w:tplc="4F1427B6">
      <w:start w:val="1"/>
      <w:numFmt w:val="decimal"/>
      <w:lvlText w:val="%7."/>
      <w:lvlJc w:val="left"/>
      <w:pPr>
        <w:ind w:left="4950" w:hanging="360"/>
      </w:pPr>
    </w:lvl>
    <w:lvl w:ilvl="7" w:tplc="B89243B6">
      <w:start w:val="1"/>
      <w:numFmt w:val="lowerLetter"/>
      <w:lvlText w:val="%8."/>
      <w:lvlJc w:val="left"/>
      <w:pPr>
        <w:ind w:left="5670" w:hanging="360"/>
      </w:pPr>
    </w:lvl>
    <w:lvl w:ilvl="8" w:tplc="2B6C3C4A">
      <w:start w:val="1"/>
      <w:numFmt w:val="lowerRoman"/>
      <w:lvlText w:val="%9."/>
      <w:lvlJc w:val="right"/>
      <w:pPr>
        <w:ind w:left="6390" w:hanging="180"/>
      </w:pPr>
    </w:lvl>
  </w:abstractNum>
  <w:abstractNum w:abstractNumId="3" w15:restartNumberingAfterBreak="0">
    <w:nsid w:val="43316F6B"/>
    <w:multiLevelType w:val="hybridMultilevel"/>
    <w:tmpl w:val="43DA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4C89A"/>
    <w:multiLevelType w:val="hybridMultilevel"/>
    <w:tmpl w:val="2FFC4198"/>
    <w:lvl w:ilvl="0" w:tplc="B286415A">
      <w:start w:val="1"/>
      <w:numFmt w:val="decimal"/>
      <w:lvlText w:val="%1."/>
      <w:lvlJc w:val="left"/>
      <w:pPr>
        <w:ind w:left="630" w:hanging="360"/>
      </w:pPr>
    </w:lvl>
    <w:lvl w:ilvl="1" w:tplc="6D1678FA">
      <w:start w:val="1"/>
      <w:numFmt w:val="lowerLetter"/>
      <w:lvlText w:val="%2."/>
      <w:lvlJc w:val="left"/>
      <w:pPr>
        <w:ind w:left="1350" w:hanging="360"/>
      </w:pPr>
    </w:lvl>
    <w:lvl w:ilvl="2" w:tplc="9ACCFEE4">
      <w:start w:val="1"/>
      <w:numFmt w:val="lowerRoman"/>
      <w:lvlText w:val="%3."/>
      <w:lvlJc w:val="right"/>
      <w:pPr>
        <w:ind w:left="2070" w:hanging="180"/>
      </w:pPr>
    </w:lvl>
    <w:lvl w:ilvl="3" w:tplc="F7A65D30">
      <w:start w:val="1"/>
      <w:numFmt w:val="decimal"/>
      <w:lvlText w:val="%4."/>
      <w:lvlJc w:val="left"/>
      <w:pPr>
        <w:ind w:left="2790" w:hanging="360"/>
      </w:pPr>
    </w:lvl>
    <w:lvl w:ilvl="4" w:tplc="98DA5378">
      <w:start w:val="1"/>
      <w:numFmt w:val="lowerLetter"/>
      <w:lvlText w:val="%5."/>
      <w:lvlJc w:val="left"/>
      <w:pPr>
        <w:ind w:left="3510" w:hanging="360"/>
      </w:pPr>
    </w:lvl>
    <w:lvl w:ilvl="5" w:tplc="BD8C5CFC">
      <w:start w:val="1"/>
      <w:numFmt w:val="lowerRoman"/>
      <w:lvlText w:val="%6."/>
      <w:lvlJc w:val="right"/>
      <w:pPr>
        <w:ind w:left="4230" w:hanging="180"/>
      </w:pPr>
    </w:lvl>
    <w:lvl w:ilvl="6" w:tplc="B5922694">
      <w:start w:val="1"/>
      <w:numFmt w:val="decimal"/>
      <w:lvlText w:val="%7."/>
      <w:lvlJc w:val="left"/>
      <w:pPr>
        <w:ind w:left="4950" w:hanging="360"/>
      </w:pPr>
    </w:lvl>
    <w:lvl w:ilvl="7" w:tplc="7828FF8A">
      <w:start w:val="1"/>
      <w:numFmt w:val="lowerLetter"/>
      <w:lvlText w:val="%8."/>
      <w:lvlJc w:val="left"/>
      <w:pPr>
        <w:ind w:left="5670" w:hanging="360"/>
      </w:pPr>
    </w:lvl>
    <w:lvl w:ilvl="8" w:tplc="F586DF2C">
      <w:start w:val="1"/>
      <w:numFmt w:val="lowerRoman"/>
      <w:lvlText w:val="%9."/>
      <w:lvlJc w:val="right"/>
      <w:pPr>
        <w:ind w:left="6390" w:hanging="180"/>
      </w:pPr>
    </w:lvl>
  </w:abstractNum>
  <w:abstractNum w:abstractNumId="5" w15:restartNumberingAfterBreak="0">
    <w:nsid w:val="4F2D45BF"/>
    <w:multiLevelType w:val="hybridMultilevel"/>
    <w:tmpl w:val="E64C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E70B0"/>
    <w:multiLevelType w:val="hybridMultilevel"/>
    <w:tmpl w:val="199841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376003579">
    <w:abstractNumId w:val="2"/>
  </w:num>
  <w:num w:numId="2" w16cid:durableId="997459369">
    <w:abstractNumId w:val="4"/>
  </w:num>
  <w:num w:numId="3" w16cid:durableId="1289976023">
    <w:abstractNumId w:val="0"/>
  </w:num>
  <w:num w:numId="4" w16cid:durableId="1820724800">
    <w:abstractNumId w:val="6"/>
  </w:num>
  <w:num w:numId="5" w16cid:durableId="2039622679">
    <w:abstractNumId w:val="1"/>
  </w:num>
  <w:num w:numId="6" w16cid:durableId="175465997">
    <w:abstractNumId w:val="5"/>
  </w:num>
  <w:num w:numId="7" w16cid:durableId="1512255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832A8"/>
    <w:rsid w:val="00320D49"/>
    <w:rsid w:val="00397274"/>
    <w:rsid w:val="004C61C0"/>
    <w:rsid w:val="00531A3D"/>
    <w:rsid w:val="005F6926"/>
    <w:rsid w:val="006762BD"/>
    <w:rsid w:val="009D57FF"/>
    <w:rsid w:val="00C80EAB"/>
    <w:rsid w:val="00D568E9"/>
    <w:rsid w:val="02CD50A9"/>
    <w:rsid w:val="0441B7F1"/>
    <w:rsid w:val="05FA28AE"/>
    <w:rsid w:val="060E22A2"/>
    <w:rsid w:val="061BBC2D"/>
    <w:rsid w:val="063874E3"/>
    <w:rsid w:val="065BCDCB"/>
    <w:rsid w:val="06A2A8D3"/>
    <w:rsid w:val="06EB2178"/>
    <w:rsid w:val="075726E9"/>
    <w:rsid w:val="07CC61B1"/>
    <w:rsid w:val="08D22900"/>
    <w:rsid w:val="091F59AD"/>
    <w:rsid w:val="0948107A"/>
    <w:rsid w:val="095C5CDD"/>
    <w:rsid w:val="0A407E5C"/>
    <w:rsid w:val="0A7B061F"/>
    <w:rsid w:val="0B615B37"/>
    <w:rsid w:val="0BE873F3"/>
    <w:rsid w:val="0C220C98"/>
    <w:rsid w:val="0C5E9583"/>
    <w:rsid w:val="0C7CDE00"/>
    <w:rsid w:val="0CEA62DB"/>
    <w:rsid w:val="0D36E745"/>
    <w:rsid w:val="0E2FBC2F"/>
    <w:rsid w:val="0E62E14E"/>
    <w:rsid w:val="0E8F16CC"/>
    <w:rsid w:val="0EA61E92"/>
    <w:rsid w:val="0FC45FC6"/>
    <w:rsid w:val="101E7650"/>
    <w:rsid w:val="11E13D34"/>
    <w:rsid w:val="123D97B4"/>
    <w:rsid w:val="123FBD90"/>
    <w:rsid w:val="13A88408"/>
    <w:rsid w:val="13B28DE7"/>
    <w:rsid w:val="13CECFC1"/>
    <w:rsid w:val="13EBE33A"/>
    <w:rsid w:val="147B3352"/>
    <w:rsid w:val="151F3BE4"/>
    <w:rsid w:val="15CA1024"/>
    <w:rsid w:val="1619E84A"/>
    <w:rsid w:val="162C35DF"/>
    <w:rsid w:val="1650D2B3"/>
    <w:rsid w:val="167E8856"/>
    <w:rsid w:val="173D0F30"/>
    <w:rsid w:val="1792EE43"/>
    <w:rsid w:val="187A4154"/>
    <w:rsid w:val="19CE1F85"/>
    <w:rsid w:val="1A341F54"/>
    <w:rsid w:val="1AA88AEB"/>
    <w:rsid w:val="1B420668"/>
    <w:rsid w:val="1C5990DD"/>
    <w:rsid w:val="1C62CCC2"/>
    <w:rsid w:val="1CC570C2"/>
    <w:rsid w:val="1D792D7F"/>
    <w:rsid w:val="1DA410F6"/>
    <w:rsid w:val="1DB6A03D"/>
    <w:rsid w:val="1E0503FC"/>
    <w:rsid w:val="1E0D0DA4"/>
    <w:rsid w:val="1FC02F82"/>
    <w:rsid w:val="20BA17D8"/>
    <w:rsid w:val="226859EF"/>
    <w:rsid w:val="22D6637B"/>
    <w:rsid w:val="22FBAB89"/>
    <w:rsid w:val="22FDB1EF"/>
    <w:rsid w:val="233FD671"/>
    <w:rsid w:val="23D73B93"/>
    <w:rsid w:val="24DCC75E"/>
    <w:rsid w:val="24F94D99"/>
    <w:rsid w:val="25A73EE5"/>
    <w:rsid w:val="25FE2643"/>
    <w:rsid w:val="260C46F0"/>
    <w:rsid w:val="26C17BE7"/>
    <w:rsid w:val="2703BE42"/>
    <w:rsid w:val="27D0FE10"/>
    <w:rsid w:val="291A4D62"/>
    <w:rsid w:val="295AA20E"/>
    <w:rsid w:val="297056C0"/>
    <w:rsid w:val="29A5C9C0"/>
    <w:rsid w:val="29E78858"/>
    <w:rsid w:val="2A099BB2"/>
    <w:rsid w:val="2AE798B6"/>
    <w:rsid w:val="2B86BA5E"/>
    <w:rsid w:val="2C24F1EB"/>
    <w:rsid w:val="2C608FEF"/>
    <w:rsid w:val="2CA10CDB"/>
    <w:rsid w:val="2CE17948"/>
    <w:rsid w:val="2D251D3D"/>
    <w:rsid w:val="2E16D66B"/>
    <w:rsid w:val="2E9CF02D"/>
    <w:rsid w:val="2F0C2E49"/>
    <w:rsid w:val="2F1EDCB4"/>
    <w:rsid w:val="2F72B792"/>
    <w:rsid w:val="2FCF2BC1"/>
    <w:rsid w:val="2FFEBC91"/>
    <w:rsid w:val="30202430"/>
    <w:rsid w:val="302793ED"/>
    <w:rsid w:val="3073DD68"/>
    <w:rsid w:val="308430FA"/>
    <w:rsid w:val="3096129A"/>
    <w:rsid w:val="30F96BB9"/>
    <w:rsid w:val="3127F428"/>
    <w:rsid w:val="328C5BC1"/>
    <w:rsid w:val="32989CD6"/>
    <w:rsid w:val="32AF2E34"/>
    <w:rsid w:val="32B118CF"/>
    <w:rsid w:val="32BEA8A0"/>
    <w:rsid w:val="32D3C746"/>
    <w:rsid w:val="3346CD5D"/>
    <w:rsid w:val="336A4824"/>
    <w:rsid w:val="3431F0E2"/>
    <w:rsid w:val="357A068C"/>
    <w:rsid w:val="3649B32D"/>
    <w:rsid w:val="369A486F"/>
    <w:rsid w:val="381E92DE"/>
    <w:rsid w:val="383D75A1"/>
    <w:rsid w:val="389E73B0"/>
    <w:rsid w:val="391ECAD0"/>
    <w:rsid w:val="395AADCE"/>
    <w:rsid w:val="3A1277F3"/>
    <w:rsid w:val="3A2B6351"/>
    <w:rsid w:val="3B2105CF"/>
    <w:rsid w:val="3C54115D"/>
    <w:rsid w:val="3DAC083B"/>
    <w:rsid w:val="3DCC2BA3"/>
    <w:rsid w:val="3DF17051"/>
    <w:rsid w:val="3E39DE5A"/>
    <w:rsid w:val="3F525B50"/>
    <w:rsid w:val="3FB19EA6"/>
    <w:rsid w:val="4016F09D"/>
    <w:rsid w:val="40D86F38"/>
    <w:rsid w:val="41994B86"/>
    <w:rsid w:val="4245DA6C"/>
    <w:rsid w:val="4284B08F"/>
    <w:rsid w:val="42859F41"/>
    <w:rsid w:val="42948755"/>
    <w:rsid w:val="42EC6681"/>
    <w:rsid w:val="4545B763"/>
    <w:rsid w:val="468A7F86"/>
    <w:rsid w:val="46DF0856"/>
    <w:rsid w:val="4751D258"/>
    <w:rsid w:val="480B981A"/>
    <w:rsid w:val="483FAFE3"/>
    <w:rsid w:val="48452842"/>
    <w:rsid w:val="489F64BD"/>
    <w:rsid w:val="48EB2146"/>
    <w:rsid w:val="49836091"/>
    <w:rsid w:val="49D207C9"/>
    <w:rsid w:val="49F69C30"/>
    <w:rsid w:val="4A8C93A9"/>
    <w:rsid w:val="4B0240C0"/>
    <w:rsid w:val="4C2CA3FE"/>
    <w:rsid w:val="4D98C831"/>
    <w:rsid w:val="4DFDAC64"/>
    <w:rsid w:val="4F2832A8"/>
    <w:rsid w:val="4F41DCB7"/>
    <w:rsid w:val="4FC836CB"/>
    <w:rsid w:val="4FFCE2BE"/>
    <w:rsid w:val="501267CF"/>
    <w:rsid w:val="503F4BAE"/>
    <w:rsid w:val="50AB19E9"/>
    <w:rsid w:val="50E69D5F"/>
    <w:rsid w:val="52B8BC19"/>
    <w:rsid w:val="530DD88F"/>
    <w:rsid w:val="535F4843"/>
    <w:rsid w:val="539B5946"/>
    <w:rsid w:val="5413E213"/>
    <w:rsid w:val="545879E1"/>
    <w:rsid w:val="54DEDAA5"/>
    <w:rsid w:val="5719FE3D"/>
    <w:rsid w:val="57EDBC38"/>
    <w:rsid w:val="58778583"/>
    <w:rsid w:val="58D1256F"/>
    <w:rsid w:val="591F8072"/>
    <w:rsid w:val="595A9C6D"/>
    <w:rsid w:val="59BC4D47"/>
    <w:rsid w:val="59C40C87"/>
    <w:rsid w:val="59E4905C"/>
    <w:rsid w:val="59EB7279"/>
    <w:rsid w:val="5ACC3B60"/>
    <w:rsid w:val="5C812099"/>
    <w:rsid w:val="5CEC6543"/>
    <w:rsid w:val="5D19B4A2"/>
    <w:rsid w:val="5D269C2D"/>
    <w:rsid w:val="5E68F219"/>
    <w:rsid w:val="604AD3B0"/>
    <w:rsid w:val="60920B38"/>
    <w:rsid w:val="60D9D07B"/>
    <w:rsid w:val="60ECC34D"/>
    <w:rsid w:val="60F50995"/>
    <w:rsid w:val="61AD3D72"/>
    <w:rsid w:val="61E4807C"/>
    <w:rsid w:val="626EC2A6"/>
    <w:rsid w:val="62868AFA"/>
    <w:rsid w:val="6354F2B3"/>
    <w:rsid w:val="63C7348C"/>
    <w:rsid w:val="645062AB"/>
    <w:rsid w:val="6451E580"/>
    <w:rsid w:val="653E4421"/>
    <w:rsid w:val="6648F07B"/>
    <w:rsid w:val="670A1018"/>
    <w:rsid w:val="67B7B792"/>
    <w:rsid w:val="686F0062"/>
    <w:rsid w:val="688FFD0A"/>
    <w:rsid w:val="692E943B"/>
    <w:rsid w:val="6941598A"/>
    <w:rsid w:val="6945BF19"/>
    <w:rsid w:val="6A13F6AD"/>
    <w:rsid w:val="6A1DB2CA"/>
    <w:rsid w:val="6B1F9F3D"/>
    <w:rsid w:val="6B4C698F"/>
    <w:rsid w:val="6C9C547E"/>
    <w:rsid w:val="6CB3676B"/>
    <w:rsid w:val="6CE33A7D"/>
    <w:rsid w:val="6D3CF742"/>
    <w:rsid w:val="6DC24BC0"/>
    <w:rsid w:val="6E4D0114"/>
    <w:rsid w:val="70CF1A31"/>
    <w:rsid w:val="71003828"/>
    <w:rsid w:val="71116568"/>
    <w:rsid w:val="71E6D9FA"/>
    <w:rsid w:val="72A11C3A"/>
    <w:rsid w:val="72FA64B9"/>
    <w:rsid w:val="7303B5FB"/>
    <w:rsid w:val="730FBC70"/>
    <w:rsid w:val="73636E2C"/>
    <w:rsid w:val="74B16971"/>
    <w:rsid w:val="74D24A12"/>
    <w:rsid w:val="75E0C100"/>
    <w:rsid w:val="76E715A7"/>
    <w:rsid w:val="773188DF"/>
    <w:rsid w:val="7732DD8B"/>
    <w:rsid w:val="7812C3DD"/>
    <w:rsid w:val="78473A4D"/>
    <w:rsid w:val="78503AE6"/>
    <w:rsid w:val="790D8B3D"/>
    <w:rsid w:val="7A07D943"/>
    <w:rsid w:val="7A0C44FD"/>
    <w:rsid w:val="7A21CE3A"/>
    <w:rsid w:val="7A992384"/>
    <w:rsid w:val="7AC59A50"/>
    <w:rsid w:val="7B1E63D9"/>
    <w:rsid w:val="7B57AF4C"/>
    <w:rsid w:val="7C50CACF"/>
    <w:rsid w:val="7C5293D3"/>
    <w:rsid w:val="7CBE0988"/>
    <w:rsid w:val="7D8E18C1"/>
    <w:rsid w:val="7DAE78F9"/>
    <w:rsid w:val="7E0B9A39"/>
    <w:rsid w:val="7E30D89C"/>
    <w:rsid w:val="7EAF675A"/>
    <w:rsid w:val="7ED5EF7F"/>
    <w:rsid w:val="7EEAB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32A8"/>
  <w15:chartTrackingRefBased/>
  <w15:docId w15:val="{07458C91-B3A3-45E2-9EF3-529D4FE5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30DD88F"/>
    <w:pPr>
      <w:ind w:left="720"/>
      <w:contextualSpacing/>
    </w:pPr>
  </w:style>
  <w:style w:type="character" w:styleId="Hyperlink">
    <w:name w:val="Hyperlink"/>
    <w:basedOn w:val="DefaultParagraphFont"/>
    <w:uiPriority w:val="99"/>
    <w:unhideWhenUsed/>
    <w:rsid w:val="389E73B0"/>
    <w:rPr>
      <w:color w:val="467886"/>
      <w:u w:val="single"/>
    </w:rPr>
  </w:style>
  <w:style w:type="character" w:styleId="Strong">
    <w:name w:val="Strong"/>
    <w:basedOn w:val="DefaultParagraphFont"/>
    <w:uiPriority w:val="22"/>
    <w:qFormat/>
    <w:rsid w:val="00397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5B6C7-F466-4DC2-896F-6E636099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Ayo</dc:creator>
  <cp:keywords/>
  <dc:description/>
  <cp:lastModifiedBy>Miles Shinsato</cp:lastModifiedBy>
  <cp:revision>2</cp:revision>
  <dcterms:created xsi:type="dcterms:W3CDTF">2024-12-15T08:30:00Z</dcterms:created>
  <dcterms:modified xsi:type="dcterms:W3CDTF">2024-12-15T08:30:00Z</dcterms:modified>
</cp:coreProperties>
</file>