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30.png" ContentType="image/png"/>
  <Override PartName="/word/media/rId35.png" ContentType="image/png"/>
  <Override PartName="/word/media/rId40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№13</w:t>
      </w:r>
    </w:p>
    <w:p>
      <w:pPr>
        <w:pStyle w:val="Subtitle"/>
      </w:pPr>
      <w:r>
        <w:t xml:space="preserve">Фильтр</w:t>
      </w:r>
      <w:r>
        <w:t xml:space="preserve"> </w:t>
      </w:r>
      <w:r>
        <w:t xml:space="preserve">пакетов</w:t>
      </w:r>
    </w:p>
    <w:p>
      <w:pPr>
        <w:pStyle w:val="Author"/>
      </w:pPr>
      <w:r>
        <w:t xml:space="preserve">Анастасия</w:t>
      </w:r>
      <w:r>
        <w:t xml:space="preserve"> </w:t>
      </w:r>
      <w:r>
        <w:t xml:space="preserve">Мазуркевич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настройки пакетного фильтра в Linux.</w:t>
      </w:r>
    </w:p>
    <w:bookmarkEnd w:id="20"/>
    <w:bookmarkStart w:id="63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bookmarkStart w:id="44" w:name="X8e0913c216b5407ddba43be3c2c5dbf92ede65c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Управление брандмауэром с помощью firewalld</w:t>
      </w:r>
    </w:p>
    <w:p>
      <w:pPr>
        <w:pStyle w:val="FirstParagraph"/>
      </w:pPr>
      <w:r>
        <w:t xml:space="preserve">После получения прав администратора через</w:t>
      </w:r>
      <w:r>
        <w:t xml:space="preserve"> </w:t>
      </w:r>
      <w:r>
        <w:rPr>
          <w:rStyle w:val="VerbatimChar"/>
        </w:rPr>
        <w:t xml:space="preserve">su -</w:t>
      </w:r>
      <w:r>
        <w:t xml:space="preserve"> </w:t>
      </w:r>
      <w:r>
        <w:t xml:space="preserve">выполнена настройка межсетевого экрана.</w:t>
      </w:r>
    </w:p>
    <w:bookmarkStart w:id="29" w:name="просмотр-активной-конфигурации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Просмотр активной конфигурации</w:t>
      </w:r>
    </w:p>
    <w:p>
      <w:pPr>
        <w:pStyle w:val="FirstParagraph"/>
      </w:pPr>
      <w:r>
        <w:t xml:space="preserve">Определена зона, используемая по умолчанию. Система возвращает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.</w:t>
      </w:r>
      <w:r>
        <w:br/>
      </w:r>
      <w:r>
        <w:t xml:space="preserve">Затем просмотрены доступные зоны и список всех поддерживаемых сервисов.</w:t>
      </w:r>
    </w:p>
    <w:p>
      <w:pPr>
        <w:pStyle w:val="CaptionedFigure"/>
      </w:pPr>
      <w:bookmarkStart w:id="24" w:name="fig:001"/>
      <w:r>
        <w:drawing>
          <wp:inline>
            <wp:extent cx="5334000" cy="3156334"/>
            <wp:effectExtent b="0" l="0" r="0" t="0"/>
            <wp:docPr descr="Рис. 1: Информация о зоне и доступных службах" title="" id="22" name="Picture"/>
            <a:graphic>
              <a:graphicData uri="http://schemas.openxmlformats.org/drawingml/2006/picture">
                <pic:pic>
                  <pic:nvPicPr>
                    <pic:cNvPr descr="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63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1: Информация о зоне и доступных службах</w:t>
      </w:r>
    </w:p>
    <w:p>
      <w:pPr>
        <w:pStyle w:val="BodyText"/>
      </w:pPr>
      <w:r>
        <w:t xml:space="preserve">Для сравнения получены сведения о текущей конфигурации зоны:</w:t>
      </w:r>
      <w:r>
        <w:br/>
      </w:r>
      <w:r>
        <w:t xml:space="preserve">как общим запросом (</w:t>
      </w:r>
      <w:r>
        <w:rPr>
          <w:rStyle w:val="VerbatimChar"/>
        </w:rPr>
        <w:t xml:space="preserve">firewall-cmd --list-all</w:t>
      </w:r>
      <w:r>
        <w:t xml:space="preserve">), так и с указанием зоны (</w:t>
      </w:r>
      <w:r>
        <w:rPr>
          <w:rStyle w:val="VerbatimChar"/>
        </w:rPr>
        <w:t xml:space="preserve">firewall-cmd --list-all --zone=public</w:t>
      </w:r>
      <w:r>
        <w:t xml:space="preserve">).</w:t>
      </w:r>
      <w:r>
        <w:br/>
      </w:r>
      <w:r>
        <w:t xml:space="preserve">Оба результата совпали, что подтверждает использование зоны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.</w:t>
      </w:r>
    </w:p>
    <w:p>
      <w:pPr>
        <w:pStyle w:val="CaptionedFigure"/>
      </w:pPr>
      <w:bookmarkStart w:id="28" w:name="fig:002"/>
      <w:r>
        <w:drawing>
          <wp:inline>
            <wp:extent cx="5334000" cy="4948925"/>
            <wp:effectExtent b="0" l="0" r="0" t="0"/>
            <wp:docPr descr="Рис. 2: Просмотр конфигурации зоны" title="" id="26" name="Picture"/>
            <a:graphic>
              <a:graphicData uri="http://schemas.openxmlformats.org/drawingml/2006/picture">
                <pic:pic>
                  <pic:nvPicPr>
                    <pic:cNvPr descr="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48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Рис. 2: Просмотр конфигурации зоны</w:t>
      </w:r>
    </w:p>
    <w:bookmarkEnd w:id="29"/>
    <w:bookmarkStart w:id="34" w:name="добавление-службы-vnc"/>
    <w:p>
      <w:pPr>
        <w:pStyle w:val="Heading3"/>
      </w:pPr>
      <w:r>
        <w:rPr>
          <w:rStyle w:val="SectionNumber"/>
        </w:rPr>
        <w:t xml:space="preserve">2.1.2</w:t>
      </w:r>
      <w:r>
        <w:tab/>
      </w:r>
      <w:r>
        <w:t xml:space="preserve">Добавление службы VNC</w:t>
      </w:r>
    </w:p>
    <w:p>
      <w:pPr>
        <w:pStyle w:val="FirstParagraph"/>
      </w:pPr>
      <w:r>
        <w:t xml:space="preserve">В конфигурацию времени исполнения добавлен сервис</w:t>
      </w:r>
      <w:r>
        <w:t xml:space="preserve"> </w:t>
      </w:r>
      <w:r>
        <w:rPr>
          <w:rStyle w:val="VerbatimChar"/>
        </w:rPr>
        <w:t xml:space="preserve">vnc-server</w:t>
      </w:r>
      <w:r>
        <w:t xml:space="preserve">. После выполнения он появился в списке разрешённых.</w:t>
      </w:r>
    </w:p>
    <w:p>
      <w:pPr>
        <w:pStyle w:val="CaptionedFigure"/>
      </w:pPr>
      <w:bookmarkStart w:id="33" w:name="fig:003"/>
      <w:r>
        <w:drawing>
          <wp:inline>
            <wp:extent cx="5334000" cy="5124000"/>
            <wp:effectExtent b="0" l="0" r="0" t="0"/>
            <wp:docPr descr="Рис. 3: Добавление VNC на время выполнения" title="" id="31" name="Picture"/>
            <a:graphic>
              <a:graphicData uri="http://schemas.openxmlformats.org/drawingml/2006/picture">
                <pic:pic>
                  <pic:nvPicPr>
                    <pic:cNvPr descr="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2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ImageCaption"/>
      </w:pPr>
      <w:r>
        <w:t xml:space="preserve">Рис. 3: Добавление VNC на время выполнения</w:t>
      </w:r>
    </w:p>
    <w:p>
      <w:pPr>
        <w:pStyle w:val="BodyText"/>
      </w:pPr>
      <w:r>
        <w:t xml:space="preserve">После перезапуска службы</w:t>
      </w:r>
      <w:r>
        <w:t xml:space="preserve"> </w:t>
      </w:r>
      <w:r>
        <w:rPr>
          <w:rStyle w:val="VerbatimChar"/>
        </w:rPr>
        <w:t xml:space="preserve">firewalld</w:t>
      </w:r>
      <w:r>
        <w:t xml:space="preserve"> </w:t>
      </w:r>
      <w:r>
        <w:t xml:space="preserve">запись пропала.</w:t>
      </w:r>
      <w:r>
        <w:br/>
      </w:r>
      <w:r>
        <w:t xml:space="preserve">Причина: добавление без параметра</w:t>
      </w:r>
      <w:r>
        <w:t xml:space="preserve"> </w:t>
      </w:r>
      <w:r>
        <w:rPr>
          <w:rStyle w:val="VerbatimChar"/>
        </w:rPr>
        <w:t xml:space="preserve">--permanent</w:t>
      </w:r>
      <w:r>
        <w:t xml:space="preserve"> </w:t>
      </w:r>
      <w:r>
        <w:t xml:space="preserve">изменяет только конфигурацию</w:t>
      </w:r>
      <w:r>
        <w:t xml:space="preserve"> </w:t>
      </w:r>
      <w:r>
        <w:rPr>
          <w:iCs/>
          <w:i/>
        </w:rPr>
        <w:t xml:space="preserve">runtime</w:t>
      </w:r>
      <w:r>
        <w:t xml:space="preserve">, которая очищается при перезапуске.</w:t>
      </w:r>
    </w:p>
    <w:bookmarkEnd w:id="34"/>
    <w:bookmarkStart w:id="39" w:name="добавление-vnc-на-постоянной-основе"/>
    <w:p>
      <w:pPr>
        <w:pStyle w:val="Heading3"/>
      </w:pPr>
      <w:r>
        <w:rPr>
          <w:rStyle w:val="SectionNumber"/>
        </w:rPr>
        <w:t xml:space="preserve">2.1.3</w:t>
      </w:r>
      <w:r>
        <w:tab/>
      </w:r>
      <w:r>
        <w:t xml:space="preserve">Добавление VNC на постоянной основе</w:t>
      </w:r>
    </w:p>
    <w:p>
      <w:pPr>
        <w:pStyle w:val="FirstParagraph"/>
      </w:pPr>
      <w:r>
        <w:t xml:space="preserve">Сервис повторно добавлен, но уже с сохранением в конфигурационные файлы.</w:t>
      </w:r>
      <w:r>
        <w:br/>
      </w:r>
      <w:r>
        <w:t xml:space="preserve">После внесения изменений был выполнен</w:t>
      </w:r>
      <w:r>
        <w:t xml:space="preserve"> </w:t>
      </w:r>
      <w:r>
        <w:rPr>
          <w:rStyle w:val="VerbatimChar"/>
        </w:rPr>
        <w:t xml:space="preserve">reload</w:t>
      </w:r>
      <w:r>
        <w:t xml:space="preserve">, что применило настройки на активную конфигурацию.</w:t>
      </w:r>
      <w:r>
        <w:br/>
      </w:r>
      <w:r>
        <w:t xml:space="preserve">Теперь</w:t>
      </w:r>
      <w:r>
        <w:t xml:space="preserve"> </w:t>
      </w:r>
      <w:r>
        <w:rPr>
          <w:rStyle w:val="VerbatimChar"/>
        </w:rPr>
        <w:t xml:space="preserve">vnc-server</w:t>
      </w:r>
      <w:r>
        <w:t xml:space="preserve"> </w:t>
      </w:r>
      <w:r>
        <w:t xml:space="preserve">присутствует постоянно.</w:t>
      </w:r>
    </w:p>
    <w:p>
      <w:pPr>
        <w:pStyle w:val="CaptionedFigure"/>
      </w:pPr>
      <w:bookmarkStart w:id="38" w:name="fig:004"/>
      <w:r>
        <w:drawing>
          <wp:inline>
            <wp:extent cx="5334000" cy="4662160"/>
            <wp:effectExtent b="0" l="0" r="0" t="0"/>
            <wp:docPr descr="Рис. 4: Добавление VNC permanent + reload" title="" id="36" name="Picture"/>
            <a:graphic>
              <a:graphicData uri="http://schemas.openxmlformats.org/drawingml/2006/picture">
                <pic:pic>
                  <pic:nvPicPr>
                    <pic:cNvPr descr="0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62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8"/>
    </w:p>
    <w:p>
      <w:pPr>
        <w:pStyle w:val="ImageCaption"/>
      </w:pPr>
      <w:r>
        <w:t xml:space="preserve">Рис. 4: Добавление VNC permanent + reload</w:t>
      </w:r>
    </w:p>
    <w:bookmarkEnd w:id="39"/>
    <w:bookmarkStart w:id="43" w:name="добавление-tcp-порта-2022"/>
    <w:p>
      <w:pPr>
        <w:pStyle w:val="Heading3"/>
      </w:pPr>
      <w:r>
        <w:rPr>
          <w:rStyle w:val="SectionNumber"/>
        </w:rPr>
        <w:t xml:space="preserve">2.1.4</w:t>
      </w:r>
      <w:r>
        <w:tab/>
      </w:r>
      <w:r>
        <w:t xml:space="preserve">Добавление TCP-порта 2022</w:t>
      </w:r>
    </w:p>
    <w:p>
      <w:pPr>
        <w:pStyle w:val="FirstParagraph"/>
      </w:pPr>
      <w:r>
        <w:t xml:space="preserve">В конфигурацию записан порт</w:t>
      </w:r>
      <w:r>
        <w:t xml:space="preserve"> </w:t>
      </w:r>
      <w:r>
        <w:rPr>
          <w:rStyle w:val="VerbatimChar"/>
        </w:rPr>
        <w:t xml:space="preserve">2022/tcp</w:t>
      </w:r>
      <w:r>
        <w:t xml:space="preserve"> </w:t>
      </w:r>
      <w:r>
        <w:t xml:space="preserve">с последующим</w:t>
      </w:r>
      <w:r>
        <w:t xml:space="preserve"> </w:t>
      </w:r>
      <w:r>
        <w:rPr>
          <w:rStyle w:val="VerbatimChar"/>
        </w:rPr>
        <w:t xml:space="preserve">reload</w:t>
      </w:r>
      <w:r>
        <w:t xml:space="preserve">.</w:t>
      </w:r>
      <w:r>
        <w:br/>
      </w:r>
      <w:r>
        <w:t xml:space="preserve">В результате в параметре</w:t>
      </w:r>
      <w:r>
        <w:t xml:space="preserve"> </w:t>
      </w:r>
      <w:r>
        <w:rPr>
          <w:iCs/>
          <w:i/>
        </w:rPr>
        <w:t xml:space="preserve">ports</w:t>
      </w:r>
      <w:r>
        <w:t xml:space="preserve"> </w:t>
      </w:r>
      <w:r>
        <w:t xml:space="preserve">появилась строка</w:t>
      </w:r>
      <w:r>
        <w:t xml:space="preserve"> </w:t>
      </w:r>
      <w:r>
        <w:rPr>
          <w:rStyle w:val="VerbatimChar"/>
        </w:rPr>
        <w:t xml:space="preserve">2022/tcp</w:t>
      </w:r>
      <w:r>
        <w:t xml:space="preserve">.</w:t>
      </w:r>
    </w:p>
    <w:p>
      <w:pPr>
        <w:pStyle w:val="BodyText"/>
      </w:pPr>
      <w:r>
        <w:drawing>
          <wp:inline>
            <wp:extent cx="5334000" cy="3168425"/>
            <wp:effectExtent b="0" l="0" r="0" t="0"/>
            <wp:docPr descr="Добавление порта 2022" title="" id="41" name="Picture"/>
            <a:graphic>
              <a:graphicData uri="http://schemas.openxmlformats.org/drawingml/2006/picture">
                <pic:pic>
                  <pic:nvPicPr>
                    <pic:cNvPr descr="05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8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 #fig:009 005=70% }</w:t>
      </w:r>
    </w:p>
    <w:bookmarkEnd w:id="43"/>
    <w:bookmarkEnd w:id="44"/>
    <w:bookmarkStart w:id="57" w:name="X8374697a23c8d998e96d117732d7af68d106b7c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Управление через графический интерфейс firewall-config</w:t>
      </w:r>
    </w:p>
    <w:p>
      <w:pPr>
        <w:pStyle w:val="FirstParagraph"/>
      </w:pPr>
      <w:r>
        <w:t xml:space="preserve">Инструмент GUI запущен командой</w:t>
      </w:r>
      <w:r>
        <w:t xml:space="preserve"> </w:t>
      </w:r>
      <w:r>
        <w:rPr>
          <w:rStyle w:val="VerbatimChar"/>
        </w:rPr>
        <w:t xml:space="preserve">firewall-config</w:t>
      </w:r>
      <w:r>
        <w:t xml:space="preserve">.</w:t>
      </w:r>
      <w:r>
        <w:br/>
      </w:r>
      <w:r>
        <w:t xml:space="preserve">В раскрывающемся меню выбрано значение</w:t>
      </w:r>
      <w:r>
        <w:t xml:space="preserve"> </w:t>
      </w:r>
      <w:r>
        <w:rPr>
          <w:iCs/>
          <w:i/>
        </w:rPr>
        <w:t xml:space="preserve">Permanent</w:t>
      </w:r>
      <w:r>
        <w:t xml:space="preserve">, чтобы все изменения сохранялись.</w:t>
      </w:r>
    </w:p>
    <w:p>
      <w:pPr>
        <w:pStyle w:val="BodyText"/>
      </w:pPr>
      <w:r>
        <w:t xml:space="preserve">Для зоны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 </w:t>
      </w:r>
      <w:r>
        <w:t xml:space="preserve">включены сервисы</w:t>
      </w:r>
      <w:r>
        <w:t xml:space="preserve"> </w:t>
      </w:r>
      <w:r>
        <w:rPr>
          <w:rStyle w:val="VerbatimChar"/>
        </w:rPr>
        <w:t xml:space="preserve">http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https</w:t>
      </w:r>
      <w:r>
        <w:t xml:space="preserve">,</w:t>
      </w:r>
      <w:r>
        <w:t xml:space="preserve"> </w:t>
      </w:r>
      <w:r>
        <w:rPr>
          <w:rStyle w:val="VerbatimChar"/>
        </w:rPr>
        <w:t xml:space="preserve">ftp</w:t>
      </w:r>
      <w:r>
        <w:t xml:space="preserve">.</w:t>
      </w:r>
    </w:p>
    <w:p>
      <w:pPr>
        <w:pStyle w:val="CaptionedFigure"/>
      </w:pPr>
      <w:bookmarkStart w:id="48" w:name="fig:006"/>
      <w:r>
        <w:drawing>
          <wp:inline>
            <wp:extent cx="5334000" cy="3789474"/>
            <wp:effectExtent b="0" l="0" r="0" t="0"/>
            <wp:docPr descr="Рис. 5: GUI — включение служб" title="" id="46" name="Picture"/>
            <a:graphic>
              <a:graphicData uri="http://schemas.openxmlformats.org/drawingml/2006/picture">
                <pic:pic>
                  <pic:nvPicPr>
                    <pic:cNvPr descr="0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894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pStyle w:val="ImageCaption"/>
      </w:pPr>
      <w:r>
        <w:t xml:space="preserve">Рис. 5: GUI — включение служб</w:t>
      </w:r>
    </w:p>
    <w:p>
      <w:pPr>
        <w:pStyle w:val="BodyText"/>
      </w:pPr>
      <w:r>
        <w:t xml:space="preserve">На вкладке</w:t>
      </w:r>
      <w:r>
        <w:t xml:space="preserve"> </w:t>
      </w:r>
      <w:r>
        <w:rPr>
          <w:iCs/>
          <w:i/>
        </w:rPr>
        <w:t xml:space="preserve">Ports</w:t>
      </w:r>
      <w:r>
        <w:t xml:space="preserve"> </w:t>
      </w:r>
      <w:r>
        <w:t xml:space="preserve">добавлен порт</w:t>
      </w:r>
      <w:r>
        <w:t xml:space="preserve"> </w:t>
      </w:r>
      <w:r>
        <w:rPr>
          <w:rStyle w:val="VerbatimChar"/>
        </w:rPr>
        <w:t xml:space="preserve">2022</w:t>
      </w:r>
      <w:r>
        <w:t xml:space="preserve"> </w:t>
      </w:r>
      <w:r>
        <w:t xml:space="preserve">с протоколом</w:t>
      </w:r>
      <w:r>
        <w:t xml:space="preserve"> </w:t>
      </w:r>
      <w:r>
        <w:rPr>
          <w:rStyle w:val="VerbatimChar"/>
        </w:rPr>
        <w:t xml:space="preserve">udp</w:t>
      </w:r>
      <w:r>
        <w:t xml:space="preserve">.</w:t>
      </w:r>
    </w:p>
    <w:p>
      <w:pPr>
        <w:pStyle w:val="CaptionedFigure"/>
      </w:pPr>
      <w:bookmarkStart w:id="52" w:name="fig:007"/>
      <w:r>
        <w:drawing>
          <wp:inline>
            <wp:extent cx="5334000" cy="2766127"/>
            <wp:effectExtent b="0" l="0" r="0" t="0"/>
            <wp:docPr descr="Рис. 6: GUI — добавление порта udp 2022" title="" id="50" name="Picture"/>
            <a:graphic>
              <a:graphicData uri="http://schemas.openxmlformats.org/drawingml/2006/picture">
                <pic:pic>
                  <pic:nvPicPr>
                    <pic:cNvPr descr="07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61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pStyle w:val="ImageCaption"/>
      </w:pPr>
      <w:r>
        <w:t xml:space="preserve">Рис. 6: GUI — добавление порта udp 2022</w:t>
      </w:r>
    </w:p>
    <w:p>
      <w:pPr>
        <w:pStyle w:val="BodyText"/>
      </w:pPr>
      <w:r>
        <w:t xml:space="preserve">После закрытия GUI изменения ещё не применены в runtime.</w:t>
      </w:r>
      <w:r>
        <w:br/>
      </w:r>
      <w:r>
        <w:t xml:space="preserve">Перезагрузка конфигурации активирует новые правила, и теперь они отображаются в списке.</w:t>
      </w:r>
    </w:p>
    <w:p>
      <w:pPr>
        <w:pStyle w:val="CaptionedFigure"/>
      </w:pPr>
      <w:bookmarkStart w:id="56" w:name="fig:008"/>
      <w:r>
        <w:drawing>
          <wp:inline>
            <wp:extent cx="5334000" cy="5634284"/>
            <wp:effectExtent b="0" l="0" r="0" t="0"/>
            <wp:docPr descr="Рис. 7: Изменения вступили в силу после reload" title="" id="54" name="Picture"/>
            <a:graphic>
              <a:graphicData uri="http://schemas.openxmlformats.org/drawingml/2006/picture">
                <pic:pic>
                  <pic:nvPicPr>
                    <pic:cNvPr descr="08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342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6"/>
    </w:p>
    <w:p>
      <w:pPr>
        <w:pStyle w:val="ImageCaption"/>
      </w:pPr>
      <w:r>
        <w:t xml:space="preserve">Рис. 7: Изменения вступили в силу после reload</w:t>
      </w:r>
    </w:p>
    <w:bookmarkEnd w:id="57"/>
    <w:bookmarkStart w:id="62" w:name="самостоятельная-часть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Самостоятельная часть</w:t>
      </w:r>
    </w:p>
    <w:p>
      <w:pPr>
        <w:pStyle w:val="FirstParagraph"/>
      </w:pPr>
      <w:r>
        <w:t xml:space="preserve">В конфигурацию межсетевого экрана добавлены службы</w:t>
      </w:r>
      <w:r>
        <w:t xml:space="preserve"> </w:t>
      </w:r>
      <w:r>
        <w:rPr>
          <w:rStyle w:val="VerbatimChar"/>
        </w:rPr>
        <w:t xml:space="preserve">telnet</w:t>
      </w:r>
      <w:r>
        <w:t xml:space="preserve">,</w:t>
      </w:r>
      <w:r>
        <w:t xml:space="preserve"> </w:t>
      </w:r>
      <w:r>
        <w:rPr>
          <w:rStyle w:val="VerbatimChar"/>
        </w:rPr>
        <w:t xml:space="preserve">imap</w:t>
      </w:r>
      <w:r>
        <w:t xml:space="preserve">,</w:t>
      </w:r>
      <w:r>
        <w:t xml:space="preserve"> </w:t>
      </w:r>
      <w:r>
        <w:rPr>
          <w:rStyle w:val="VerbatimChar"/>
        </w:rPr>
        <w:t xml:space="preserve">pop3</w:t>
      </w:r>
      <w:r>
        <w:t xml:space="preserve">,</w:t>
      </w:r>
      <w:r>
        <w:t xml:space="preserve"> </w:t>
      </w:r>
      <w:r>
        <w:rPr>
          <w:rStyle w:val="VerbatimChar"/>
        </w:rPr>
        <w:t xml:space="preserve">smtp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telnet</w:t>
      </w:r>
      <w:r>
        <w:t xml:space="preserve"> </w:t>
      </w:r>
      <w:r>
        <w:t xml:space="preserve">был добавлен через командную строку с сохранением.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imap</w:t>
      </w:r>
      <w:r>
        <w:t xml:space="preserve">,</w:t>
      </w:r>
      <w:r>
        <w:t xml:space="preserve"> </w:t>
      </w:r>
      <w:r>
        <w:rPr>
          <w:rStyle w:val="VerbatimChar"/>
        </w:rPr>
        <w:t xml:space="preserve">pop3</w:t>
      </w:r>
      <w:r>
        <w:t xml:space="preserve">,</w:t>
      </w:r>
      <w:r>
        <w:t xml:space="preserve"> </w:t>
      </w:r>
      <w:r>
        <w:rPr>
          <w:rStyle w:val="VerbatimChar"/>
        </w:rPr>
        <w:t xml:space="preserve">smtp</w:t>
      </w:r>
      <w:r>
        <w:t xml:space="preserve"> </w:t>
      </w:r>
      <w:r>
        <w:t xml:space="preserve">добавлены через GUI.</w:t>
      </w:r>
    </w:p>
    <w:p>
      <w:pPr>
        <w:pStyle w:val="FirstParagraph"/>
      </w:pPr>
      <w:r>
        <w:t xml:space="preserve">После</w:t>
      </w:r>
      <w:r>
        <w:t xml:space="preserve"> </w:t>
      </w:r>
      <w:r>
        <w:rPr>
          <w:rStyle w:val="VerbatimChar"/>
        </w:rPr>
        <w:t xml:space="preserve">reload</w:t>
      </w:r>
      <w:r>
        <w:t xml:space="preserve"> </w:t>
      </w:r>
      <w:r>
        <w:t xml:space="preserve">все службы отображаются в активной конфигурации зоны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.</w:t>
      </w:r>
    </w:p>
    <w:p>
      <w:pPr>
        <w:pStyle w:val="CaptionedFigure"/>
      </w:pPr>
      <w:bookmarkStart w:id="61" w:name="fig:009"/>
      <w:r>
        <w:drawing>
          <wp:inline>
            <wp:extent cx="5334000" cy="2858194"/>
            <wp:effectExtent b="0" l="0" r="0" t="0"/>
            <wp:docPr descr="Рис. 8: Добавленные службы telnet, imap, pop3, smtp" title="" id="59" name="Picture"/>
            <a:graphic>
              <a:graphicData uri="http://schemas.openxmlformats.org/drawingml/2006/picture">
                <pic:pic>
                  <pic:nvPicPr>
                    <pic:cNvPr descr="09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8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</w:p>
    <w:p>
      <w:pPr>
        <w:pStyle w:val="ImageCaption"/>
      </w:pPr>
      <w:r>
        <w:t xml:space="preserve">Рис. 8: Добавленные службы telnet, imap, pop3, smtp</w:t>
      </w:r>
    </w:p>
    <w:bookmarkEnd w:id="62"/>
    <w:bookmarkEnd w:id="63"/>
    <w:bookmarkStart w:id="64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Cs/>
          <w:b/>
        </w:rPr>
        <w:t xml:space="preserve">1. Какая служба должна быть запущена перед началом работы с менеджером конфигурации брандмауэра firewall-config?</w:t>
      </w:r>
      <w:r>
        <w:br/>
      </w:r>
      <w:r>
        <w:t xml:space="preserve">Перед использованием firewall-config должна быть запущена служба firewalld.</w:t>
      </w:r>
    </w:p>
    <w:p>
      <w:pPr>
        <w:pStyle w:val="BodyText"/>
      </w:pPr>
      <w:r>
        <w:rPr>
          <w:bCs/>
          <w:b/>
        </w:rPr>
        <w:t xml:space="preserve">2. Какая команда позволяет добавить UDP-порт 2355 в конфигурацию брандмауэра в зоне по умолчанию?</w:t>
      </w:r>
      <w:r>
        <w:br/>
      </w:r>
      <w:r>
        <w:t xml:space="preserve">Добавление выполняется командой firewall-cmd с параметром добавления порта и протокола UDP в постоянную конфигурацию.</w:t>
      </w:r>
    </w:p>
    <w:p>
      <w:pPr>
        <w:pStyle w:val="BodyText"/>
      </w:pPr>
      <w:r>
        <w:rPr>
          <w:bCs/>
          <w:b/>
        </w:rPr>
        <w:t xml:space="preserve">3. Какая команда позволяет показать всю конфигурацию брандмауэра во всех зонах?</w:t>
      </w:r>
      <w:r>
        <w:br/>
      </w:r>
      <w:r>
        <w:t xml:space="preserve">Для отображения полной конфигурации используется вывод всех зон.</w:t>
      </w:r>
    </w:p>
    <w:p>
      <w:pPr>
        <w:pStyle w:val="BodyText"/>
      </w:pPr>
      <w:r>
        <w:rPr>
          <w:bCs/>
          <w:b/>
        </w:rPr>
        <w:t xml:space="preserve">4. Какая команда позволяет удалить службу vnc-server из текущей конфигурации брандмауэра?</w:t>
      </w:r>
      <w:r>
        <w:br/>
      </w:r>
      <w:r>
        <w:t xml:space="preserve">Удаление выполняется командой firewall-cmd с параметром удаления сервиса vnc-server.</w:t>
      </w:r>
    </w:p>
    <w:p>
      <w:pPr>
        <w:pStyle w:val="BodyText"/>
      </w:pPr>
      <w:r>
        <w:rPr>
          <w:bCs/>
          <w:b/>
        </w:rPr>
        <w:t xml:space="preserve">5. Какая команда позволяет активировать новую конфигурацию, добавленную опцией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--permanent</w:t>
      </w:r>
      <w:r>
        <w:rPr>
          <w:bCs/>
          <w:b/>
        </w:rPr>
        <w:t xml:space="preserve">?</w:t>
      </w:r>
      <w:r>
        <w:br/>
      </w:r>
      <w:r>
        <w:t xml:space="preserve">Для применения постоянных изменений используется перезагрузка конфигурации.</w:t>
      </w:r>
    </w:p>
    <w:p>
      <w:pPr>
        <w:pStyle w:val="BodyText"/>
      </w:pPr>
      <w:r>
        <w:rPr>
          <w:bCs/>
          <w:b/>
        </w:rPr>
        <w:t xml:space="preserve">6. Какой параметр позволяет проверить, что новая конфигурация была добавлена в текущую зону и теперь активна?</w:t>
      </w:r>
      <w:r>
        <w:br/>
      </w:r>
      <w:r>
        <w:t xml:space="preserve">Проверка выполняется через вывод текущей конфигурации зоны.</w:t>
      </w:r>
    </w:p>
    <w:p>
      <w:pPr>
        <w:pStyle w:val="BodyText"/>
      </w:pPr>
      <w:r>
        <w:rPr>
          <w:bCs/>
          <w:b/>
        </w:rPr>
        <w:t xml:space="preserve">7. Какая команда позволяет добавить интерфейс eno1 в зону public?</w:t>
      </w:r>
      <w:r>
        <w:br/>
      </w:r>
      <w:r>
        <w:t xml:space="preserve">Интерфейс добавляется в зону public с помощью параметра добавления интерфейса.</w:t>
      </w:r>
    </w:p>
    <w:p>
      <w:pPr>
        <w:pStyle w:val="BodyText"/>
      </w:pPr>
      <w:r>
        <w:rPr>
          <w:bCs/>
          <w:b/>
        </w:rPr>
        <w:t xml:space="preserve">8. Если добавить новый интерфейс в конфигурацию брандмауэра, пока не указана зона, в какую зону он будет добавлен?</w:t>
      </w:r>
      <w:r>
        <w:br/>
      </w:r>
      <w:r>
        <w:t xml:space="preserve">Интерфейс будет помещён в зону по умолчанию, которой является public.</w:t>
      </w:r>
    </w:p>
    <w:bookmarkEnd w:id="64"/>
    <w:bookmarkStart w:id="65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работы была изучена конфигурация межсетевого экрана на основе firewalld. Выполнены операции с временными и постоянными правилами, добавлены службы и порты, а также использованы оба способа управления — через терминал и графическую утилиту firewall-config. Полученные навыки позволяют уверенно настраивать сетевую безопасность в Linux, контролировать доступ к сервисам и адаптировать конфигурацию в соответствии с требованиями системы.</w:t>
      </w:r>
    </w:p>
    <w:bookmarkEnd w:id="6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image" Id="rId40" Target="media/rId40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8" Target="media/rId5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№13</dc:title>
  <dc:creator>Анастасия Мазуркевич</dc:creator>
  <dc:language>ru-RU</dc:language>
  <cp:keywords/>
  <dcterms:created xsi:type="dcterms:W3CDTF">2025-11-07T07:20:05Z</dcterms:created>
  <dcterms:modified xsi:type="dcterms:W3CDTF">2025-11-07T07:20:05Z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Фильтр пакетов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