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DE" w:rsidRDefault="007469DE" w:rsidP="007469DE">
      <w:pPr>
        <w:spacing w:line="360" w:lineRule="auto"/>
        <w:jc w:val="center"/>
        <w:rPr>
          <w:b/>
        </w:rPr>
      </w:pPr>
      <w:r>
        <w:rPr>
          <w:b/>
        </w:rPr>
        <w:t xml:space="preserve">ОТЗЫВ </w:t>
      </w:r>
    </w:p>
    <w:p w:rsidR="007469DE" w:rsidRDefault="007469DE" w:rsidP="007469DE">
      <w:pPr>
        <w:spacing w:line="360" w:lineRule="auto"/>
        <w:jc w:val="center"/>
      </w:pPr>
      <w:r>
        <w:t xml:space="preserve">о статье К.В. Герасимова и А.А. Зобовой </w:t>
      </w:r>
    </w:p>
    <w:p w:rsidR="007469DE" w:rsidRDefault="007469DE" w:rsidP="007469DE">
      <w:pPr>
        <w:spacing w:line="360" w:lineRule="auto"/>
        <w:jc w:val="center"/>
      </w:pPr>
      <w:r>
        <w:t xml:space="preserve">«Движение симметричного экипажа на омни-колесах с массивными роликами» </w:t>
      </w:r>
    </w:p>
    <w:p w:rsidR="007469DE" w:rsidRDefault="007469DE" w:rsidP="007469DE">
      <w:pPr>
        <w:spacing w:line="360" w:lineRule="auto"/>
        <w:jc w:val="center"/>
      </w:pPr>
    </w:p>
    <w:p w:rsidR="009C413D" w:rsidRPr="00904456" w:rsidRDefault="007469DE" w:rsidP="007469DE">
      <w:pPr>
        <w:spacing w:line="360" w:lineRule="auto"/>
        <w:jc w:val="both"/>
      </w:pPr>
      <w:r>
        <w:tab/>
        <w:t xml:space="preserve">В статье </w:t>
      </w:r>
      <w:r w:rsidR="00C10CBD">
        <w:t xml:space="preserve">К.В. Герасимова и А.А. Зобовой </w:t>
      </w:r>
      <w:r>
        <w:t xml:space="preserve">изучается движение по неподвижной горизонтальной </w:t>
      </w:r>
      <w:proofErr w:type="gramStart"/>
      <w:r>
        <w:t>абсолютно шероховатой</w:t>
      </w:r>
      <w:proofErr w:type="gramEnd"/>
      <w:r>
        <w:t xml:space="preserve"> плоскости симметричного экипажа, колеса которого оснащены роликами. В отличие от предыдущих работ авторов этой статьи, а также работ других авторов, здесь предполагается</w:t>
      </w:r>
      <w:r w:rsidR="00A77C54">
        <w:t xml:space="preserve">, </w:t>
      </w:r>
      <w:r>
        <w:t xml:space="preserve">что каждый ролик является массивным. </w:t>
      </w:r>
    </w:p>
    <w:p w:rsidR="009C4BD7" w:rsidRDefault="009C4BD7" w:rsidP="007469DE">
      <w:pPr>
        <w:spacing w:line="360" w:lineRule="auto"/>
        <w:jc w:val="both"/>
      </w:pPr>
      <w:r w:rsidRPr="00904456">
        <w:tab/>
      </w:r>
      <w:r w:rsidR="00904456">
        <w:t>В статье</w:t>
      </w:r>
      <w:r w:rsidRPr="00EA1502">
        <w:t xml:space="preserve"> рассматрива</w:t>
      </w:r>
      <w:r w:rsidR="00904456">
        <w:t>ется</w:t>
      </w:r>
      <w:r w:rsidRPr="00EA1502">
        <w:t xml:space="preserve"> </w:t>
      </w:r>
      <w:r w:rsidR="00483B3B">
        <w:t xml:space="preserve">симметричный относительно вертикальной оси </w:t>
      </w:r>
      <w:r w:rsidR="00EA1502">
        <w:t xml:space="preserve">экипаж с омни-колесами, движущийся по инерции. </w:t>
      </w:r>
      <w:r w:rsidR="00483B3B">
        <w:t>Экипаж</w:t>
      </w:r>
      <w:r w:rsidR="00EA1502">
        <w:t xml:space="preserve"> состоит из платформы и какого-то количества </w:t>
      </w:r>
      <w:proofErr w:type="gramStart"/>
      <w:r w:rsidR="00EA1502">
        <w:t>идентичных</w:t>
      </w:r>
      <w:proofErr w:type="gramEnd"/>
      <w:r w:rsidR="00EA1502">
        <w:t xml:space="preserve"> омни-колес. Плоскости этих колес неподвижны относительно платформы. На каждом колесе </w:t>
      </w:r>
      <w:r w:rsidR="00904456">
        <w:t xml:space="preserve">вдоль обода </w:t>
      </w:r>
      <w:r w:rsidR="00EA1502">
        <w:t>распол</w:t>
      </w:r>
      <w:r w:rsidR="00E30A15">
        <w:t>агаются</w:t>
      </w:r>
      <w:r w:rsidR="00EA1502">
        <w:t xml:space="preserve"> </w:t>
      </w:r>
      <w:r w:rsidR="00C33C6B">
        <w:t xml:space="preserve">массивные </w:t>
      </w:r>
      <w:r w:rsidR="00483B3B">
        <w:t>ролики. Ось</w:t>
      </w:r>
      <w:r w:rsidR="00EA1502">
        <w:t xml:space="preserve"> вращения </w:t>
      </w:r>
      <w:r w:rsidR="00483B3B">
        <w:t>каждого ролика перпендикулярна</w:t>
      </w:r>
      <w:r w:rsidR="00EA1502">
        <w:t xml:space="preserve"> оси вращения колеса. </w:t>
      </w:r>
      <w:r w:rsidR="00904456">
        <w:t>Эти оси жестко закреплены в дисках колес</w:t>
      </w:r>
      <w:r w:rsidR="00F839FA">
        <w:t xml:space="preserve"> и располагаются вдоль хорд окружности на ободе колеса</w:t>
      </w:r>
      <w:r w:rsidR="00CD26A4">
        <w:t xml:space="preserve">. </w:t>
      </w:r>
      <w:r w:rsidR="00F839FA">
        <w:t xml:space="preserve"> Таким образом, концы осей вращения распол</w:t>
      </w:r>
      <w:r w:rsidR="00AF3E48">
        <w:t>агаются</w:t>
      </w:r>
      <w:r w:rsidR="00F839FA">
        <w:t xml:space="preserve"> равномерно вдоль обода колеса. </w:t>
      </w:r>
      <w:r w:rsidR="00C223EB">
        <w:t xml:space="preserve">Считается, что </w:t>
      </w:r>
      <w:r w:rsidR="00C01084">
        <w:t xml:space="preserve">контакт роликов с опорной плоскостью является точечным, и что </w:t>
      </w:r>
      <w:r w:rsidR="00C223EB">
        <w:t xml:space="preserve">ролики не проскальзывают по </w:t>
      </w:r>
      <w:r w:rsidR="00C01084">
        <w:t>этой</w:t>
      </w:r>
      <w:r w:rsidR="00C223EB">
        <w:t xml:space="preserve"> плоскости.</w:t>
      </w:r>
      <w:r w:rsidR="0027329D">
        <w:t xml:space="preserve"> </w:t>
      </w:r>
    </w:p>
    <w:p w:rsidR="0027329D" w:rsidRDefault="0027329D" w:rsidP="007469DE">
      <w:pPr>
        <w:spacing w:line="360" w:lineRule="auto"/>
        <w:jc w:val="both"/>
      </w:pPr>
      <w:r>
        <w:tab/>
        <w:t xml:space="preserve">Уравнения движения составлены в статье методом, который был предложен Я.В.Татариновым. </w:t>
      </w:r>
      <w:r w:rsidR="00B7055C">
        <w:t>Рассматриваемая в статье система является консервативной</w:t>
      </w:r>
      <w:r w:rsidR="00004360">
        <w:t xml:space="preserve"> и</w:t>
      </w:r>
      <w:r w:rsidR="00B7055C">
        <w:t xml:space="preserve">  лагранжиан </w:t>
      </w:r>
      <w:proofErr w:type="gramStart"/>
      <w:r w:rsidR="00B7055C">
        <w:t>равен</w:t>
      </w:r>
      <w:proofErr w:type="gramEnd"/>
      <w:r w:rsidR="00B7055C">
        <w:t xml:space="preserve"> кинетической энергии. </w:t>
      </w:r>
    </w:p>
    <w:p w:rsidR="00BE3FC1" w:rsidRPr="002F74DF" w:rsidRDefault="000F20CD" w:rsidP="007469DE">
      <w:pPr>
        <w:spacing w:line="360" w:lineRule="auto"/>
        <w:jc w:val="both"/>
      </w:pPr>
      <w:r>
        <w:tab/>
      </w:r>
      <w:proofErr w:type="gramStart"/>
      <w:r>
        <w:t>При переходе контакта колеса с опорной п</w:t>
      </w:r>
      <w:r w:rsidR="00004360">
        <w:t>лоск</w:t>
      </w:r>
      <w:r>
        <w:t xml:space="preserve">остью </w:t>
      </w:r>
      <w:r w:rsidR="002F74DF">
        <w:t>от</w:t>
      </w:r>
      <w:r>
        <w:t xml:space="preserve"> одного ролика </w:t>
      </w:r>
      <w:r w:rsidR="00871349">
        <w:t>к</w:t>
      </w:r>
      <w:r>
        <w:t xml:space="preserve"> друго</w:t>
      </w:r>
      <w:r w:rsidR="00871349">
        <w:t>му</w:t>
      </w:r>
      <w:r>
        <w:t xml:space="preserve"> знаменатель в выражении</w:t>
      </w:r>
      <w:proofErr w:type="gramEnd"/>
      <w:r>
        <w:t xml:space="preserve"> (2.1) обращается в нуль. При этом правые части уравнений движения претерпевают разрыв, который авторы называют «неустранимым». Однако в реальных конструкциях ролики располагают в несколько рядов. Благодаря этому, указанной особенности в математической модели можно избежать. Авторы при составлении математической модели «усекают» концы роликов, допускают </w:t>
      </w:r>
      <w:r w:rsidR="002F74DF">
        <w:t xml:space="preserve">их </w:t>
      </w:r>
      <w:r>
        <w:t xml:space="preserve">пересечение и, одновременно, </w:t>
      </w:r>
      <w:r w:rsidR="002252DB">
        <w:t>«</w:t>
      </w:r>
      <w:r>
        <w:t>пренебрегают</w:t>
      </w:r>
      <w:r w:rsidR="002252DB">
        <w:t>»</w:t>
      </w:r>
      <w:r>
        <w:t xml:space="preserve"> этим пересечением (соответствующая ситуация иллюстрируется на рис. 3). Благодаря этому, они устраняют «неустранимую» особенность в уравнениях движения.</w:t>
      </w:r>
      <w:r w:rsidR="00BE3FC1">
        <w:t xml:space="preserve"> </w:t>
      </w:r>
    </w:p>
    <w:p w:rsidR="00AC5748" w:rsidRPr="00001B63" w:rsidRDefault="00AC5748" w:rsidP="007469DE">
      <w:pPr>
        <w:spacing w:line="360" w:lineRule="auto"/>
        <w:jc w:val="both"/>
      </w:pPr>
      <w:r w:rsidRPr="002F74DF">
        <w:tab/>
      </w:r>
      <w:r w:rsidRPr="00AC5748">
        <w:t>При касании опорной поверхности новым (следующим</w:t>
      </w:r>
      <w:r w:rsidR="005C24C2">
        <w:t xml:space="preserve"> при качении </w:t>
      </w:r>
      <w:r w:rsidR="002F74DF">
        <w:t xml:space="preserve">каждого </w:t>
      </w:r>
      <w:r w:rsidR="005C24C2">
        <w:t>колеса</w:t>
      </w:r>
      <w:r w:rsidRPr="00AC5748">
        <w:t xml:space="preserve">) роликом на него мгновенно накладывается связь. </w:t>
      </w:r>
      <w:r w:rsidR="0093731F">
        <w:t xml:space="preserve">В то же время с освободившегося ролика связь снимается. </w:t>
      </w:r>
      <w:r>
        <w:t>Это</w:t>
      </w:r>
      <w:r w:rsidR="00975982">
        <w:t>, вообще говоря, вызывает скач</w:t>
      </w:r>
      <w:r w:rsidR="00D7762D">
        <w:t>к</w:t>
      </w:r>
      <w:r w:rsidR="00975982" w:rsidRPr="00975982">
        <w:t>и</w:t>
      </w:r>
      <w:r w:rsidR="00975982">
        <w:t xml:space="preserve"> </w:t>
      </w:r>
      <w:r w:rsidR="00D7762D">
        <w:t xml:space="preserve"> скоростей в системе </w:t>
      </w:r>
      <w:r w:rsidR="00975982">
        <w:t>(</w:t>
      </w:r>
      <w:r w:rsidR="00D7762D">
        <w:t>если масса роликов учитывается</w:t>
      </w:r>
      <w:r w:rsidR="00975982">
        <w:t>)</w:t>
      </w:r>
      <w:r w:rsidR="00D7762D">
        <w:t xml:space="preserve">. Авторы пишут в статье об этом эффекте, однако не </w:t>
      </w:r>
      <w:r w:rsidR="00EE36A3">
        <w:t>рассматривают</w:t>
      </w:r>
      <w:r w:rsidR="00D7762D">
        <w:t xml:space="preserve"> его</w:t>
      </w:r>
      <w:r w:rsidR="00EE36A3">
        <w:t>, «</w:t>
      </w:r>
      <w:r w:rsidR="00FC3EF6">
        <w:t>о</w:t>
      </w:r>
      <w:r w:rsidR="007A1C77">
        <w:t xml:space="preserve">пираясь на </w:t>
      </w:r>
      <w:r w:rsidR="002E5DD1">
        <w:t xml:space="preserve">наблюдения за реальными </w:t>
      </w:r>
      <w:r w:rsidR="002E5DD1">
        <w:lastRenderedPageBreak/>
        <w:t>системами</w:t>
      </w:r>
      <w:r w:rsidR="009B08E2">
        <w:t>, которые демонстрируют довольно «гладкое» поведение…»</w:t>
      </w:r>
      <w:r w:rsidR="00D7762D">
        <w:t xml:space="preserve">. Одной из </w:t>
      </w:r>
      <w:r w:rsidR="009E3F6F">
        <w:t xml:space="preserve">возможных </w:t>
      </w:r>
      <w:r w:rsidR="00D7762D">
        <w:t xml:space="preserve">причин </w:t>
      </w:r>
      <w:r w:rsidR="009B08E2">
        <w:t>такого гладкого поведения</w:t>
      </w:r>
      <w:r w:rsidR="00D7762D">
        <w:t xml:space="preserve"> они считают </w:t>
      </w:r>
      <w:r w:rsidR="005C24C2">
        <w:t xml:space="preserve">существенное превышение массы платформы над массами роликов. Но ведь при существенном превышении массы платформы над массами роликов </w:t>
      </w:r>
      <w:r w:rsidR="00CF2339">
        <w:t>масс</w:t>
      </w:r>
      <w:r w:rsidR="00A917DD">
        <w:t>ой</w:t>
      </w:r>
      <w:r w:rsidR="00CF2339">
        <w:t xml:space="preserve"> </w:t>
      </w:r>
      <w:r w:rsidR="009376F9">
        <w:t xml:space="preserve">последних </w:t>
      </w:r>
      <w:r w:rsidR="005C24C2">
        <w:t xml:space="preserve">вообще можно </w:t>
      </w:r>
      <w:r w:rsidR="00A917DD">
        <w:t>пренебречь</w:t>
      </w:r>
      <w:r w:rsidR="00CF2339">
        <w:t xml:space="preserve">, что и делалось </w:t>
      </w:r>
      <w:r w:rsidR="002F74DF">
        <w:t xml:space="preserve">ранее </w:t>
      </w:r>
      <w:r w:rsidR="00CF2339">
        <w:t>в ряде работ</w:t>
      </w:r>
      <w:r w:rsidR="005C24C2">
        <w:t xml:space="preserve">!? </w:t>
      </w:r>
      <w:r w:rsidR="00CF2339">
        <w:t>В работе же К.В. Герасимова и А.А.</w:t>
      </w:r>
      <w:r w:rsidR="002F74DF">
        <w:t xml:space="preserve"> </w:t>
      </w:r>
      <w:r w:rsidR="00CF2339">
        <w:t xml:space="preserve">Зобовой рассматривается </w:t>
      </w:r>
      <w:r w:rsidR="003F22AE" w:rsidRPr="00DC5672">
        <w:rPr>
          <w:i/>
        </w:rPr>
        <w:t>именно</w:t>
      </w:r>
      <w:r w:rsidR="003F22AE">
        <w:t xml:space="preserve"> </w:t>
      </w:r>
      <w:r w:rsidR="00CF2339">
        <w:t xml:space="preserve">случай, когда ролики являются массивными. </w:t>
      </w:r>
      <w:r w:rsidR="003F22AE">
        <w:t xml:space="preserve">Таким образом, </w:t>
      </w:r>
      <w:r w:rsidR="0026303F">
        <w:t xml:space="preserve">в своей работе </w:t>
      </w:r>
      <w:r w:rsidR="002C2615">
        <w:t>авторы</w:t>
      </w:r>
      <w:r w:rsidR="003F22AE">
        <w:t xml:space="preserve"> </w:t>
      </w:r>
      <w:r w:rsidR="007A1C77">
        <w:t>учитывают массу</w:t>
      </w:r>
      <w:r w:rsidR="003F22AE">
        <w:t xml:space="preserve"> </w:t>
      </w:r>
      <w:r w:rsidR="00001B63">
        <w:t xml:space="preserve">роликов </w:t>
      </w:r>
      <w:r w:rsidR="003F22AE">
        <w:t>только в тех фазах движения, когда не п</w:t>
      </w:r>
      <w:r w:rsidR="00CC1867">
        <w:t>роис</w:t>
      </w:r>
      <w:r w:rsidR="003F22AE">
        <w:t>ходит с</w:t>
      </w:r>
      <w:r w:rsidR="00CC1867">
        <w:t>мен</w:t>
      </w:r>
      <w:r w:rsidR="00D27CDC">
        <w:t>а роликов, находящихся в контакте с опорой</w:t>
      </w:r>
      <w:r w:rsidR="003F22AE">
        <w:t xml:space="preserve">. </w:t>
      </w:r>
      <w:r w:rsidR="008F6E7C">
        <w:t>Можно пожелать авторам в их будущих исследованиях учесть также и скачки скоростей в системе при наложении связей на массивные ролики</w:t>
      </w:r>
      <w:r w:rsidR="0093731F">
        <w:t xml:space="preserve"> и снятии этих связей.</w:t>
      </w:r>
      <w:r w:rsidR="008F6E7C">
        <w:t xml:space="preserve"> </w:t>
      </w:r>
    </w:p>
    <w:p w:rsidR="00B977EF" w:rsidRDefault="008D093F" w:rsidP="007469DE">
      <w:pPr>
        <w:spacing w:line="360" w:lineRule="auto"/>
        <w:jc w:val="both"/>
      </w:pPr>
      <w:r w:rsidRPr="00001B63">
        <w:tab/>
      </w:r>
      <w:r w:rsidRPr="008D093F">
        <w:t>В качестве примера авторы пр</w:t>
      </w:r>
      <w:r w:rsidR="009376F9">
        <w:t>и</w:t>
      </w:r>
      <w:r w:rsidRPr="008D093F">
        <w:t xml:space="preserve">водят </w:t>
      </w:r>
      <w:r w:rsidR="009376F9">
        <w:t xml:space="preserve">в статье результаты </w:t>
      </w:r>
      <w:r w:rsidRPr="008D093F">
        <w:t>численно</w:t>
      </w:r>
      <w:r w:rsidR="009376F9">
        <w:t>го</w:t>
      </w:r>
      <w:r w:rsidRPr="008D093F">
        <w:t xml:space="preserve"> </w:t>
      </w:r>
      <w:r w:rsidR="009376F9">
        <w:t>моделирования</w:t>
      </w:r>
      <w:r w:rsidRPr="008D093F">
        <w:t xml:space="preserve"> движения трехколесного экипажа с пятью роликами на каждом колесе. </w:t>
      </w:r>
      <w:r>
        <w:t xml:space="preserve">При этом они рассматривают различные </w:t>
      </w:r>
      <w:r w:rsidR="006032F8">
        <w:t xml:space="preserve">движения: вращение экипажа вокруг вертикальной оси, движение по прямой в направлении оси одного из колес, движение центра масс с одновременным вращением платформы вокруг вертикальной оси. </w:t>
      </w:r>
      <w:r w:rsidR="00D0070C">
        <w:t>Все эти движения они сравнивают с движениями, полученным</w:t>
      </w:r>
      <w:r w:rsidR="00576E42">
        <w:t>и</w:t>
      </w:r>
      <w:r w:rsidR="00D0070C">
        <w:t xml:space="preserve"> в предположении, что ролики являются безмассовыми</w:t>
      </w:r>
      <w:r w:rsidR="00646FCC">
        <w:t>, и отмечают отличия</w:t>
      </w:r>
      <w:r w:rsidR="00D0070C">
        <w:t xml:space="preserve">. </w:t>
      </w:r>
    </w:p>
    <w:p w:rsidR="00422825" w:rsidRPr="00EA1502" w:rsidRDefault="00422825" w:rsidP="007469DE">
      <w:pPr>
        <w:spacing w:line="360" w:lineRule="auto"/>
        <w:jc w:val="both"/>
      </w:pPr>
    </w:p>
    <w:p w:rsidR="00E617FF" w:rsidRDefault="00E617FF" w:rsidP="007469DE">
      <w:pPr>
        <w:spacing w:line="360" w:lineRule="auto"/>
        <w:jc w:val="both"/>
      </w:pPr>
      <w:r w:rsidRPr="00EA1502">
        <w:tab/>
      </w:r>
      <w:r w:rsidR="007F7FD1">
        <w:t>По</w:t>
      </w:r>
      <w:r w:rsidR="008953F3">
        <w:t xml:space="preserve">мимо </w:t>
      </w:r>
      <w:r w:rsidR="00074007">
        <w:t>приведе</w:t>
      </w:r>
      <w:r w:rsidR="008953F3">
        <w:t>нного выше замечания относительно связ</w:t>
      </w:r>
      <w:r w:rsidR="00107BCE">
        <w:t>ей</w:t>
      </w:r>
      <w:r w:rsidR="008953F3">
        <w:t>, накладываем</w:t>
      </w:r>
      <w:r w:rsidR="00107BCE">
        <w:t>ых</w:t>
      </w:r>
      <w:r w:rsidR="008953F3">
        <w:t xml:space="preserve"> на массивны</w:t>
      </w:r>
      <w:r w:rsidR="00107BCE">
        <w:t>е</w:t>
      </w:r>
      <w:r w:rsidR="008953F3">
        <w:t xml:space="preserve"> ролик</w:t>
      </w:r>
      <w:r w:rsidR="00107BCE">
        <w:t>и</w:t>
      </w:r>
      <w:r w:rsidR="008953F3">
        <w:t xml:space="preserve"> </w:t>
      </w:r>
      <w:r w:rsidR="00107BCE">
        <w:t>и снимаемых с них</w:t>
      </w:r>
      <w:r w:rsidR="008953F3">
        <w:t xml:space="preserve">, </w:t>
      </w:r>
      <w:r w:rsidR="007F7FD1">
        <w:t>у рецензента п</w:t>
      </w:r>
      <w:r>
        <w:t xml:space="preserve">ри чтении статьи возникли </w:t>
      </w:r>
      <w:r w:rsidR="008953F3">
        <w:t xml:space="preserve">еще </w:t>
      </w:r>
      <w:r w:rsidR="007F7FD1">
        <w:t>следующие редакционные</w:t>
      </w:r>
      <w:r>
        <w:t xml:space="preserve"> замечания. </w:t>
      </w:r>
    </w:p>
    <w:p w:rsidR="00341A13" w:rsidRDefault="00341A13" w:rsidP="00341A13">
      <w:pPr>
        <w:spacing w:line="360" w:lineRule="auto"/>
        <w:ind w:left="360"/>
        <w:jc w:val="both"/>
      </w:pPr>
    </w:p>
    <w:p w:rsidR="0031694C" w:rsidRDefault="0031694C" w:rsidP="00E617FF">
      <w:pPr>
        <w:numPr>
          <w:ilvl w:val="0"/>
          <w:numId w:val="1"/>
        </w:numPr>
        <w:spacing w:line="360" w:lineRule="auto"/>
        <w:jc w:val="both"/>
      </w:pPr>
      <w:r>
        <w:t>См. стр.</w:t>
      </w:r>
      <w:r w:rsidR="008E645F">
        <w:t xml:space="preserve"> </w:t>
      </w:r>
      <w:r>
        <w:t xml:space="preserve">2, 6-я строка снизу. Здесь в слове «исследование» пропущена буква «а». </w:t>
      </w:r>
    </w:p>
    <w:p w:rsidR="00341A13" w:rsidRDefault="00341A13" w:rsidP="00E617FF">
      <w:pPr>
        <w:numPr>
          <w:ilvl w:val="0"/>
          <w:numId w:val="1"/>
        </w:numPr>
        <w:spacing w:line="360" w:lineRule="auto"/>
        <w:jc w:val="both"/>
      </w:pPr>
      <w:r>
        <w:t>См. стр.</w:t>
      </w:r>
      <w:r w:rsidR="00E85F5E">
        <w:t xml:space="preserve"> 3, строки 2-я и </w:t>
      </w:r>
      <w:r w:rsidR="00884A09">
        <w:t>3-я</w:t>
      </w:r>
      <w:r w:rsidR="00E85F5E">
        <w:t xml:space="preserve"> сверху. </w:t>
      </w:r>
      <w:r>
        <w:t>Здесь</w:t>
      </w:r>
      <w:r w:rsidR="00196C09">
        <w:t>, по-видимому,</w:t>
      </w:r>
      <w:r>
        <w:t xml:space="preserve"> правильн</w:t>
      </w:r>
      <w:r w:rsidR="009D55C5">
        <w:t>о</w:t>
      </w:r>
      <w:r>
        <w:t xml:space="preserve"> писать, что оси роликов </w:t>
      </w:r>
      <w:r w:rsidRPr="00A1026A">
        <w:rPr>
          <w:b/>
        </w:rPr>
        <w:t>параллельны касательным</w:t>
      </w:r>
      <w:r>
        <w:t xml:space="preserve"> к </w:t>
      </w:r>
      <w:r w:rsidR="00E85F5E">
        <w:t xml:space="preserve">границам дисков колес. </w:t>
      </w:r>
    </w:p>
    <w:p w:rsidR="00E617FF" w:rsidRDefault="00E617FF" w:rsidP="00E617FF">
      <w:pPr>
        <w:numPr>
          <w:ilvl w:val="0"/>
          <w:numId w:val="1"/>
        </w:numPr>
        <w:spacing w:line="360" w:lineRule="auto"/>
        <w:jc w:val="both"/>
      </w:pPr>
      <w:r>
        <w:t>Ссылки на рисунки впервые появляются на стр. 3 (см. 3-я и 9-я строки сверху). При этом</w:t>
      </w:r>
      <w:proofErr w:type="gramStart"/>
      <w:r w:rsidR="00E57C9D">
        <w:t>,</w:t>
      </w:r>
      <w:proofErr w:type="gramEnd"/>
      <w:r>
        <w:t xml:space="preserve"> </w:t>
      </w:r>
      <w:r w:rsidR="00E57C9D">
        <w:t>прежде всего</w:t>
      </w:r>
      <w:r w:rsidR="00B977EF">
        <w:t xml:space="preserve">, </w:t>
      </w:r>
      <w:r>
        <w:t>на 3-ей сверху строке</w:t>
      </w:r>
      <w:r w:rsidR="00B977EF">
        <w:t>,</w:t>
      </w:r>
      <w:r>
        <w:t xml:space="preserve"> делается ссылка на рис. 2, а далее</w:t>
      </w:r>
      <w:r w:rsidR="00B977EF">
        <w:t>,</w:t>
      </w:r>
      <w:r>
        <w:t xml:space="preserve"> на 9-ой сверху строке</w:t>
      </w:r>
      <w:r w:rsidR="00B977EF">
        <w:t>,</w:t>
      </w:r>
      <w:r>
        <w:t xml:space="preserve"> </w:t>
      </w:r>
      <w:r w:rsidR="00B977EF">
        <w:t>делае</w:t>
      </w:r>
      <w:r>
        <w:t xml:space="preserve">тся ссылка на рис. 1. По существу дела, ссылки </w:t>
      </w:r>
      <w:r w:rsidR="00B977EF">
        <w:t>сделаны правильно</w:t>
      </w:r>
      <w:r w:rsidR="005E5DD4">
        <w:t xml:space="preserve"> – на нужные рисунки</w:t>
      </w:r>
      <w:r w:rsidR="00B977EF">
        <w:t xml:space="preserve">. Но при этом необходимо поменять номера </w:t>
      </w:r>
      <w:r w:rsidR="000856CA" w:rsidRPr="000856CA">
        <w:t xml:space="preserve">первых двух </w:t>
      </w:r>
      <w:r w:rsidR="00B977EF">
        <w:t>рисунков, приведен</w:t>
      </w:r>
      <w:r w:rsidR="000856CA">
        <w:t>н</w:t>
      </w:r>
      <w:r w:rsidR="00B977EF">
        <w:t>ы</w:t>
      </w:r>
      <w:r w:rsidR="000856CA">
        <w:t>х</w:t>
      </w:r>
      <w:r w:rsidR="00B977EF">
        <w:t xml:space="preserve"> на стр. 19</w:t>
      </w:r>
      <w:r w:rsidR="002D700C">
        <w:t>,</w:t>
      </w:r>
      <w:r w:rsidR="00B977EF">
        <w:t xml:space="preserve"> </w:t>
      </w:r>
      <w:r w:rsidR="000B7667">
        <w:t xml:space="preserve">и, конечно, </w:t>
      </w:r>
      <w:r w:rsidR="00B977EF">
        <w:t xml:space="preserve">указанные выше </w:t>
      </w:r>
      <w:r w:rsidR="00742C46">
        <w:t xml:space="preserve">номера рисунков на стр. 3. </w:t>
      </w:r>
      <w:r w:rsidR="00B21F40">
        <w:t>Авторам следует проследить за номерами рисунков дальше по тексту статьи</w:t>
      </w:r>
      <w:r w:rsidR="005C7814" w:rsidRPr="005C7814">
        <w:t xml:space="preserve"> и скорректировать их</w:t>
      </w:r>
      <w:r w:rsidR="006D5401" w:rsidRPr="006D5401">
        <w:t xml:space="preserve"> там</w:t>
      </w:r>
      <w:r w:rsidR="005C7814" w:rsidRPr="005C7814">
        <w:t xml:space="preserve">, </w:t>
      </w:r>
      <w:r w:rsidR="006D5401">
        <w:t>где</w:t>
      </w:r>
      <w:r w:rsidR="005C7814" w:rsidRPr="005C7814">
        <w:t xml:space="preserve"> </w:t>
      </w:r>
      <w:r w:rsidR="002F570C">
        <w:t xml:space="preserve">это </w:t>
      </w:r>
      <w:r w:rsidR="002D700C">
        <w:t>по</w:t>
      </w:r>
      <w:r w:rsidR="005C7814" w:rsidRPr="005C7814">
        <w:t>требуется</w:t>
      </w:r>
      <w:r w:rsidR="00B21F40">
        <w:t xml:space="preserve">. </w:t>
      </w:r>
    </w:p>
    <w:p w:rsidR="000A0DE1" w:rsidRDefault="00FE5DDC" w:rsidP="00E617FF">
      <w:pPr>
        <w:numPr>
          <w:ilvl w:val="0"/>
          <w:numId w:val="1"/>
        </w:numPr>
        <w:spacing w:line="360" w:lineRule="auto"/>
        <w:jc w:val="both"/>
      </w:pPr>
      <w:r>
        <w:t xml:space="preserve">См. стр. 3, 6-я строка снизу. Здесь, </w:t>
      </w:r>
      <w:proofErr w:type="gramStart"/>
      <w:r>
        <w:t>вместо</w:t>
      </w:r>
      <w:proofErr w:type="gramEnd"/>
      <w:r>
        <w:t xml:space="preserve"> </w:t>
      </w:r>
      <w:r w:rsidR="00AF4C3C">
        <w:t xml:space="preserve">«… угол между </w:t>
      </w:r>
      <w:r w:rsidR="00AF4C3C">
        <w:rPr>
          <w:lang w:val="en-US"/>
        </w:rPr>
        <w:t>OX</w:t>
      </w:r>
      <w:r w:rsidR="00AF4C3C" w:rsidRPr="00AF4C3C">
        <w:t xml:space="preserve"> </w:t>
      </w:r>
      <w:r w:rsidR="00AF4C3C">
        <w:t xml:space="preserve">и </w:t>
      </w:r>
      <w:r w:rsidR="00AF4C3C">
        <w:rPr>
          <w:lang w:val="en-US"/>
        </w:rPr>
        <w:t>S</w:t>
      </w:r>
      <w:r w:rsidR="00AF4C3C">
        <w:rPr>
          <w:lang w:val="en-US"/>
        </w:rPr>
        <w:sym w:font="Symbol" w:char="F078"/>
      </w:r>
      <w:r w:rsidR="00AF4C3C" w:rsidRPr="00AF4C3C">
        <w:t xml:space="preserve"> …</w:t>
      </w:r>
      <w:r w:rsidR="00AF4C3C">
        <w:t xml:space="preserve">» лучше писать «… угол между осями </w:t>
      </w:r>
      <w:r w:rsidR="00AF4C3C">
        <w:rPr>
          <w:lang w:val="en-US"/>
        </w:rPr>
        <w:t>OX</w:t>
      </w:r>
      <w:r w:rsidR="00AF4C3C" w:rsidRPr="00AF4C3C">
        <w:t xml:space="preserve"> </w:t>
      </w:r>
      <w:r w:rsidR="00AF4C3C">
        <w:t xml:space="preserve">и </w:t>
      </w:r>
      <w:r w:rsidR="00AF4C3C">
        <w:rPr>
          <w:lang w:val="en-US"/>
        </w:rPr>
        <w:t>S</w:t>
      </w:r>
      <w:r w:rsidR="00AF4C3C">
        <w:rPr>
          <w:lang w:val="en-US"/>
        </w:rPr>
        <w:sym w:font="Symbol" w:char="F078"/>
      </w:r>
      <w:r w:rsidR="00AF4C3C" w:rsidRPr="00AF4C3C">
        <w:t xml:space="preserve"> …</w:t>
      </w:r>
      <w:r w:rsidR="00AF4C3C">
        <w:t xml:space="preserve">». </w:t>
      </w:r>
    </w:p>
    <w:p w:rsidR="00AF4C3C" w:rsidRPr="00A42BC8" w:rsidRDefault="00DE43AB" w:rsidP="00E617FF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См. стр. 3, 2-я строка снизу. В приведенной здесь формуле для вектора </w:t>
      </w:r>
      <w:r w:rsidRPr="00DE43AB">
        <w:rPr>
          <w:b/>
          <w:lang w:val="en-US"/>
        </w:rPr>
        <w:t>q</w:t>
      </w:r>
      <w:r w:rsidRPr="00DE43AB">
        <w:t xml:space="preserve"> </w:t>
      </w:r>
      <w:r>
        <w:t xml:space="preserve">обобщенных координат </w:t>
      </w:r>
      <w:r w:rsidR="001B1132">
        <w:t xml:space="preserve">через </w:t>
      </w:r>
      <w:r w:rsidR="008D6B11" w:rsidRPr="008D6B11">
        <w:rPr>
          <w:position w:val="-16"/>
        </w:rPr>
        <w:object w:dxaOrig="7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23.85pt" o:ole="">
            <v:imagedata r:id="rId7" o:title=""/>
          </v:shape>
          <o:OLEObject Type="Embed" ProgID="Equation.DSMT4" ShapeID="_x0000_i1025" DrawAspect="Content" ObjectID="_1570888124" r:id="rId8"/>
        </w:object>
      </w:r>
      <w:r w:rsidR="001B1132">
        <w:t xml:space="preserve"> обозначены углы поворота всех </w:t>
      </w:r>
      <w:r w:rsidR="00A42BC8" w:rsidRPr="00A42BC8">
        <w:rPr>
          <w:i/>
          <w:lang w:val="en-US"/>
        </w:rPr>
        <w:t>N</w:t>
      </w:r>
      <w:r w:rsidR="00A42BC8" w:rsidRPr="00A42BC8">
        <w:t xml:space="preserve"> </w:t>
      </w:r>
      <w:r w:rsidR="001B1132">
        <w:t xml:space="preserve">роликов, находящихся в </w:t>
      </w:r>
      <w:r w:rsidR="008D6B11">
        <w:t xml:space="preserve">контакте с опорной поверхностью. </w:t>
      </w:r>
      <w:r w:rsidR="002A5EB8">
        <w:t>По аналогии с этим логично</w:t>
      </w:r>
      <w:r w:rsidR="008D6B11">
        <w:t xml:space="preserve"> было бы, по-видимому, обозначить </w:t>
      </w:r>
      <w:r>
        <w:t xml:space="preserve">через </w:t>
      </w:r>
      <w:r w:rsidR="002A5EB8" w:rsidRPr="008D6B11">
        <w:rPr>
          <w:position w:val="-16"/>
        </w:rPr>
        <w:object w:dxaOrig="960" w:dyaOrig="480">
          <v:shape id="_x0000_i1026" type="#_x0000_t75" style="width:48.15pt;height:23.85pt" o:ole="">
            <v:imagedata r:id="rId9" o:title=""/>
          </v:shape>
          <o:OLEObject Type="Embed" ProgID="Equation.DSMT4" ShapeID="_x0000_i1026" DrawAspect="Content" ObjectID="_1570888125" r:id="rId10"/>
        </w:object>
      </w:r>
      <w:r>
        <w:t xml:space="preserve"> </w:t>
      </w:r>
      <w:r w:rsidR="001B1132">
        <w:t xml:space="preserve">углы поворота всех свободных </w:t>
      </w:r>
      <w:r w:rsidR="002A5EB8">
        <w:t xml:space="preserve">– </w:t>
      </w:r>
      <w:r w:rsidR="001B1132">
        <w:t xml:space="preserve">не находящихся в контакте с опорной поверхностью </w:t>
      </w:r>
      <w:r w:rsidR="009D55C5">
        <w:t xml:space="preserve">– </w:t>
      </w:r>
      <w:r w:rsidR="001B1132">
        <w:t xml:space="preserve">роликов. Количество этих роликов равно </w:t>
      </w:r>
      <w:r w:rsidR="00A42BC8" w:rsidRPr="00A42BC8">
        <w:rPr>
          <w:position w:val="-14"/>
        </w:rPr>
        <w:object w:dxaOrig="900" w:dyaOrig="400">
          <v:shape id="_x0000_i1027" type="#_x0000_t75" style="width:45.15pt;height:19.75pt" o:ole="">
            <v:imagedata r:id="rId11" o:title=""/>
          </v:shape>
          <o:OLEObject Type="Embed" ProgID="Equation.DSMT4" ShapeID="_x0000_i1027" DrawAspect="Content" ObjectID="_1570888126" r:id="rId12"/>
        </w:object>
      </w:r>
      <w:r w:rsidR="001B1132">
        <w:t xml:space="preserve">. </w:t>
      </w:r>
      <w:r w:rsidR="00A42BC8">
        <w:t xml:space="preserve"> </w:t>
      </w:r>
    </w:p>
    <w:p w:rsidR="00A42BC8" w:rsidRDefault="00A1026A" w:rsidP="00E617FF">
      <w:pPr>
        <w:numPr>
          <w:ilvl w:val="0"/>
          <w:numId w:val="1"/>
        </w:numPr>
        <w:spacing w:line="360" w:lineRule="auto"/>
        <w:jc w:val="both"/>
      </w:pPr>
      <w:r>
        <w:t xml:space="preserve">См. стр. 4, 5-я снизу строка. В конце предложения лучше написать: «… безынерционной модели </w:t>
      </w:r>
      <w:r w:rsidRPr="00A1026A">
        <w:rPr>
          <w:b/>
        </w:rPr>
        <w:t>роликов</w:t>
      </w:r>
      <w:proofErr w:type="gramStart"/>
      <w:r>
        <w:t xml:space="preserve">.». </w:t>
      </w:r>
      <w:proofErr w:type="gramEnd"/>
    </w:p>
    <w:p w:rsidR="00DF6A52" w:rsidRDefault="00C905FA" w:rsidP="00E617FF">
      <w:pPr>
        <w:numPr>
          <w:ilvl w:val="0"/>
          <w:numId w:val="1"/>
        </w:numPr>
        <w:spacing w:line="360" w:lineRule="auto"/>
        <w:jc w:val="both"/>
      </w:pPr>
      <w:r>
        <w:t xml:space="preserve">См. </w:t>
      </w:r>
      <w:r w:rsidR="00FC27A0">
        <w:t>стр.</w:t>
      </w:r>
      <w:r w:rsidR="00206132">
        <w:t xml:space="preserve"> </w:t>
      </w:r>
      <w:r w:rsidR="00FC27A0">
        <w:t xml:space="preserve">8, свойство 2 (9-я строка снизу). </w:t>
      </w:r>
      <w:r w:rsidR="00F16E36">
        <w:t xml:space="preserve">Здесь союз «то», по-видимому, лучше </w:t>
      </w:r>
      <w:r w:rsidR="00531B93">
        <w:t>опустить</w:t>
      </w:r>
      <w:r w:rsidR="00F16E36">
        <w:t xml:space="preserve">. </w:t>
      </w:r>
    </w:p>
    <w:p w:rsidR="00B46E52" w:rsidRDefault="00BC0279" w:rsidP="00B46E52">
      <w:pPr>
        <w:numPr>
          <w:ilvl w:val="0"/>
          <w:numId w:val="1"/>
        </w:numPr>
        <w:spacing w:line="360" w:lineRule="auto"/>
        <w:jc w:val="both"/>
      </w:pPr>
      <w:r>
        <w:t xml:space="preserve">См. стр. 9, 9-я строка сверху. Здесь нужно писать: </w:t>
      </w:r>
      <w:r w:rsidRPr="00BC0279">
        <w:rPr>
          <w:position w:val="-14"/>
        </w:rPr>
        <w:object w:dxaOrig="960" w:dyaOrig="400">
          <v:shape id="_x0000_i1028" type="#_x0000_t75" style="width:48.15pt;height:19.75pt" o:ole="">
            <v:imagedata r:id="rId13" o:title=""/>
          </v:shape>
          <o:OLEObject Type="Embed" ProgID="Equation.DSMT4" ShapeID="_x0000_i1028" DrawAspect="Content" ObjectID="_1570888127" r:id="rId14"/>
        </w:object>
      </w:r>
      <w:r>
        <w:t xml:space="preserve">. </w:t>
      </w:r>
    </w:p>
    <w:p w:rsidR="00576E42" w:rsidRDefault="00576E42" w:rsidP="00B46E52">
      <w:pPr>
        <w:numPr>
          <w:ilvl w:val="0"/>
          <w:numId w:val="1"/>
        </w:numPr>
        <w:spacing w:line="360" w:lineRule="auto"/>
        <w:jc w:val="both"/>
      </w:pPr>
      <w:r>
        <w:t xml:space="preserve">См. стр. 19, 1-ю и 2-ю строки снизу. </w:t>
      </w:r>
      <w:r w:rsidR="007E509F">
        <w:t>Ж</w:t>
      </w:r>
      <w:r w:rsidR="009D55C5">
        <w:t>елательно</w:t>
      </w:r>
      <w:r>
        <w:t xml:space="preserve"> </w:t>
      </w:r>
      <w:r w:rsidR="007E509F">
        <w:t xml:space="preserve">было бы </w:t>
      </w:r>
      <w:r>
        <w:t xml:space="preserve">написать размерности </w:t>
      </w:r>
      <w:r w:rsidR="007E509F">
        <w:t xml:space="preserve">приведенных здесь </w:t>
      </w:r>
      <w:r>
        <w:t xml:space="preserve">величин. </w:t>
      </w:r>
    </w:p>
    <w:p w:rsidR="00576E42" w:rsidRDefault="00C046CB" w:rsidP="00B46E52">
      <w:pPr>
        <w:numPr>
          <w:ilvl w:val="0"/>
          <w:numId w:val="1"/>
        </w:numPr>
        <w:spacing w:line="360" w:lineRule="auto"/>
        <w:jc w:val="both"/>
      </w:pPr>
      <w:r>
        <w:t xml:space="preserve">Рисунки 5 – 7 требуют редактирования. </w:t>
      </w:r>
    </w:p>
    <w:p w:rsidR="00C046CB" w:rsidRDefault="00C046CB" w:rsidP="00C046CB">
      <w:pPr>
        <w:spacing w:line="360" w:lineRule="auto"/>
        <w:ind w:left="360"/>
        <w:jc w:val="both"/>
      </w:pPr>
    </w:p>
    <w:p w:rsidR="00B46E52" w:rsidRDefault="00B46E52" w:rsidP="004B547C">
      <w:pPr>
        <w:spacing w:line="360" w:lineRule="auto"/>
        <w:jc w:val="both"/>
      </w:pPr>
      <w:r>
        <w:tab/>
      </w:r>
    </w:p>
    <w:p w:rsidR="00B46E52" w:rsidRPr="00E617FF" w:rsidRDefault="00B46E52" w:rsidP="00B46E52">
      <w:pPr>
        <w:spacing w:line="360" w:lineRule="auto"/>
        <w:jc w:val="both"/>
      </w:pPr>
    </w:p>
    <w:sectPr w:rsidR="00B46E52" w:rsidRPr="00E617FF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F8D" w:rsidRDefault="008C2F8D">
      <w:r>
        <w:separator/>
      </w:r>
    </w:p>
  </w:endnote>
  <w:endnote w:type="continuationSeparator" w:id="0">
    <w:p w:rsidR="008C2F8D" w:rsidRDefault="008C2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BCE" w:rsidRDefault="00107BCE" w:rsidP="008A617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07BCE" w:rsidRDefault="00107BC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BCE" w:rsidRDefault="00107BCE" w:rsidP="008A617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B547C">
      <w:rPr>
        <w:rStyle w:val="a4"/>
        <w:noProof/>
      </w:rPr>
      <w:t>3</w:t>
    </w:r>
    <w:r>
      <w:rPr>
        <w:rStyle w:val="a4"/>
      </w:rPr>
      <w:fldChar w:fldCharType="end"/>
    </w:r>
  </w:p>
  <w:p w:rsidR="00107BCE" w:rsidRDefault="00107BC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F8D" w:rsidRDefault="008C2F8D">
      <w:r>
        <w:separator/>
      </w:r>
    </w:p>
  </w:footnote>
  <w:footnote w:type="continuationSeparator" w:id="0">
    <w:p w:rsidR="008C2F8D" w:rsidRDefault="008C2F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D11C1"/>
    <w:multiLevelType w:val="hybridMultilevel"/>
    <w:tmpl w:val="2C9A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proofState w:grammar="clean"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51B7"/>
    <w:rsid w:val="00001B63"/>
    <w:rsid w:val="00004360"/>
    <w:rsid w:val="00053F7F"/>
    <w:rsid w:val="00074007"/>
    <w:rsid w:val="000856CA"/>
    <w:rsid w:val="000A0DE1"/>
    <w:rsid w:val="000A5AC4"/>
    <w:rsid w:val="000B186B"/>
    <w:rsid w:val="000B5DFA"/>
    <w:rsid w:val="000B7667"/>
    <w:rsid w:val="000E3FE3"/>
    <w:rsid w:val="000F20CD"/>
    <w:rsid w:val="00107BCE"/>
    <w:rsid w:val="00162B60"/>
    <w:rsid w:val="00165DDB"/>
    <w:rsid w:val="001917EA"/>
    <w:rsid w:val="00196C09"/>
    <w:rsid w:val="001A732D"/>
    <w:rsid w:val="001B1132"/>
    <w:rsid w:val="001B4AD7"/>
    <w:rsid w:val="001B730F"/>
    <w:rsid w:val="001B78EB"/>
    <w:rsid w:val="001C2EC9"/>
    <w:rsid w:val="00206132"/>
    <w:rsid w:val="002216E3"/>
    <w:rsid w:val="002252DB"/>
    <w:rsid w:val="0026303F"/>
    <w:rsid w:val="0027329D"/>
    <w:rsid w:val="002A5EB8"/>
    <w:rsid w:val="002C2615"/>
    <w:rsid w:val="002D700C"/>
    <w:rsid w:val="002E5DD1"/>
    <w:rsid w:val="002F570C"/>
    <w:rsid w:val="002F74DF"/>
    <w:rsid w:val="0031694C"/>
    <w:rsid w:val="00341A13"/>
    <w:rsid w:val="00366053"/>
    <w:rsid w:val="0037137B"/>
    <w:rsid w:val="00372336"/>
    <w:rsid w:val="003A0393"/>
    <w:rsid w:val="003D36AF"/>
    <w:rsid w:val="003D46F7"/>
    <w:rsid w:val="003E7FC4"/>
    <w:rsid w:val="003F22AE"/>
    <w:rsid w:val="003F3E58"/>
    <w:rsid w:val="00403640"/>
    <w:rsid w:val="00422825"/>
    <w:rsid w:val="0043745B"/>
    <w:rsid w:val="00451726"/>
    <w:rsid w:val="00455180"/>
    <w:rsid w:val="004575A4"/>
    <w:rsid w:val="00474ACB"/>
    <w:rsid w:val="00483B3B"/>
    <w:rsid w:val="004B547C"/>
    <w:rsid w:val="004D6C5E"/>
    <w:rsid w:val="004D7D60"/>
    <w:rsid w:val="0052641B"/>
    <w:rsid w:val="00531B93"/>
    <w:rsid w:val="00540A28"/>
    <w:rsid w:val="005515F4"/>
    <w:rsid w:val="00576E42"/>
    <w:rsid w:val="005C24C2"/>
    <w:rsid w:val="005C7814"/>
    <w:rsid w:val="005E5DD4"/>
    <w:rsid w:val="006032F8"/>
    <w:rsid w:val="00637EFD"/>
    <w:rsid w:val="00640E26"/>
    <w:rsid w:val="00646FCC"/>
    <w:rsid w:val="006572D8"/>
    <w:rsid w:val="00682682"/>
    <w:rsid w:val="006B2D89"/>
    <w:rsid w:val="006D5401"/>
    <w:rsid w:val="00735891"/>
    <w:rsid w:val="00742C46"/>
    <w:rsid w:val="007460EF"/>
    <w:rsid w:val="007469DE"/>
    <w:rsid w:val="00765BF4"/>
    <w:rsid w:val="0076725E"/>
    <w:rsid w:val="007877E8"/>
    <w:rsid w:val="00787D40"/>
    <w:rsid w:val="007A1C77"/>
    <w:rsid w:val="007A7736"/>
    <w:rsid w:val="007D3FAD"/>
    <w:rsid w:val="007E4832"/>
    <w:rsid w:val="007E509F"/>
    <w:rsid w:val="007F7FD1"/>
    <w:rsid w:val="008016B4"/>
    <w:rsid w:val="00801C59"/>
    <w:rsid w:val="008325D2"/>
    <w:rsid w:val="00835DEC"/>
    <w:rsid w:val="0084409B"/>
    <w:rsid w:val="00871349"/>
    <w:rsid w:val="00884A09"/>
    <w:rsid w:val="008953F3"/>
    <w:rsid w:val="008A6175"/>
    <w:rsid w:val="008C2F8D"/>
    <w:rsid w:val="008D093F"/>
    <w:rsid w:val="008D6B11"/>
    <w:rsid w:val="008E645F"/>
    <w:rsid w:val="008F6E7C"/>
    <w:rsid w:val="00900B0B"/>
    <w:rsid w:val="00902586"/>
    <w:rsid w:val="00904456"/>
    <w:rsid w:val="00910630"/>
    <w:rsid w:val="00911190"/>
    <w:rsid w:val="00934337"/>
    <w:rsid w:val="0093731F"/>
    <w:rsid w:val="009376F9"/>
    <w:rsid w:val="0094416A"/>
    <w:rsid w:val="00961F35"/>
    <w:rsid w:val="00975982"/>
    <w:rsid w:val="00997DB8"/>
    <w:rsid w:val="009B08E2"/>
    <w:rsid w:val="009B0E03"/>
    <w:rsid w:val="009C413D"/>
    <w:rsid w:val="009C4BD7"/>
    <w:rsid w:val="009C7A73"/>
    <w:rsid w:val="009D55C5"/>
    <w:rsid w:val="009E3F6F"/>
    <w:rsid w:val="00A1026A"/>
    <w:rsid w:val="00A42BC8"/>
    <w:rsid w:val="00A77C54"/>
    <w:rsid w:val="00A85514"/>
    <w:rsid w:val="00A904FA"/>
    <w:rsid w:val="00A917DD"/>
    <w:rsid w:val="00AB71ED"/>
    <w:rsid w:val="00AC1483"/>
    <w:rsid w:val="00AC5748"/>
    <w:rsid w:val="00AF3E48"/>
    <w:rsid w:val="00AF4C3C"/>
    <w:rsid w:val="00B21F40"/>
    <w:rsid w:val="00B23647"/>
    <w:rsid w:val="00B46E52"/>
    <w:rsid w:val="00B67D0C"/>
    <w:rsid w:val="00B7055C"/>
    <w:rsid w:val="00B846E1"/>
    <w:rsid w:val="00B91E97"/>
    <w:rsid w:val="00B977EF"/>
    <w:rsid w:val="00BA0C80"/>
    <w:rsid w:val="00BC0279"/>
    <w:rsid w:val="00BE31B5"/>
    <w:rsid w:val="00BE3FC1"/>
    <w:rsid w:val="00BE6E1A"/>
    <w:rsid w:val="00C01084"/>
    <w:rsid w:val="00C046CB"/>
    <w:rsid w:val="00C10CBD"/>
    <w:rsid w:val="00C223EB"/>
    <w:rsid w:val="00C33C6B"/>
    <w:rsid w:val="00C76B98"/>
    <w:rsid w:val="00C905FA"/>
    <w:rsid w:val="00C9788A"/>
    <w:rsid w:val="00CC1867"/>
    <w:rsid w:val="00CD26A4"/>
    <w:rsid w:val="00CD3FAC"/>
    <w:rsid w:val="00CF2339"/>
    <w:rsid w:val="00D0070C"/>
    <w:rsid w:val="00D201D4"/>
    <w:rsid w:val="00D27CDC"/>
    <w:rsid w:val="00D40916"/>
    <w:rsid w:val="00D522CC"/>
    <w:rsid w:val="00D651B7"/>
    <w:rsid w:val="00D7762D"/>
    <w:rsid w:val="00D9770B"/>
    <w:rsid w:val="00DB6449"/>
    <w:rsid w:val="00DC5672"/>
    <w:rsid w:val="00DD7141"/>
    <w:rsid w:val="00DE43AB"/>
    <w:rsid w:val="00DF6A52"/>
    <w:rsid w:val="00E222A7"/>
    <w:rsid w:val="00E30A15"/>
    <w:rsid w:val="00E57C9D"/>
    <w:rsid w:val="00E617FF"/>
    <w:rsid w:val="00E85F5E"/>
    <w:rsid w:val="00EA1502"/>
    <w:rsid w:val="00EA6725"/>
    <w:rsid w:val="00EA759A"/>
    <w:rsid w:val="00EB02FC"/>
    <w:rsid w:val="00EE36A3"/>
    <w:rsid w:val="00EE5CD2"/>
    <w:rsid w:val="00F041EF"/>
    <w:rsid w:val="00F105AD"/>
    <w:rsid w:val="00F16E36"/>
    <w:rsid w:val="00F839FA"/>
    <w:rsid w:val="00FB7260"/>
    <w:rsid w:val="00FC27A0"/>
    <w:rsid w:val="00FC3EF6"/>
    <w:rsid w:val="00FC76F0"/>
    <w:rsid w:val="00FD76CB"/>
    <w:rsid w:val="00FE5DDC"/>
    <w:rsid w:val="00FE62A9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7D3FA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D3F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Pmm</cp:lastModifiedBy>
  <cp:revision>2</cp:revision>
  <cp:lastPrinted>2017-10-30T13:54:00Z</cp:lastPrinted>
  <dcterms:created xsi:type="dcterms:W3CDTF">2017-10-30T14:02:00Z</dcterms:created>
  <dcterms:modified xsi:type="dcterms:W3CDTF">2017-10-30T14:02:00Z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