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927E" w14:textId="6F691DD3" w:rsidR="00E76C75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 w:rsidRPr="00650A72">
        <w:rPr>
          <w:lang w:val="en-US"/>
        </w:rPr>
        <w:t xml:space="preserve">Remove region from childcare </w:t>
      </w:r>
    </w:p>
    <w:p w14:paraId="2EAA2A41" w14:textId="62335FD1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local authority with local authority code in childcare (check housing table)</w:t>
      </w:r>
    </w:p>
    <w:p w14:paraId="290B0907" w14:textId="67EFD0EE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registration date to time ID (childcare) </w:t>
      </w:r>
    </w:p>
    <w:p w14:paraId="762F2BE6" w14:textId="0B0CCD4A" w:rsidR="00650A72" w:rsidRDefault="00650A72" w:rsidP="00650A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Rima will provide time id which is unique to a month-year couple</w:t>
      </w:r>
    </w:p>
    <w:p w14:paraId="052C4157" w14:textId="70B96F3B" w:rsid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date to time ID (housing), remove region, remove region code and remove local authority. Leave local authority code </w:t>
      </w:r>
    </w:p>
    <w:p w14:paraId="14ED101D" w14:textId="66D2B193" w:rsidR="00650A72" w:rsidRPr="00650A72" w:rsidRDefault="00650A72" w:rsidP="00650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population, delete the date and time column and replace with time ID. Delete local authority as well. Leave local authority code </w:t>
      </w:r>
      <w:bookmarkStart w:id="0" w:name="_GoBack"/>
      <w:bookmarkEnd w:id="0"/>
    </w:p>
    <w:sectPr w:rsidR="00650A72" w:rsidRPr="00650A72" w:rsidSect="00A93E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4527"/>
    <w:multiLevelType w:val="hybridMultilevel"/>
    <w:tmpl w:val="645C7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72"/>
    <w:rsid w:val="0037538E"/>
    <w:rsid w:val="00650A72"/>
    <w:rsid w:val="00A93EEC"/>
    <w:rsid w:val="00E7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D958"/>
  <w15:chartTrackingRefBased/>
  <w15:docId w15:val="{60F010F0-40E7-804B-934A-337E8914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Omeiza, Anthonia</dc:creator>
  <cp:keywords/>
  <dc:description/>
  <cp:lastModifiedBy>Omeiza, Anthonia</cp:lastModifiedBy>
  <cp:revision>1</cp:revision>
  <dcterms:created xsi:type="dcterms:W3CDTF">2020-04-18T10:26:00Z</dcterms:created>
  <dcterms:modified xsi:type="dcterms:W3CDTF">2020-04-18T10:41:00Z</dcterms:modified>
</cp:coreProperties>
</file>