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o402ocij0ngv" w:id="0"/>
      <w:bookmarkEnd w:id="0"/>
      <w:r w:rsidDel="00000000" w:rsidR="00000000" w:rsidRPr="00000000">
        <w:rPr>
          <w:b w:val="1"/>
          <w:color w:val="000000"/>
          <w:sz w:val="26"/>
          <w:szCs w:val="26"/>
          <w:rtl w:val="0"/>
        </w:rPr>
        <w:t xml:space="preserve">Case Study: “Combating Fatigue and Enhancing Sleep: Diagnosing and Treating Ravi's Iron Deficiency Anemia and Associated Rash”</w:t>
      </w:r>
    </w:p>
    <w:p w:rsidR="00000000" w:rsidDel="00000000" w:rsidP="00000000" w:rsidRDefault="00000000" w:rsidRPr="00000000" w14:paraId="00000002">
      <w:pPr>
        <w:spacing w:after="240" w:before="240" w:lineRule="auto"/>
        <w:rPr/>
      </w:pPr>
      <w:r w:rsidDel="00000000" w:rsidR="00000000" w:rsidRPr="00000000">
        <w:rPr>
          <w:b w:val="1"/>
          <w:rtl w:val="0"/>
        </w:rPr>
        <w:t xml:space="preserve">Introduction</w:t>
      </w:r>
      <w:r w:rsidDel="00000000" w:rsidR="00000000" w:rsidRPr="00000000">
        <w:rPr>
          <w:rtl w:val="0"/>
        </w:rPr>
        <w:br w:type="textWrapping"/>
        <w:t xml:space="preserve">This case study explores the diagnosis and management of Ravi, a 7-year-old boy presenting with symptoms of fatigue, poor sleep, and pale skin lesions. It highlights the complexities involved in diagnosing iron deficiency anemia in pediatric patients and emphasizes the need for a comprehensive diagnostic approach. The study further illustrates the interrelationship between anemia and its skin manifestations.</w:t>
      </w:r>
    </w:p>
    <w:p w:rsidR="00000000" w:rsidDel="00000000" w:rsidP="00000000" w:rsidRDefault="00000000" w:rsidRPr="00000000" w14:paraId="00000003">
      <w:pPr>
        <w:spacing w:after="240" w:before="240" w:lineRule="auto"/>
        <w:rPr/>
      </w:pPr>
      <w:r w:rsidDel="00000000" w:rsidR="00000000" w:rsidRPr="00000000">
        <w:rPr>
          <w:b w:val="1"/>
          <w:rtl w:val="0"/>
        </w:rPr>
        <w:t xml:space="preserve">Background</w:t>
        <w:br w:type="textWrapping"/>
      </w:r>
      <w:r w:rsidDel="00000000" w:rsidR="00000000" w:rsidRPr="00000000">
        <w:rPr>
          <w:rtl w:val="0"/>
        </w:rPr>
        <w:t xml:space="preserve">Ravi, a 7-year-old boy, has been experiencing increasing fatigue and difficulty sleeping over the past few months. His parents also noticed pale skin lesions on his skin, which raised concerns about potential underlying health issues. These symptoms were significantly affecting Ravi's daily activities, including his school performance and participation in play, prompting his family to seek medical attention for a full evaluation.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Presenting Symptoms</w:t>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rtl w:val="0"/>
        </w:rPr>
        <w:t xml:space="preserve">Fatigue: Ravi reported persistent tiredness that was not alleviated by rest, impairing his ability to engage in everyday activities like schoolwork and play.</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tl w:val="0"/>
        </w:rPr>
        <w:t xml:space="preserve">Poor Sleep: Ravi experienced difficulty falling and staying asleep despite having a regular bedtime routine.</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Pale Skin Lesions: A non-itchy, pale rash was observed on his limbs and torso, without signs of irritation or scratching.</w:t>
      </w:r>
    </w:p>
    <w:p w:rsidR="00000000" w:rsidDel="00000000" w:rsidP="00000000" w:rsidRDefault="00000000" w:rsidRPr="00000000" w14:paraId="00000008">
      <w:pPr>
        <w:numPr>
          <w:ilvl w:val="0"/>
          <w:numId w:val="1"/>
        </w:numPr>
        <w:spacing w:after="240" w:before="0" w:beforeAutospacing="0" w:lineRule="auto"/>
        <w:ind w:left="720" w:hanging="360"/>
        <w:rPr/>
      </w:pPr>
      <w:r w:rsidDel="00000000" w:rsidR="00000000" w:rsidRPr="00000000">
        <w:rPr>
          <w:rtl w:val="0"/>
        </w:rPr>
        <w:t xml:space="preserve">No Fever or Significant Weight Loss: Ravi’s weight remained stable, and there were no reports of fever or recent unexplained weight loss.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Investigations</w:t>
      </w:r>
    </w:p>
    <w:p w:rsidR="00000000" w:rsidDel="00000000" w:rsidP="00000000" w:rsidRDefault="00000000" w:rsidRPr="00000000" w14:paraId="0000000A">
      <w:pPr>
        <w:numPr>
          <w:ilvl w:val="0"/>
          <w:numId w:val="8"/>
        </w:numPr>
        <w:spacing w:after="0" w:afterAutospacing="0" w:before="240" w:lineRule="auto"/>
        <w:ind w:left="720" w:hanging="360"/>
        <w:rPr/>
      </w:pPr>
      <w:r w:rsidDel="00000000" w:rsidR="00000000" w:rsidRPr="00000000">
        <w:rPr>
          <w:rtl w:val="0"/>
        </w:rPr>
        <w:t xml:space="preserve">Physical Examination: The physician observed general pallor and the described pale skin lesions, but there was no lymphadenopathy (swelling of lymph nodes) or hepatosplenomegaly (enlargement of the liver or spleen).</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tl w:val="0"/>
        </w:rPr>
        <w:t xml:space="preserve">Complete Blood Count (CBC): The CBC revealed low hemoglobin and hematocrit levels, confirming anemia.</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tl w:val="0"/>
        </w:rPr>
        <w:t xml:space="preserve">Iron Studies: The results showed low serum iron and ferritin levels, confirming the diagnosis of iron deficiency anemia.</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tl w:val="0"/>
        </w:rPr>
        <w:t xml:space="preserve">TSH Test: A thyroid-stimulating hormone (TSH) test was performed to rule out any thyroid dysfunction that could contribute to fatigue and poor sleep. The results were normal, excluding thyroid-related causes.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tl w:val="0"/>
        </w:rPr>
        <w:t xml:space="preserve">Hb Electrophoresis: To exclude any hemoglobinopathies such as sickle cell disease or thalassemia, an Hb electrophoresis was performed, which came back negative.</w:t>
      </w:r>
    </w:p>
    <w:p w:rsidR="00000000" w:rsidDel="00000000" w:rsidP="00000000" w:rsidRDefault="00000000" w:rsidRPr="00000000" w14:paraId="0000000F">
      <w:pPr>
        <w:numPr>
          <w:ilvl w:val="0"/>
          <w:numId w:val="8"/>
        </w:numPr>
        <w:spacing w:after="240" w:before="0" w:beforeAutospacing="0" w:lineRule="auto"/>
        <w:ind w:left="720" w:hanging="360"/>
        <w:rPr/>
      </w:pPr>
      <w:r w:rsidDel="00000000" w:rsidR="00000000" w:rsidRPr="00000000">
        <w:rPr>
          <w:rtl w:val="0"/>
        </w:rPr>
        <w:t xml:space="preserve">Allergy Testing: Given the lack of itchiness or history of eczema, allergy testing was deemed unnecessary to explain the rash.</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Differential Diagnosis</w:t>
      </w:r>
    </w:p>
    <w:p w:rsidR="00000000" w:rsidDel="00000000" w:rsidP="00000000" w:rsidRDefault="00000000" w:rsidRPr="00000000" w14:paraId="00000013">
      <w:pPr>
        <w:numPr>
          <w:ilvl w:val="0"/>
          <w:numId w:val="12"/>
        </w:numPr>
        <w:spacing w:after="0" w:afterAutospacing="0" w:before="240" w:lineRule="auto"/>
        <w:ind w:left="720" w:hanging="360"/>
        <w:rPr/>
      </w:pPr>
      <w:r w:rsidDel="00000000" w:rsidR="00000000" w:rsidRPr="00000000">
        <w:rPr>
          <w:rtl w:val="0"/>
        </w:rPr>
        <w:t xml:space="preserve">Chronic Disease Anemia: Considered due to the presence of fatigue and a rash. However, iron studies clearly pointed toward iron deficiency anemia.</w:t>
      </w:r>
    </w:p>
    <w:p w:rsidR="00000000" w:rsidDel="00000000" w:rsidP="00000000" w:rsidRDefault="00000000" w:rsidRPr="00000000" w14:paraId="00000014">
      <w:pPr>
        <w:numPr>
          <w:ilvl w:val="0"/>
          <w:numId w:val="12"/>
        </w:numPr>
        <w:spacing w:after="0" w:afterAutospacing="0" w:before="0" w:beforeAutospacing="0" w:lineRule="auto"/>
        <w:ind w:left="720" w:hanging="360"/>
        <w:rPr/>
      </w:pPr>
      <w:r w:rsidDel="00000000" w:rsidR="00000000" w:rsidRPr="00000000">
        <w:rPr>
          <w:rtl w:val="0"/>
        </w:rPr>
        <w:t xml:space="preserve">Atopic Dermatitis: The appearance of the rash suggested a dermatological condition, but its pale nature and absence of itchiness or a history of eczema made this less likely.</w:t>
      </w:r>
    </w:p>
    <w:p w:rsidR="00000000" w:rsidDel="00000000" w:rsidP="00000000" w:rsidRDefault="00000000" w:rsidRPr="00000000" w14:paraId="00000015">
      <w:pPr>
        <w:numPr>
          <w:ilvl w:val="0"/>
          <w:numId w:val="12"/>
        </w:numPr>
        <w:spacing w:after="240" w:before="0" w:beforeAutospacing="0" w:lineRule="auto"/>
        <w:ind w:left="720" w:hanging="360"/>
        <w:rPr/>
      </w:pPr>
      <w:r w:rsidDel="00000000" w:rsidR="00000000" w:rsidRPr="00000000">
        <w:rPr>
          <w:rtl w:val="0"/>
        </w:rPr>
        <w:t xml:space="preserve">Nutritional Deficiencies: While other nutritional deficiencies were considered, the blood tests overwhelmingly indicated iron deficiency anemia as the cause.</w:t>
      </w:r>
    </w:p>
    <w:p w:rsidR="00000000" w:rsidDel="00000000" w:rsidP="00000000" w:rsidRDefault="00000000" w:rsidRPr="00000000" w14:paraId="00000016">
      <w:pPr>
        <w:spacing w:after="240" w:before="240" w:lineRule="auto"/>
        <w:rPr/>
      </w:pPr>
      <w:r w:rsidDel="00000000" w:rsidR="00000000" w:rsidRPr="00000000">
        <w:rPr>
          <w:b w:val="1"/>
          <w:rtl w:val="0"/>
        </w:rPr>
        <w:t xml:space="preserve">Final Diagnosis</w:t>
      </w:r>
      <w:r w:rsidDel="00000000" w:rsidR="00000000" w:rsidRPr="00000000">
        <w:rPr>
          <w:rtl w:val="0"/>
        </w:rPr>
        <w:br w:type="textWrapping"/>
        <w:t xml:space="preserve">Iron Deficiency Anemia with pale skin lesions associated with the anemia.</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Treatment and Management</w:t>
      </w:r>
    </w:p>
    <w:p w:rsidR="00000000" w:rsidDel="00000000" w:rsidP="00000000" w:rsidRDefault="00000000" w:rsidRPr="00000000" w14:paraId="00000018">
      <w:pPr>
        <w:numPr>
          <w:ilvl w:val="0"/>
          <w:numId w:val="9"/>
        </w:numPr>
        <w:spacing w:after="0" w:afterAutospacing="0" w:before="240" w:lineRule="auto"/>
        <w:ind w:left="720" w:hanging="360"/>
        <w:rPr/>
      </w:pPr>
      <w:r w:rsidDel="00000000" w:rsidR="00000000" w:rsidRPr="00000000">
        <w:rPr>
          <w:rtl w:val="0"/>
        </w:rPr>
        <w:t xml:space="preserve">Iron Supplementation: Ravi was prescribed oral iron supplements. He was advised to take the iron on an empty stomach for optimal absorption, with vitamin C to enhance iron uptake.</w:t>
      </w:r>
    </w:p>
    <w:p w:rsidR="00000000" w:rsidDel="00000000" w:rsidP="00000000" w:rsidRDefault="00000000" w:rsidRPr="00000000" w14:paraId="00000019">
      <w:pPr>
        <w:numPr>
          <w:ilvl w:val="0"/>
          <w:numId w:val="9"/>
        </w:numPr>
        <w:spacing w:after="0" w:afterAutospacing="0" w:before="0" w:beforeAutospacing="0" w:lineRule="auto"/>
        <w:ind w:left="720" w:hanging="360"/>
        <w:rPr/>
      </w:pPr>
      <w:r w:rsidDel="00000000" w:rsidR="00000000" w:rsidRPr="00000000">
        <w:rPr>
          <w:rtl w:val="0"/>
        </w:rPr>
        <w:t xml:space="preserve">Nutritional Counseling: Ravi's family received counseling on how to increase iron-rich foods in his diet, such as lean meats, leafy green vegetables, legumes, and fortified cereals. They were also instructed to include vitamin C-rich foods to aid in the absorption of iron.</w:t>
      </w:r>
    </w:p>
    <w:p w:rsidR="00000000" w:rsidDel="00000000" w:rsidP="00000000" w:rsidRDefault="00000000" w:rsidRPr="00000000" w14:paraId="0000001A">
      <w:pPr>
        <w:numPr>
          <w:ilvl w:val="0"/>
          <w:numId w:val="9"/>
        </w:numPr>
        <w:spacing w:after="0" w:afterAutospacing="0" w:before="0" w:beforeAutospacing="0" w:lineRule="auto"/>
        <w:ind w:left="720" w:hanging="360"/>
        <w:rPr/>
      </w:pPr>
      <w:r w:rsidDel="00000000" w:rsidR="00000000" w:rsidRPr="00000000">
        <w:rPr>
          <w:rtl w:val="0"/>
        </w:rPr>
        <w:t xml:space="preserve">Sleep Hygiene: Strategies to improve sleep were recommended, recognizing that anemia could be contributing to Ravi’s sleep disturbances. This included establishing a consistent bedtime routine and creating a quiet, dark sleep environment.</w:t>
      </w:r>
    </w:p>
    <w:p w:rsidR="00000000" w:rsidDel="00000000" w:rsidP="00000000" w:rsidRDefault="00000000" w:rsidRPr="00000000" w14:paraId="0000001B">
      <w:pPr>
        <w:numPr>
          <w:ilvl w:val="0"/>
          <w:numId w:val="9"/>
        </w:numPr>
        <w:spacing w:after="0" w:afterAutospacing="0" w:before="0" w:beforeAutospacing="0" w:lineRule="auto"/>
        <w:ind w:left="720" w:hanging="360"/>
        <w:rPr/>
      </w:pPr>
      <w:r w:rsidDel="00000000" w:rsidR="00000000" w:rsidRPr="00000000">
        <w:rPr>
          <w:rtl w:val="0"/>
        </w:rPr>
        <w:t xml:space="preserve">Deworming Medication: Given that parasitic infections can sometimes contribute to anemia, Ravi was prescribed Albendazole to treat potential intestinal worm infestations, which are common in pediatric populations and can exacerbate nutritional deficiencies.</w:t>
      </w:r>
    </w:p>
    <w:p w:rsidR="00000000" w:rsidDel="00000000" w:rsidP="00000000" w:rsidRDefault="00000000" w:rsidRPr="00000000" w14:paraId="0000001C">
      <w:pPr>
        <w:numPr>
          <w:ilvl w:val="0"/>
          <w:numId w:val="9"/>
        </w:numPr>
        <w:spacing w:after="240" w:before="0" w:beforeAutospacing="0" w:lineRule="auto"/>
        <w:ind w:left="720" w:hanging="360"/>
        <w:rPr/>
      </w:pPr>
      <w:r w:rsidDel="00000000" w:rsidR="00000000" w:rsidRPr="00000000">
        <w:rPr>
          <w:rtl w:val="0"/>
        </w:rPr>
        <w:t xml:space="preserve">Rash Monitoring: The rash was monitored for any changes, but it was expected that the improvement in Ravi's anemia would lead to resolution of the pale skin lesions over time.</w:t>
      </w:r>
    </w:p>
    <w:p w:rsidR="00000000" w:rsidDel="00000000" w:rsidP="00000000" w:rsidRDefault="00000000" w:rsidRPr="00000000" w14:paraId="0000001D">
      <w:pPr>
        <w:spacing w:after="240" w:before="240" w:lineRule="auto"/>
        <w:rPr/>
      </w:pPr>
      <w:r w:rsidDel="00000000" w:rsidR="00000000" w:rsidRPr="00000000">
        <w:rPr>
          <w:b w:val="1"/>
          <w:rtl w:val="0"/>
        </w:rPr>
        <w:t xml:space="preserve">Follow-up</w:t>
        <w:br w:type="textWrapping"/>
      </w:r>
      <w:r w:rsidDel="00000000" w:rsidR="00000000" w:rsidRPr="00000000">
        <w:rPr>
          <w:rtl w:val="0"/>
        </w:rPr>
        <w:t xml:space="preserve">Ravi was scheduled for a follow-up visit in 3 months to assess his response to iron supplementation. Repeat blood tests, including CBC and iron studies, were planned to monitor hemoglobin and iron levels. The follow-up also included an evaluation of Ravi’s sleep quality and the resolution of the rash.</w:t>
      </w:r>
    </w:p>
    <w:p w:rsidR="00000000" w:rsidDel="00000000" w:rsidP="00000000" w:rsidRDefault="00000000" w:rsidRPr="00000000" w14:paraId="0000001E">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This case underscores the systemic impact of iron deficiency anemia in children, including its effect on energy levels, sleep, and skin health. Through targeted treatment for anemia, nutritional counseling, deworming, and strategies to address sleep disturbances, Ravi showed significant improvement in his energy levels, sleep quality, and resolution of the pale skin lesions. His case highlights the importance of a holistic approach to pediatric care, where diagnosing and treating the underlying cause leads to an overall improvement in the child’s well-being.</w:t>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54ek2osq9bb5" w:id="1"/>
      <w:bookmarkEnd w:id="1"/>
      <w:r w:rsidDel="00000000" w:rsidR="00000000" w:rsidRPr="00000000">
        <w:rPr>
          <w:b w:val="1"/>
          <w:color w:val="000000"/>
          <w:sz w:val="26"/>
          <w:szCs w:val="26"/>
          <w:rtl w:val="0"/>
        </w:rPr>
        <w:t xml:space="preserve">Case Study: “Unraveling the Mystery of Anjali's Unexplained Fatigue and Persistent Rash: A Journey Towards Understanding Chronic Fatigue Syndrome”</w:t>
      </w:r>
    </w:p>
    <w:p w:rsidR="00000000" w:rsidDel="00000000" w:rsidP="00000000" w:rsidRDefault="00000000" w:rsidRPr="00000000" w14:paraId="00000021">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This case study explores the diagnostic journey of Anjali, a 10-year-old girl, who presented with unexplained fatigue and a persistent rash. The case underscores the complexity of diagnosing pediatric conditions with nonspecific symptoms and the importance of a comprehensive evaluation to explore potential causes, including chronic fatigue syndrome (CFS), while ruling out other possible diagnoses.</w:t>
      </w:r>
    </w:p>
    <w:p w:rsidR="00000000" w:rsidDel="00000000" w:rsidP="00000000" w:rsidRDefault="00000000" w:rsidRPr="00000000" w14:paraId="00000022">
      <w:pPr>
        <w:spacing w:after="240" w:before="240" w:lineRule="auto"/>
        <w:rPr/>
      </w:pPr>
      <w:r w:rsidDel="00000000" w:rsidR="00000000" w:rsidRPr="00000000">
        <w:rPr>
          <w:b w:val="1"/>
          <w:rtl w:val="0"/>
        </w:rPr>
        <w:t xml:space="preserve">Background</w:t>
        <w:br w:type="textWrapping"/>
      </w:r>
      <w:r w:rsidDel="00000000" w:rsidR="00000000" w:rsidRPr="00000000">
        <w:rPr>
          <w:rtl w:val="0"/>
        </w:rPr>
        <w:t xml:space="preserve">Anjali, a 10-year-old girl, has been experiencing profound fatigue for several months, which does not improve with rest. This has had a significant impact on her school performance and participation in daily activities. Alongside the fatigue, Anjali developed a persistent, non-itchy rash across her body. Despite undergoing some initial treatments, her symptoms have persisted without a clear cause, prompting her parents to seek further medical attention.</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Presenting Symptoms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Unexplained Fatigue</w:t>
      </w:r>
      <w:r w:rsidDel="00000000" w:rsidR="00000000" w:rsidRPr="00000000">
        <w:rPr>
          <w:rtl w:val="0"/>
        </w:rPr>
        <w:t xml:space="preserve">: Anjali has experienced severe tiredness that is not alleviated by rest, significantly affecting her quality of life, school performance, and daily activities.</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Persistent Rash</w:t>
      </w:r>
      <w:r w:rsidDel="00000000" w:rsidR="00000000" w:rsidRPr="00000000">
        <w:rPr>
          <w:rtl w:val="0"/>
        </w:rPr>
        <w:t xml:space="preserve">: A non-itchy, persistent rash that has not responded to standard dermatological treatments.</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No Recent Infections or Illnesses</w:t>
      </w:r>
      <w:r w:rsidDel="00000000" w:rsidR="00000000" w:rsidRPr="00000000">
        <w:rPr>
          <w:rtl w:val="0"/>
        </w:rPr>
        <w:t xml:space="preserve">: Anjali has not reported any recent infections or illnesses that could explain the fatigue or rash.</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Investigations</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b w:val="1"/>
          <w:rtl w:val="0"/>
        </w:rPr>
        <w:t xml:space="preserve">Physical Examination</w:t>
      </w:r>
      <w:r w:rsidDel="00000000" w:rsidR="00000000" w:rsidRPr="00000000">
        <w:rPr>
          <w:rtl w:val="0"/>
        </w:rPr>
        <w:t xml:space="preserve">: The examination confirmed the presence of a widespread, non-itchy rash and a </w:t>
      </w:r>
      <w:r w:rsidDel="00000000" w:rsidR="00000000" w:rsidRPr="00000000">
        <w:rPr>
          <w:b w:val="1"/>
          <w:rtl w:val="0"/>
        </w:rPr>
        <w:t xml:space="preserve">pale complexion</w:t>
      </w:r>
      <w:r w:rsidDel="00000000" w:rsidR="00000000" w:rsidRPr="00000000">
        <w:rPr>
          <w:rtl w:val="0"/>
        </w:rPr>
        <w:t xml:space="preserve">. There were no signs of acute illness or lymphadenopathy (swelling of lymph nodes).</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b w:val="1"/>
          <w:rtl w:val="0"/>
        </w:rPr>
        <w:t xml:space="preserve">Complete Blood Count (CBC)</w:t>
      </w:r>
      <w:r w:rsidDel="00000000" w:rsidR="00000000" w:rsidRPr="00000000">
        <w:rPr>
          <w:rtl w:val="0"/>
        </w:rPr>
        <w:t xml:space="preserve">: Hemoglobin (Hb) was </w:t>
      </w:r>
      <w:r w:rsidDel="00000000" w:rsidR="00000000" w:rsidRPr="00000000">
        <w:rPr>
          <w:b w:val="1"/>
          <w:rtl w:val="0"/>
        </w:rPr>
        <w:t xml:space="preserve">low</w:t>
      </w:r>
      <w:r w:rsidDel="00000000" w:rsidR="00000000" w:rsidRPr="00000000">
        <w:rPr>
          <w:rtl w:val="0"/>
        </w:rPr>
        <w:t xml:space="preserve">, suggesting the possibility of anemia as a contributing factor to fatigue.</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Allergy Testing</w:t>
      </w:r>
      <w:r w:rsidDel="00000000" w:rsidR="00000000" w:rsidRPr="00000000">
        <w:rPr>
          <w:rtl w:val="0"/>
        </w:rPr>
        <w:t xml:space="preserve">: No significant allergic reactions were detected that could account for the rash.</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Comprehensive Metabolic Panel</w:t>
      </w:r>
      <w:r w:rsidDel="00000000" w:rsidR="00000000" w:rsidRPr="00000000">
        <w:rPr>
          <w:rtl w:val="0"/>
        </w:rPr>
        <w:t xml:space="preserve">: Results were normal, showing no signs of metabolic or organ dysfunction.</w:t>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Sleep Study</w:t>
      </w:r>
      <w:r w:rsidDel="00000000" w:rsidR="00000000" w:rsidRPr="00000000">
        <w:rPr>
          <w:rtl w:val="0"/>
        </w:rPr>
        <w:t xml:space="preserve">: Conducted due to complaints of poor sleep, revealing mild disturbances but no primary sleep disorders such as sleep apnea.</w:t>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b w:val="1"/>
          <w:rtl w:val="0"/>
        </w:rPr>
        <w:t xml:space="preserve">TSH (Thyroid Stimulating Hormone), 25OH Vitamin D3, and Vitamin B12 Levels</w:t>
      </w:r>
      <w:r w:rsidDel="00000000" w:rsidR="00000000" w:rsidRPr="00000000">
        <w:rPr>
          <w:rtl w:val="0"/>
        </w:rPr>
        <w:t xml:space="preserve">: Recommended to rule out deficiencies that could contribute to her symptoms of fatigue, poor energy levels, and possible skin manifestations.</w:t>
      </w:r>
    </w:p>
    <w:p w:rsidR="00000000" w:rsidDel="00000000" w:rsidP="00000000" w:rsidRDefault="00000000" w:rsidRPr="00000000" w14:paraId="0000002E">
      <w:pPr>
        <w:numPr>
          <w:ilvl w:val="0"/>
          <w:numId w:val="10"/>
        </w:numPr>
        <w:spacing w:after="240" w:before="0" w:beforeAutospacing="0" w:lineRule="auto"/>
        <w:ind w:left="720" w:hanging="360"/>
      </w:pPr>
      <w:r w:rsidDel="00000000" w:rsidR="00000000" w:rsidRPr="00000000">
        <w:rPr>
          <w:b w:val="1"/>
          <w:rtl w:val="0"/>
        </w:rPr>
        <w:t xml:space="preserve">Chikungunya Testing</w:t>
      </w:r>
      <w:r w:rsidDel="00000000" w:rsidR="00000000" w:rsidRPr="00000000">
        <w:rPr>
          <w:rtl w:val="0"/>
        </w:rPr>
        <w:t xml:space="preserve">: Despite the absence of fever, </w:t>
      </w:r>
      <w:r w:rsidDel="00000000" w:rsidR="00000000" w:rsidRPr="00000000">
        <w:rPr>
          <w:b w:val="1"/>
          <w:rtl w:val="0"/>
        </w:rPr>
        <w:t xml:space="preserve">Chikungunya</w:t>
      </w:r>
      <w:r w:rsidDel="00000000" w:rsidR="00000000" w:rsidRPr="00000000">
        <w:rPr>
          <w:rtl w:val="0"/>
        </w:rPr>
        <w:t xml:space="preserve"> was considered in the differential diagnosis because of the fatigue and rash. However, the lack of fever made this diagnosis less likely, though it could not be entirely ruled out without further investigation.</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Differential Diagnosis</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Chronic Fatigue Syndrome (CFS)</w:t>
      </w:r>
      <w:r w:rsidDel="00000000" w:rsidR="00000000" w:rsidRPr="00000000">
        <w:rPr>
          <w:rtl w:val="0"/>
        </w:rPr>
        <w:t xml:space="preserve">: Given Anjali's profound fatigue, nonspecific symptoms, and absence of other clear underlying conditions, </w:t>
      </w:r>
      <w:r w:rsidDel="00000000" w:rsidR="00000000" w:rsidRPr="00000000">
        <w:rPr>
          <w:b w:val="1"/>
          <w:rtl w:val="0"/>
        </w:rPr>
        <w:t xml:space="preserve">CFS</w:t>
      </w:r>
      <w:r w:rsidDel="00000000" w:rsidR="00000000" w:rsidRPr="00000000">
        <w:rPr>
          <w:rtl w:val="0"/>
        </w:rPr>
        <w:t xml:space="preserve"> became a primary consideration.</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Atopic Dermatitis</w:t>
      </w:r>
      <w:r w:rsidDel="00000000" w:rsidR="00000000" w:rsidRPr="00000000">
        <w:rPr>
          <w:rtl w:val="0"/>
        </w:rPr>
        <w:t xml:space="preserve">: The rash could be indicative of eczema, but the absence of itchiness, typical eczema patterns, and failure to respond to dermatological treatments made this diagnosis unlikely.</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Iron Deficiency Anemia</w:t>
      </w:r>
      <w:r w:rsidDel="00000000" w:rsidR="00000000" w:rsidRPr="00000000">
        <w:rPr>
          <w:rtl w:val="0"/>
        </w:rPr>
        <w:t xml:space="preserve">: Given the low hemoglobin (Hb), </w:t>
      </w:r>
      <w:r w:rsidDel="00000000" w:rsidR="00000000" w:rsidRPr="00000000">
        <w:rPr>
          <w:b w:val="1"/>
          <w:rtl w:val="0"/>
        </w:rPr>
        <w:t xml:space="preserve">iron deficiency anemia</w:t>
      </w:r>
      <w:r w:rsidDel="00000000" w:rsidR="00000000" w:rsidRPr="00000000">
        <w:rPr>
          <w:rtl w:val="0"/>
        </w:rPr>
        <w:t xml:space="preserve"> became a possible cause of fatigue, which was further investigated with iron studies.</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b w:val="1"/>
          <w:rtl w:val="0"/>
        </w:rPr>
        <w:t xml:space="preserve">Pediatric Autoimmune Disorders</w:t>
      </w:r>
      <w:r w:rsidDel="00000000" w:rsidR="00000000" w:rsidRPr="00000000">
        <w:rPr>
          <w:rtl w:val="0"/>
        </w:rPr>
        <w:t xml:space="preserve">: Various autoimmune conditions were considered as a possible cause for the rash and fatigue. However, the normal blood markers and absence of other specific symptoms made this less probable.</w:t>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b w:val="1"/>
          <w:rtl w:val="0"/>
        </w:rPr>
        <w:t xml:space="preserve">Chikungunya</w:t>
      </w:r>
      <w:r w:rsidDel="00000000" w:rsidR="00000000" w:rsidRPr="00000000">
        <w:rPr>
          <w:rtl w:val="0"/>
        </w:rPr>
        <w:t xml:space="preserve">: Though the absence of fever was a point against it, the presence of a rash and fatigue warranted its consideration, especially since Chikungunya can present with these symptoms in some cases.</w:t>
      </w:r>
    </w:p>
    <w:p w:rsidR="00000000" w:rsidDel="00000000" w:rsidP="00000000" w:rsidRDefault="00000000" w:rsidRPr="00000000" w14:paraId="00000035">
      <w:pPr>
        <w:numPr>
          <w:ilvl w:val="0"/>
          <w:numId w:val="7"/>
        </w:numPr>
        <w:spacing w:after="240" w:before="0" w:beforeAutospacing="0" w:lineRule="auto"/>
        <w:ind w:left="720" w:hanging="360"/>
      </w:pPr>
      <w:r w:rsidDel="00000000" w:rsidR="00000000" w:rsidRPr="00000000">
        <w:rPr>
          <w:b w:val="1"/>
          <w:rtl w:val="0"/>
        </w:rPr>
        <w:t xml:space="preserve">Viral Infections</w:t>
      </w:r>
      <w:r w:rsidDel="00000000" w:rsidR="00000000" w:rsidRPr="00000000">
        <w:rPr>
          <w:rtl w:val="0"/>
        </w:rPr>
        <w:t xml:space="preserve">: Other viral infections, such as Epstein-Barr virus (EBV), were also considered, though the lack of significant fever or lymphadenopathy made this less likely.</w:t>
      </w:r>
    </w:p>
    <w:p w:rsidR="00000000" w:rsidDel="00000000" w:rsidP="00000000" w:rsidRDefault="00000000" w:rsidRPr="00000000" w14:paraId="00000036">
      <w:pPr>
        <w:spacing w:after="240" w:before="240" w:lineRule="auto"/>
        <w:rPr/>
      </w:pPr>
      <w:r w:rsidDel="00000000" w:rsidR="00000000" w:rsidRPr="00000000">
        <w:rPr>
          <w:b w:val="1"/>
          <w:rtl w:val="0"/>
        </w:rPr>
        <w:t xml:space="preserve">Final Diagnosis</w:t>
        <w:br w:type="textWrapping"/>
      </w:r>
      <w:r w:rsidDel="00000000" w:rsidR="00000000" w:rsidRPr="00000000">
        <w:rPr>
          <w:rtl w:val="0"/>
        </w:rPr>
        <w:t xml:space="preserve">Chronic Fatigue Syndrome (CFS) with an associated </w:t>
      </w:r>
      <w:r w:rsidDel="00000000" w:rsidR="00000000" w:rsidRPr="00000000">
        <w:rPr>
          <w:b w:val="1"/>
          <w:rtl w:val="0"/>
        </w:rPr>
        <w:t xml:space="preserve">nonspecific rash</w:t>
      </w:r>
      <w:r w:rsidDel="00000000" w:rsidR="00000000" w:rsidRPr="00000000">
        <w:rPr>
          <w:rtl w:val="0"/>
        </w:rPr>
        <w:t xml:space="preserve">. The rash likely represents a dermatological manifestation of CFS, rather than a primary skin condition.</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Treatment and Management</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b w:val="1"/>
          <w:rtl w:val="0"/>
        </w:rPr>
        <w:t xml:space="preserve">Symptomatic Relief</w:t>
      </w:r>
      <w:r w:rsidDel="00000000" w:rsidR="00000000" w:rsidRPr="00000000">
        <w:rPr>
          <w:rtl w:val="0"/>
        </w:rPr>
        <w:t xml:space="preserve">: A </w:t>
      </w:r>
      <w:r w:rsidDel="00000000" w:rsidR="00000000" w:rsidRPr="00000000">
        <w:rPr>
          <w:b w:val="1"/>
          <w:rtl w:val="0"/>
        </w:rPr>
        <w:t xml:space="preserve">multidisciplinary approach</w:t>
      </w:r>
      <w:r w:rsidDel="00000000" w:rsidR="00000000" w:rsidRPr="00000000">
        <w:rPr>
          <w:rtl w:val="0"/>
        </w:rPr>
        <w:t xml:space="preserve"> was recommended, including pacing activities to manage the severity of fatigue and using </w:t>
      </w:r>
      <w:r w:rsidDel="00000000" w:rsidR="00000000" w:rsidRPr="00000000">
        <w:rPr>
          <w:b w:val="1"/>
          <w:rtl w:val="0"/>
        </w:rPr>
        <w:t xml:space="preserve">emollients</w:t>
      </w:r>
      <w:r w:rsidDel="00000000" w:rsidR="00000000" w:rsidRPr="00000000">
        <w:rPr>
          <w:rtl w:val="0"/>
        </w:rPr>
        <w:t xml:space="preserve"> for skin care to address the rash.</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Psychological Evaluation</w:t>
      </w:r>
      <w:r w:rsidDel="00000000" w:rsidR="00000000" w:rsidRPr="00000000">
        <w:rPr>
          <w:rtl w:val="0"/>
        </w:rPr>
        <w:t xml:space="preserve">: A psychological evaluation was suggested, considering the significant impact that chronic fatigue can have on mental health, particularly in children. Psychological support through counseling was recommended if necessary to help Anjali cope with the emotional and psychological effects of CFS.</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Counseling and Support</w:t>
      </w:r>
      <w:r w:rsidDel="00000000" w:rsidR="00000000" w:rsidRPr="00000000">
        <w:rPr>
          <w:rtl w:val="0"/>
        </w:rPr>
        <w:t xml:space="preserve">: Psychological support was offered to both Anjali and her family to provide coping mechanisms and help them adjust to the challenges of living with a chronic condition. The family was educated on how to create a supportive home environment to assist with Anjali's recovery.</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Deworming Medication</w:t>
      </w:r>
      <w:r w:rsidDel="00000000" w:rsidR="00000000" w:rsidRPr="00000000">
        <w:rPr>
          <w:rtl w:val="0"/>
        </w:rPr>
        <w:t xml:space="preserve">: As a precautionary measure, </w:t>
      </w:r>
      <w:r w:rsidDel="00000000" w:rsidR="00000000" w:rsidRPr="00000000">
        <w:rPr>
          <w:b w:val="1"/>
          <w:rtl w:val="0"/>
        </w:rPr>
        <w:t xml:space="preserve">Albendazole</w:t>
      </w:r>
      <w:r w:rsidDel="00000000" w:rsidR="00000000" w:rsidRPr="00000000">
        <w:rPr>
          <w:rtl w:val="0"/>
        </w:rPr>
        <w:t xml:space="preserve"> was included in the treatment plan to rule out parasitic infections, which can sometimes contribute to fatigue and other nonspecific symptoms.</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Anjali’s family was educated about CFS, emphasizing the importance of gradual increases in activity levels and the avoidance of overexertion. The family was encouraged to be patient and realistic in managing expectations.</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b w:val="1"/>
          <w:rtl w:val="0"/>
        </w:rPr>
        <w:t xml:space="preserve">Sleep Hygiene</w:t>
      </w:r>
      <w:r w:rsidDel="00000000" w:rsidR="00000000" w:rsidRPr="00000000">
        <w:rPr>
          <w:rtl w:val="0"/>
        </w:rPr>
        <w:t xml:space="preserve">: Recommendations for improving sleep hygiene were provided, given the potential impact of poor sleep quality on fatigue. Tips included establishing a consistent sleep schedule, creating a relaxing bedtime routine, and ensuring Anjali’s sleep environment was conducive to rest.</w:t>
      </w:r>
    </w:p>
    <w:p w:rsidR="00000000" w:rsidDel="00000000" w:rsidP="00000000" w:rsidRDefault="00000000" w:rsidRPr="00000000" w14:paraId="0000003E">
      <w:pPr>
        <w:spacing w:after="240" w:before="240" w:lineRule="auto"/>
        <w:rPr/>
      </w:pPr>
      <w:r w:rsidDel="00000000" w:rsidR="00000000" w:rsidRPr="00000000">
        <w:rPr>
          <w:b w:val="1"/>
          <w:rtl w:val="0"/>
        </w:rPr>
        <w:t xml:space="preserve">Follow-up</w:t>
        <w:br w:type="textWrapping"/>
      </w:r>
      <w:r w:rsidDel="00000000" w:rsidR="00000000" w:rsidRPr="00000000">
        <w:rPr>
          <w:rtl w:val="0"/>
        </w:rPr>
        <w:t xml:space="preserve">A follow-up appointment was scheduled in </w:t>
      </w:r>
      <w:r w:rsidDel="00000000" w:rsidR="00000000" w:rsidRPr="00000000">
        <w:rPr>
          <w:b w:val="1"/>
          <w:rtl w:val="0"/>
        </w:rPr>
        <w:t xml:space="preserve">6 months</w:t>
      </w:r>
      <w:r w:rsidDel="00000000" w:rsidR="00000000" w:rsidRPr="00000000">
        <w:rPr>
          <w:rtl w:val="0"/>
        </w:rPr>
        <w:t xml:space="preserve"> to review Anjali’s symptoms and assess her response to treatment. Repeat testing for any potential deficiencies or changes in her clinical condition was also planned. The family was encouraged to maintain a </w:t>
      </w:r>
      <w:r w:rsidDel="00000000" w:rsidR="00000000" w:rsidRPr="00000000">
        <w:rPr>
          <w:b w:val="1"/>
          <w:rtl w:val="0"/>
        </w:rPr>
        <w:t xml:space="preserve">symptom diary</w:t>
      </w:r>
      <w:r w:rsidDel="00000000" w:rsidR="00000000" w:rsidRPr="00000000">
        <w:rPr>
          <w:rtl w:val="0"/>
        </w:rPr>
        <w:t xml:space="preserve"> to track Anjali’s fatigue levels, activity levels, and any changes in her rash, which could help in further refining the management plan.</w:t>
      </w:r>
    </w:p>
    <w:p w:rsidR="00000000" w:rsidDel="00000000" w:rsidP="00000000" w:rsidRDefault="00000000" w:rsidRPr="00000000" w14:paraId="0000003F">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Anjali’s case highlights the complexity of diagnosing and managing conditions such as </w:t>
      </w:r>
      <w:r w:rsidDel="00000000" w:rsidR="00000000" w:rsidRPr="00000000">
        <w:rPr>
          <w:b w:val="1"/>
          <w:rtl w:val="0"/>
        </w:rPr>
        <w:t xml:space="preserve">Chronic Fatigue Syndrome</w:t>
      </w:r>
      <w:r w:rsidDel="00000000" w:rsidR="00000000" w:rsidRPr="00000000">
        <w:rPr>
          <w:rtl w:val="0"/>
        </w:rPr>
        <w:t xml:space="preserve"> in pediatric patients, especially when nonspecific symptoms like fatigue and a rash are present. A thorough and multidisciplinary approach was essential to rule out other possible causes and provide a tailored management plan that addressed both physical and psychological aspects of her condition. This case also emphasizes the importance of psychological support for children with chronic conditions, as mental well-being plays a key role in managing long-term health challenges.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2nilfxqwyo5a" w:id="2"/>
      <w:bookmarkEnd w:id="2"/>
      <w:r w:rsidDel="00000000" w:rsidR="00000000" w:rsidRPr="00000000">
        <w:rPr>
          <w:b w:val="1"/>
          <w:color w:val="000000"/>
          <w:sz w:val="26"/>
          <w:szCs w:val="26"/>
          <w:rtl w:val="0"/>
        </w:rPr>
        <w:t xml:space="preserve">Case Study: “Tackling Aditi's Nighttime Troubles: The Interplay Between Sleep Apnea and Psoriasis Flare-Ups”</w:t>
      </w:r>
    </w:p>
    <w:p w:rsidR="00000000" w:rsidDel="00000000" w:rsidP="00000000" w:rsidRDefault="00000000" w:rsidRPr="00000000" w14:paraId="00000042">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This case study delves into the complexities of managing Aditi, a 6-year-old girl who presents with disrupted sleep patterns and exacerbation of her psoriasis. It explores the diagnostic journey and multidisciplinary approach to addressing her </w:t>
      </w:r>
      <w:r w:rsidDel="00000000" w:rsidR="00000000" w:rsidRPr="00000000">
        <w:rPr>
          <w:b w:val="1"/>
          <w:rtl w:val="0"/>
        </w:rPr>
        <w:t xml:space="preserve">sleep apnea</w:t>
      </w:r>
      <w:r w:rsidDel="00000000" w:rsidR="00000000" w:rsidRPr="00000000">
        <w:rPr>
          <w:rtl w:val="0"/>
        </w:rPr>
        <w:t xml:space="preserve"> and its potential impact on her skin condition, psoriasis.</w:t>
      </w:r>
    </w:p>
    <w:p w:rsidR="00000000" w:rsidDel="00000000" w:rsidP="00000000" w:rsidRDefault="00000000" w:rsidRPr="00000000" w14:paraId="00000043">
      <w:pPr>
        <w:spacing w:after="240" w:before="240" w:lineRule="auto"/>
        <w:rPr/>
      </w:pPr>
      <w:r w:rsidDel="00000000" w:rsidR="00000000" w:rsidRPr="00000000">
        <w:rPr>
          <w:b w:val="1"/>
          <w:rtl w:val="0"/>
        </w:rPr>
        <w:t xml:space="preserve">Background</w:t>
        <w:br w:type="textWrapping"/>
      </w:r>
      <w:r w:rsidDel="00000000" w:rsidR="00000000" w:rsidRPr="00000000">
        <w:rPr>
          <w:rtl w:val="0"/>
        </w:rPr>
        <w:t xml:space="preserve">Aditi has been experiencing poor sleep quality for several months, characterized by loud snoring and episodes of observed apnea. At the same time, her parents noticed a worsening of her previously mild psoriasis, with new plaques appearing and existing ones becoming more inflamed. Concerned about the impact of her sleep issues on her overall health and skin condition, her parents sought comprehensive evaluation and management.</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Presenting Symptoms</w:t>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b w:val="1"/>
          <w:rtl w:val="0"/>
        </w:rPr>
        <w:t xml:space="preserve">Disrupted Sleep</w:t>
      </w:r>
      <w:r w:rsidDel="00000000" w:rsidR="00000000" w:rsidRPr="00000000">
        <w:rPr>
          <w:rtl w:val="0"/>
        </w:rPr>
        <w:t xml:space="preserve">: Frequent awakenings, loud snoring, and episodes of observed apnea during the night.</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Psoriasis Exacerbation</w:t>
      </w:r>
      <w:r w:rsidDel="00000000" w:rsidR="00000000" w:rsidRPr="00000000">
        <w:rPr>
          <w:rtl w:val="0"/>
        </w:rPr>
        <w:t xml:space="preserve">: Increase in the size and number of psoriatic plaques, particularly on her elbows, knees, and scalp.</w:t>
      </w:r>
    </w:p>
    <w:p w:rsidR="00000000" w:rsidDel="00000000" w:rsidP="00000000" w:rsidRDefault="00000000" w:rsidRPr="00000000" w14:paraId="00000047">
      <w:pPr>
        <w:numPr>
          <w:ilvl w:val="0"/>
          <w:numId w:val="5"/>
        </w:numPr>
        <w:spacing w:after="240" w:before="0" w:beforeAutospacing="0" w:lineRule="auto"/>
        <w:ind w:left="720" w:hanging="360"/>
      </w:pPr>
      <w:r w:rsidDel="00000000" w:rsidR="00000000" w:rsidRPr="00000000">
        <w:rPr>
          <w:b w:val="1"/>
          <w:rtl w:val="0"/>
        </w:rPr>
        <w:t xml:space="preserve">Daytime Fatigue</w:t>
      </w:r>
      <w:r w:rsidDel="00000000" w:rsidR="00000000" w:rsidRPr="00000000">
        <w:rPr>
          <w:rtl w:val="0"/>
        </w:rPr>
        <w:t xml:space="preserve">: Notable tiredness during the day, affecting her mood and school performance.</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Investigations</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b w:val="1"/>
          <w:rtl w:val="0"/>
        </w:rPr>
        <w:t xml:space="preserve">Physical Examination</w:t>
      </w:r>
      <w:r w:rsidDel="00000000" w:rsidR="00000000" w:rsidRPr="00000000">
        <w:rPr>
          <w:rtl w:val="0"/>
        </w:rPr>
        <w:t xml:space="preserve">: Confirmed the presence of enlarged tonsils and psoriatic plaques with silvery scales on her skin.</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Polysomnography (Sleep Study)</w:t>
      </w:r>
      <w:r w:rsidDel="00000000" w:rsidR="00000000" w:rsidRPr="00000000">
        <w:rPr>
          <w:rtl w:val="0"/>
        </w:rPr>
        <w:t xml:space="preserve">: Revealed significant </w:t>
      </w:r>
      <w:r w:rsidDel="00000000" w:rsidR="00000000" w:rsidRPr="00000000">
        <w:rPr>
          <w:b w:val="1"/>
          <w:rtl w:val="0"/>
        </w:rPr>
        <w:t xml:space="preserve">obstructive sleep apnea (OSA)</w:t>
      </w:r>
      <w:r w:rsidDel="00000000" w:rsidR="00000000" w:rsidRPr="00000000">
        <w:rPr>
          <w:rtl w:val="0"/>
        </w:rPr>
        <w:t xml:space="preserve">.</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Complete Blood Count (CBC)</w:t>
      </w:r>
      <w:r w:rsidDel="00000000" w:rsidR="00000000" w:rsidRPr="00000000">
        <w:rPr>
          <w:rtl w:val="0"/>
        </w:rPr>
        <w:t xml:space="preserve">: Within normal limits, ruling out underlying anemia or infection.</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Skin Biopsy</w:t>
      </w:r>
      <w:r w:rsidDel="00000000" w:rsidR="00000000" w:rsidRPr="00000000">
        <w:rPr>
          <w:rtl w:val="0"/>
        </w:rPr>
        <w:t xml:space="preserve">: Confirmed </w:t>
      </w:r>
      <w:r w:rsidDel="00000000" w:rsidR="00000000" w:rsidRPr="00000000">
        <w:rPr>
          <w:b w:val="1"/>
          <w:rtl w:val="0"/>
        </w:rPr>
        <w:t xml:space="preserve">psoriasis</w:t>
      </w:r>
      <w:r w:rsidDel="00000000" w:rsidR="00000000" w:rsidRPr="00000000">
        <w:rPr>
          <w:rtl w:val="0"/>
        </w:rPr>
        <w:t xml:space="preserve"> without signs of infection, supporting the diagnosis and excluding other skin conditions.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Differential Diagnosis</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b w:val="1"/>
          <w:rtl w:val="0"/>
        </w:rPr>
        <w:t xml:space="preserve">Allergic Rhinitis</w:t>
      </w:r>
      <w:r w:rsidDel="00000000" w:rsidR="00000000" w:rsidRPr="00000000">
        <w:rPr>
          <w:rtl w:val="0"/>
        </w:rPr>
        <w:t xml:space="preserve">: Considered due to its prevalence and potential to cause sleep disturbances, but ruled out based on the lack of typical allergy symptoms and the findings of the sleep study.</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Eczema</w:t>
      </w:r>
      <w:r w:rsidDel="00000000" w:rsidR="00000000" w:rsidRPr="00000000">
        <w:rPr>
          <w:rtl w:val="0"/>
        </w:rPr>
        <w:t xml:space="preserve">: While eczema can cause skin rashes similar to psoriasis, the biopsy results and the characteristic appearance of psoriatic plaques supported the diagnosis of psoriasis.</w:t>
      </w:r>
    </w:p>
    <w:p w:rsidR="00000000" w:rsidDel="00000000" w:rsidP="00000000" w:rsidRDefault="00000000" w:rsidRPr="00000000" w14:paraId="00000050">
      <w:pPr>
        <w:numPr>
          <w:ilvl w:val="0"/>
          <w:numId w:val="4"/>
        </w:numPr>
        <w:spacing w:after="240" w:before="0" w:beforeAutospacing="0" w:lineRule="auto"/>
        <w:ind w:left="720" w:hanging="360"/>
      </w:pPr>
      <w:r w:rsidDel="00000000" w:rsidR="00000000" w:rsidRPr="00000000">
        <w:rPr>
          <w:b w:val="1"/>
          <w:rtl w:val="0"/>
        </w:rPr>
        <w:t xml:space="preserve">Behavioral Sleep Disorders</w:t>
      </w:r>
      <w:r w:rsidDel="00000000" w:rsidR="00000000" w:rsidRPr="00000000">
        <w:rPr>
          <w:rtl w:val="0"/>
        </w:rPr>
        <w:t xml:space="preserve">: Explored due to Aditi's age, but ruled out after polysomnography confirmed </w:t>
      </w:r>
      <w:r w:rsidDel="00000000" w:rsidR="00000000" w:rsidRPr="00000000">
        <w:rPr>
          <w:b w:val="1"/>
          <w:rtl w:val="0"/>
        </w:rPr>
        <w:t xml:space="preserve">OSA</w:t>
      </w:r>
      <w:r w:rsidDel="00000000" w:rsidR="00000000" w:rsidRPr="00000000">
        <w:rPr>
          <w:rtl w:val="0"/>
        </w:rPr>
        <w:t xml:space="preserve"> rather than behavioral sleep issues.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Final Diagnosis</w:t>
      </w:r>
    </w:p>
    <w:p w:rsidR="00000000" w:rsidDel="00000000" w:rsidP="00000000" w:rsidRDefault="00000000" w:rsidRPr="00000000" w14:paraId="00000052">
      <w:pPr>
        <w:numPr>
          <w:ilvl w:val="0"/>
          <w:numId w:val="13"/>
        </w:numPr>
        <w:spacing w:after="0" w:afterAutospacing="0" w:before="240" w:lineRule="auto"/>
        <w:ind w:left="720" w:hanging="360"/>
      </w:pPr>
      <w:r w:rsidDel="00000000" w:rsidR="00000000" w:rsidRPr="00000000">
        <w:rPr>
          <w:b w:val="1"/>
          <w:rtl w:val="0"/>
        </w:rPr>
        <w:t xml:space="preserve">Obstructive Sleep Apnea (OSA)</w:t>
      </w:r>
    </w:p>
    <w:p w:rsidR="00000000" w:rsidDel="00000000" w:rsidP="00000000" w:rsidRDefault="00000000" w:rsidRPr="00000000" w14:paraId="00000053">
      <w:pPr>
        <w:numPr>
          <w:ilvl w:val="0"/>
          <w:numId w:val="13"/>
        </w:numPr>
        <w:spacing w:after="240" w:before="0" w:beforeAutospacing="0" w:lineRule="auto"/>
        <w:ind w:left="720" w:hanging="360"/>
      </w:pPr>
      <w:r w:rsidDel="00000000" w:rsidR="00000000" w:rsidRPr="00000000">
        <w:rPr>
          <w:b w:val="1"/>
          <w:rtl w:val="0"/>
        </w:rPr>
        <w:t xml:space="preserve">Psoriasis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Treatment and Management</w:t>
      </w:r>
    </w:p>
    <w:p w:rsidR="00000000" w:rsidDel="00000000" w:rsidP="00000000" w:rsidRDefault="00000000" w:rsidRPr="00000000" w14:paraId="00000055">
      <w:pPr>
        <w:numPr>
          <w:ilvl w:val="0"/>
          <w:numId w:val="14"/>
        </w:numPr>
        <w:spacing w:after="0" w:afterAutospacing="0" w:before="240" w:lineRule="auto"/>
        <w:ind w:left="720" w:hanging="360"/>
      </w:pPr>
      <w:r w:rsidDel="00000000" w:rsidR="00000000" w:rsidRPr="00000000">
        <w:rPr>
          <w:b w:val="1"/>
          <w:rtl w:val="0"/>
        </w:rPr>
        <w:t xml:space="preserve">Sleep Apnea Management</w:t>
      </w:r>
      <w:r w:rsidDel="00000000" w:rsidR="00000000" w:rsidRPr="00000000">
        <w:rPr>
          <w:rtl w:val="0"/>
        </w:rPr>
        <w:t xml:space="preserve">: A </w:t>
      </w:r>
      <w:r w:rsidDel="00000000" w:rsidR="00000000" w:rsidRPr="00000000">
        <w:rPr>
          <w:b w:val="1"/>
          <w:rtl w:val="0"/>
        </w:rPr>
        <w:t xml:space="preserve">surgical intervention</w:t>
      </w:r>
      <w:r w:rsidDel="00000000" w:rsidR="00000000" w:rsidRPr="00000000">
        <w:rPr>
          <w:rtl w:val="0"/>
        </w:rPr>
        <w:t xml:space="preserve"> was recommended, specifically an </w:t>
      </w:r>
      <w:r w:rsidDel="00000000" w:rsidR="00000000" w:rsidRPr="00000000">
        <w:rPr>
          <w:b w:val="1"/>
          <w:rtl w:val="0"/>
        </w:rPr>
        <w:t xml:space="preserve">adenotonsillectomy</w:t>
      </w:r>
      <w:r w:rsidDel="00000000" w:rsidR="00000000" w:rsidRPr="00000000">
        <w:rPr>
          <w:rtl w:val="0"/>
        </w:rPr>
        <w:t xml:space="preserve">, to address the enlarged tonsils contributing to her obstructive sleep apnea. Additionally, advice was given on optimizing </w:t>
      </w:r>
      <w:r w:rsidDel="00000000" w:rsidR="00000000" w:rsidRPr="00000000">
        <w:rPr>
          <w:b w:val="1"/>
          <w:rtl w:val="0"/>
        </w:rPr>
        <w:t xml:space="preserve">sleep hygiene</w:t>
      </w:r>
      <w:r w:rsidDel="00000000" w:rsidR="00000000" w:rsidRPr="00000000">
        <w:rPr>
          <w:rtl w:val="0"/>
        </w:rPr>
        <w:t xml:space="preserve"> and positioning, such as sleeping on her side to reduce apneic episodes.</w:t>
      </w:r>
    </w:p>
    <w:p w:rsidR="00000000" w:rsidDel="00000000" w:rsidP="00000000" w:rsidRDefault="00000000" w:rsidRPr="00000000" w14:paraId="00000056">
      <w:pPr>
        <w:numPr>
          <w:ilvl w:val="0"/>
          <w:numId w:val="14"/>
        </w:numPr>
        <w:spacing w:after="0" w:afterAutospacing="0" w:before="0" w:beforeAutospacing="0" w:lineRule="auto"/>
        <w:ind w:left="720" w:hanging="360"/>
      </w:pPr>
      <w:r w:rsidDel="00000000" w:rsidR="00000000" w:rsidRPr="00000000">
        <w:rPr>
          <w:b w:val="1"/>
          <w:rtl w:val="0"/>
        </w:rPr>
        <w:t xml:space="preserve">Psoriasis Management</w:t>
      </w:r>
      <w:r w:rsidDel="00000000" w:rsidR="00000000" w:rsidRPr="00000000">
        <w:rPr>
          <w:rtl w:val="0"/>
        </w:rPr>
        <w:t xml:space="preserve">:</w:t>
      </w:r>
    </w:p>
    <w:p w:rsidR="00000000" w:rsidDel="00000000" w:rsidP="00000000" w:rsidRDefault="00000000" w:rsidRPr="00000000" w14:paraId="00000057">
      <w:pPr>
        <w:numPr>
          <w:ilvl w:val="1"/>
          <w:numId w:val="14"/>
        </w:numPr>
        <w:spacing w:after="0" w:afterAutospacing="0" w:before="0" w:beforeAutospacing="0" w:lineRule="auto"/>
        <w:ind w:left="1440" w:hanging="360"/>
      </w:pPr>
      <w:r w:rsidDel="00000000" w:rsidR="00000000" w:rsidRPr="00000000">
        <w:rPr>
          <w:b w:val="1"/>
          <w:rtl w:val="0"/>
        </w:rPr>
        <w:t xml:space="preserve">Topical Corticosteroids</w:t>
      </w:r>
      <w:r w:rsidDel="00000000" w:rsidR="00000000" w:rsidRPr="00000000">
        <w:rPr>
          <w:rtl w:val="0"/>
        </w:rPr>
        <w:t xml:space="preserve">: Prescribed for the treatment of the psoriatic plaques, particularly those on her elbows, knees, and scalp.</w:t>
      </w:r>
    </w:p>
    <w:p w:rsidR="00000000" w:rsidDel="00000000" w:rsidP="00000000" w:rsidRDefault="00000000" w:rsidRPr="00000000" w14:paraId="00000058">
      <w:pPr>
        <w:numPr>
          <w:ilvl w:val="1"/>
          <w:numId w:val="14"/>
        </w:numPr>
        <w:spacing w:after="0" w:afterAutospacing="0" w:before="0" w:beforeAutospacing="0" w:lineRule="auto"/>
        <w:ind w:left="1440" w:hanging="360"/>
      </w:pPr>
      <w:r w:rsidDel="00000000" w:rsidR="00000000" w:rsidRPr="00000000">
        <w:rPr>
          <w:b w:val="1"/>
          <w:rtl w:val="0"/>
        </w:rPr>
        <w:t xml:space="preserve">Moisturizer</w:t>
      </w:r>
      <w:r w:rsidDel="00000000" w:rsidR="00000000" w:rsidRPr="00000000">
        <w:rPr>
          <w:rtl w:val="0"/>
        </w:rPr>
        <w:t xml:space="preserve">: Advised regular use of a </w:t>
      </w:r>
      <w:r w:rsidDel="00000000" w:rsidR="00000000" w:rsidRPr="00000000">
        <w:rPr>
          <w:b w:val="1"/>
          <w:rtl w:val="0"/>
        </w:rPr>
        <w:t xml:space="preserve">moisturizing cream</w:t>
      </w:r>
      <w:r w:rsidDel="00000000" w:rsidR="00000000" w:rsidRPr="00000000">
        <w:rPr>
          <w:rtl w:val="0"/>
        </w:rPr>
        <w:t xml:space="preserve"> to keep her skin hydrated and help manage the psoriatic plaques. This is essential for minimizing dryness and irritation, and for improving the overall appearance and texture of the skin.</w:t>
      </w:r>
    </w:p>
    <w:p w:rsidR="00000000" w:rsidDel="00000000" w:rsidP="00000000" w:rsidRDefault="00000000" w:rsidRPr="00000000" w14:paraId="00000059">
      <w:pPr>
        <w:numPr>
          <w:ilvl w:val="1"/>
          <w:numId w:val="14"/>
        </w:numPr>
        <w:spacing w:after="0" w:afterAutospacing="0" w:before="0" w:beforeAutospacing="0" w:lineRule="auto"/>
        <w:ind w:left="1440" w:hanging="360"/>
      </w:pPr>
      <w:r w:rsidDel="00000000" w:rsidR="00000000" w:rsidRPr="00000000">
        <w:rPr>
          <w:b w:val="1"/>
          <w:rtl w:val="0"/>
        </w:rPr>
        <w:t xml:space="preserve">Routine Skin Care</w:t>
      </w:r>
      <w:r w:rsidDel="00000000" w:rsidR="00000000" w:rsidRPr="00000000">
        <w:rPr>
          <w:rtl w:val="0"/>
        </w:rPr>
        <w:t xml:space="preserve">: Emphasized the importance of consistent, gentle skin care, including the use of mild, non-irritating soaps and avoiding hot showers to prevent further skin irritation.</w:t>
      </w:r>
    </w:p>
    <w:p w:rsidR="00000000" w:rsidDel="00000000" w:rsidP="00000000" w:rsidRDefault="00000000" w:rsidRPr="00000000" w14:paraId="0000005A">
      <w:pPr>
        <w:numPr>
          <w:ilvl w:val="0"/>
          <w:numId w:val="14"/>
        </w:numPr>
        <w:spacing w:after="0" w:afterAutospacing="0" w:before="0" w:beforeAutospacing="0" w:lineRule="auto"/>
        <w:ind w:left="720" w:hanging="360"/>
      </w:pPr>
      <w:r w:rsidDel="00000000" w:rsidR="00000000" w:rsidRPr="00000000">
        <w:rPr>
          <w:b w:val="1"/>
          <w:rtl w:val="0"/>
        </w:rPr>
        <w:t xml:space="preserve">Holistic Care</w:t>
      </w:r>
      <w:r w:rsidDel="00000000" w:rsidR="00000000" w:rsidRPr="00000000">
        <w:rPr>
          <w:rtl w:val="0"/>
        </w:rPr>
        <w:t xml:space="preserve">:</w:t>
      </w:r>
    </w:p>
    <w:p w:rsidR="00000000" w:rsidDel="00000000" w:rsidP="00000000" w:rsidRDefault="00000000" w:rsidRPr="00000000" w14:paraId="0000005B">
      <w:pPr>
        <w:numPr>
          <w:ilvl w:val="1"/>
          <w:numId w:val="14"/>
        </w:numPr>
        <w:spacing w:after="0" w:afterAutospacing="0" w:before="0" w:beforeAutospacing="0" w:lineRule="auto"/>
        <w:ind w:left="1440" w:hanging="360"/>
      </w:pPr>
      <w:r w:rsidDel="00000000" w:rsidR="00000000" w:rsidRPr="00000000">
        <w:rPr>
          <w:rtl w:val="0"/>
        </w:rPr>
        <w:t xml:space="preserve">Encouraged </w:t>
      </w:r>
      <w:r w:rsidDel="00000000" w:rsidR="00000000" w:rsidRPr="00000000">
        <w:rPr>
          <w:b w:val="1"/>
          <w:rtl w:val="0"/>
        </w:rPr>
        <w:t xml:space="preserve">strategies to reduce stress</w:t>
      </w:r>
      <w:r w:rsidDel="00000000" w:rsidR="00000000" w:rsidRPr="00000000">
        <w:rPr>
          <w:rtl w:val="0"/>
        </w:rPr>
        <w:t xml:space="preserve">, which could be a contributing factor to psoriasis flare-ups.</w:t>
      </w:r>
    </w:p>
    <w:p w:rsidR="00000000" w:rsidDel="00000000" w:rsidP="00000000" w:rsidRDefault="00000000" w:rsidRPr="00000000" w14:paraId="0000005C">
      <w:pPr>
        <w:numPr>
          <w:ilvl w:val="1"/>
          <w:numId w:val="14"/>
        </w:numPr>
        <w:spacing w:after="240" w:before="0" w:beforeAutospacing="0" w:lineRule="auto"/>
        <w:ind w:left="1440" w:hanging="360"/>
      </w:pPr>
      <w:r w:rsidDel="00000000" w:rsidR="00000000" w:rsidRPr="00000000">
        <w:rPr>
          <w:rtl w:val="0"/>
        </w:rPr>
        <w:t xml:space="preserve">Discussed the importance of a </w:t>
      </w:r>
      <w:r w:rsidDel="00000000" w:rsidR="00000000" w:rsidRPr="00000000">
        <w:rPr>
          <w:b w:val="1"/>
          <w:rtl w:val="0"/>
        </w:rPr>
        <w:t xml:space="preserve">healthy lifestyle</w:t>
      </w:r>
      <w:r w:rsidDel="00000000" w:rsidR="00000000" w:rsidRPr="00000000">
        <w:rPr>
          <w:rtl w:val="0"/>
        </w:rPr>
        <w:t xml:space="preserve">, including balanced nutrition and regular physical activity, to support overall health and possibly reduce the severity of psoriasis flare-ups.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Follow-up</w:t>
      </w:r>
    </w:p>
    <w:p w:rsidR="00000000" w:rsidDel="00000000" w:rsidP="00000000" w:rsidRDefault="00000000" w:rsidRPr="00000000" w14:paraId="0000005E">
      <w:pPr>
        <w:numPr>
          <w:ilvl w:val="0"/>
          <w:numId w:val="11"/>
        </w:numPr>
        <w:spacing w:after="0" w:afterAutospacing="0" w:before="240" w:lineRule="auto"/>
        <w:ind w:left="720" w:hanging="360"/>
      </w:pPr>
      <w:r w:rsidDel="00000000" w:rsidR="00000000" w:rsidRPr="00000000">
        <w:rPr>
          <w:rtl w:val="0"/>
        </w:rPr>
        <w:t xml:space="preserve">A follow-up appointment was scheduled </w:t>
      </w:r>
      <w:r w:rsidDel="00000000" w:rsidR="00000000" w:rsidRPr="00000000">
        <w:rPr>
          <w:b w:val="1"/>
          <w:rtl w:val="0"/>
        </w:rPr>
        <w:t xml:space="preserve">3 months post-surgery</w:t>
      </w:r>
      <w:r w:rsidDel="00000000" w:rsidR="00000000" w:rsidRPr="00000000">
        <w:rPr>
          <w:rtl w:val="0"/>
        </w:rPr>
        <w:t xml:space="preserve"> to assess the improvement in Aditi's sleep quality and psoriasis.</w:t>
      </w:r>
    </w:p>
    <w:p w:rsidR="00000000" w:rsidDel="00000000" w:rsidP="00000000" w:rsidRDefault="00000000" w:rsidRPr="00000000" w14:paraId="0000005F">
      <w:pPr>
        <w:numPr>
          <w:ilvl w:val="0"/>
          <w:numId w:val="11"/>
        </w:numPr>
        <w:spacing w:after="240" w:before="0" w:beforeAutospacing="0" w:lineRule="auto"/>
        <w:ind w:left="720" w:hanging="360"/>
      </w:pPr>
      <w:r w:rsidDel="00000000" w:rsidR="00000000" w:rsidRPr="00000000">
        <w:rPr>
          <w:rtl w:val="0"/>
        </w:rPr>
        <w:t xml:space="preserve">Aditi's parents were also advised to closely monitor her skin condition and daytime fatigue, and to seek earlier follow-up if her symptoms did not improve or worsened.</w:t>
      </w:r>
    </w:p>
    <w:p w:rsidR="00000000" w:rsidDel="00000000" w:rsidP="00000000" w:rsidRDefault="00000000" w:rsidRPr="00000000" w14:paraId="00000060">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Aditi's case underscores the intricate relationship between </w:t>
      </w:r>
      <w:r w:rsidDel="00000000" w:rsidR="00000000" w:rsidRPr="00000000">
        <w:rPr>
          <w:b w:val="1"/>
          <w:rtl w:val="0"/>
        </w:rPr>
        <w:t xml:space="preserve">sleep disturbances</w:t>
      </w:r>
      <w:r w:rsidDel="00000000" w:rsidR="00000000" w:rsidRPr="00000000">
        <w:rPr>
          <w:rtl w:val="0"/>
        </w:rPr>
        <w:t xml:space="preserve">—specifically </w:t>
      </w:r>
      <w:r w:rsidDel="00000000" w:rsidR="00000000" w:rsidRPr="00000000">
        <w:rPr>
          <w:b w:val="1"/>
          <w:rtl w:val="0"/>
        </w:rPr>
        <w:t xml:space="preserve">obstructive sleep apnea</w:t>
      </w:r>
      <w:r w:rsidDel="00000000" w:rsidR="00000000" w:rsidRPr="00000000">
        <w:rPr>
          <w:rtl w:val="0"/>
        </w:rPr>
        <w:t xml:space="preserve">—and the exacerbation of chronic conditions like </w:t>
      </w:r>
      <w:r w:rsidDel="00000000" w:rsidR="00000000" w:rsidRPr="00000000">
        <w:rPr>
          <w:b w:val="1"/>
          <w:rtl w:val="0"/>
        </w:rPr>
        <w:t xml:space="preserve">psoriasis</w:t>
      </w:r>
      <w:r w:rsidDel="00000000" w:rsidR="00000000" w:rsidRPr="00000000">
        <w:rPr>
          <w:rtl w:val="0"/>
        </w:rPr>
        <w:t xml:space="preserve"> in children. By addressing the sleep apnea through </w:t>
      </w:r>
      <w:r w:rsidDel="00000000" w:rsidR="00000000" w:rsidRPr="00000000">
        <w:rPr>
          <w:b w:val="1"/>
          <w:rtl w:val="0"/>
        </w:rPr>
        <w:t xml:space="preserve">surgical intervention</w:t>
      </w:r>
      <w:r w:rsidDel="00000000" w:rsidR="00000000" w:rsidRPr="00000000">
        <w:rPr>
          <w:rtl w:val="0"/>
        </w:rPr>
        <w:t xml:space="preserve"> and providing targeted treatment for psoriasis, including the use of </w:t>
      </w:r>
      <w:r w:rsidDel="00000000" w:rsidR="00000000" w:rsidRPr="00000000">
        <w:rPr>
          <w:b w:val="1"/>
          <w:rtl w:val="0"/>
        </w:rPr>
        <w:t xml:space="preserve">moisturizer</w:t>
      </w:r>
      <w:r w:rsidDel="00000000" w:rsidR="00000000" w:rsidRPr="00000000">
        <w:rPr>
          <w:rtl w:val="0"/>
        </w:rPr>
        <w:t xml:space="preserve"> and topical corticosteroids, significant improvements were seen in both her sleep quality and skin condition. This case highlights the importance of a comprehensive, multidisciplinary approach in pediatric care, where physical, emotional, and lifestyle factors are all considered in the management of chronic conditions.</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rtl w:val="0"/>
        </w:rPr>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