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of Allergic Rhinitis on Olfactory and Gustatory Function in Children: A Review of Pathophysiology, Diagnosis, and Management</w:t>
      </w:r>
    </w:p>
    <w:p w:rsidR="00000000" w:rsidDel="00000000" w:rsidP="00000000" w:rsidRDefault="00000000" w:rsidRPr="00000000" w14:paraId="0000000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Allergic rhinitis (AR) is a common chronic inflammatory condition of the nasal mucosa, driven by an IgE-mediated response to allergens. It affects a significant portion of the pediatric population globally, with estimates ranging from 10-40% depending on the region [1, 2]. In India, studies show a substantial burden of AR [2]. Classic symptoms include nasal congestion, rhinorrhea, sneezing, and pruritus, but the impact on olfaction (smell) and gustation (taste) is often overlooked [3]. Research shows that 20-40% of AR patients experience olfactory dysfunction (hyposmia or anosmia) [4], often leading to secondary taste alterations (hypogeusia or dysgeusia) due to the crucial role of smell in flavor perception [5]. This sensory loss can affect dietary habits, nutritional status, safety (e.g., detecting smoke or spoiled food), and overall quality of life [5, 6]. Proactively addressing these often overlooked symptoms is vital for comprehensive pediatric AR care.</w:t>
      </w:r>
    </w:p>
    <w:p w:rsidR="00000000" w:rsidDel="00000000" w:rsidP="00000000" w:rsidRDefault="00000000" w:rsidRPr="00000000" w14:paraId="00000004">
      <w:pPr>
        <w:spacing w:after="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Pathophysiology</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mechanisms behind olfactory and gustatory dysfunction in pediatric AR are complex, primarily due to the type 2 inflammatory cascade in the nasal mucosa following allergen exposure [5, 7]. Key factors include:</w:t>
      </w:r>
    </w:p>
    <w:p w:rsidR="00000000" w:rsidDel="00000000" w:rsidP="00000000" w:rsidRDefault="00000000" w:rsidRPr="00000000" w14:paraId="00000007">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Nasal Obstruction (Conductive Olfactory Loss)</w:t>
      </w:r>
      <w:r w:rsidDel="00000000" w:rsidR="00000000" w:rsidRPr="00000000">
        <w:rPr>
          <w:rFonts w:ascii="Times New Roman" w:cs="Times New Roman" w:eastAsia="Times New Roman" w:hAnsi="Times New Roman"/>
          <w:sz w:val="24"/>
          <w:szCs w:val="24"/>
          <w:rtl w:val="0"/>
        </w:rPr>
        <w:t xml:space="preserve">: IgE-mediated mast cell degranulation releases histamine, leukotrienes, and cytokines, causing vasodilation, mucosal edema, and mucus hypersecretion, which obstruct nasal passages and prevent odorants from reaching the olfactory neuroepithelium [5, 7, 8, 9].</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Inflammatory Mediator Effects (Sensorineural Olfactory Loss)</w:t>
      </w:r>
      <w:r w:rsidDel="00000000" w:rsidR="00000000" w:rsidRPr="00000000">
        <w:rPr>
          <w:rFonts w:ascii="Times New Roman" w:cs="Times New Roman" w:eastAsia="Times New Roman" w:hAnsi="Times New Roman"/>
          <w:sz w:val="24"/>
          <w:szCs w:val="24"/>
          <w:rtl w:val="0"/>
        </w:rPr>
        <w:t xml:space="preserve">: Pro-inflammatory mediators (e.g., histamine, TNF-α) and cytokines may alter olfactory receptor neuron function, contributing to dysfunction. Severe nasopharyngeal inflammation may also impact taste perception [7, 10, 5].</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Epithelial Remodeling and Damage</w:t>
      </w:r>
      <w:r w:rsidDel="00000000" w:rsidR="00000000" w:rsidRPr="00000000">
        <w:rPr>
          <w:rFonts w:ascii="Times New Roman" w:cs="Times New Roman" w:eastAsia="Times New Roman" w:hAnsi="Times New Roman"/>
          <w:sz w:val="24"/>
          <w:szCs w:val="24"/>
          <w:rtl w:val="0"/>
        </w:rPr>
        <w:t xml:space="preserve">: Chronic inflammation can lead to goblet cell hyperplasia and damage to the olfactory neuroepithelium, causing persistent olfactory loss [8, 10].</w:t>
        <w:br w:type="textWrapping"/>
      </w:r>
    </w:p>
    <w:p w:rsidR="00000000" w:rsidDel="00000000" w:rsidP="00000000" w:rsidRDefault="00000000" w:rsidRPr="00000000" w14:paraId="0000000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Cytokine Involvement</w:t>
      </w:r>
      <w:r w:rsidDel="00000000" w:rsidR="00000000" w:rsidRPr="00000000">
        <w:rPr>
          <w:rFonts w:ascii="Times New Roman" w:cs="Times New Roman" w:eastAsia="Times New Roman" w:hAnsi="Times New Roman"/>
          <w:sz w:val="24"/>
          <w:szCs w:val="24"/>
          <w:rtl w:val="0"/>
        </w:rPr>
        <w:t xml:space="preserve">: Type 2 cytokines, particularly IL-4 and IL-13, are key in modulating olfactory function. These cytokines can directly affect olfactory sensory neuron activity and contribute to dysfunction severity, making them potential therapeutic targets [9, 10].</w:t>
      </w: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48163" cy="42479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8163" cy="424793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Presentation and Diagnosis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with AR-related chemosensory loss may describe smells as "weaker" or food as "bland" [3, 8]. These complaints often occur alongside typical AR symptoms, necessitating a high index of suspicion, especially with persistent or severe nasal issues [9].</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Diagnostic Workup</w:t>
      </w:r>
      <w:r w:rsidDel="00000000" w:rsidR="00000000" w:rsidRPr="00000000">
        <w:rPr>
          <w:rFonts w:ascii="Times New Roman" w:cs="Times New Roman" w:eastAsia="Times New Roman" w:hAnsi="Times New Roman"/>
          <w:sz w:val="24"/>
          <w:szCs w:val="24"/>
          <w:rtl w:val="0"/>
        </w:rPr>
        <w:t xml:space="preserve">: A systematic approach includes [11]:</w:t>
      </w:r>
    </w:p>
    <w:p w:rsidR="00000000" w:rsidDel="00000000" w:rsidP="00000000" w:rsidRDefault="00000000" w:rsidRPr="00000000" w14:paraId="00000011">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History</w:t>
      </w:r>
      <w:r w:rsidDel="00000000" w:rsidR="00000000" w:rsidRPr="00000000">
        <w:rPr>
          <w:rFonts w:ascii="Times New Roman" w:cs="Times New Roman" w:eastAsia="Times New Roman" w:hAnsi="Times New Roman"/>
          <w:sz w:val="24"/>
          <w:szCs w:val="24"/>
          <w:rtl w:val="0"/>
        </w:rPr>
        <w:t xml:space="preserve">: Assess the nature, onset, and severity of sensory changes; allergies/seasonality; full AR symptom profile; impact on eating/safety; history of infections (e.g., post-viral/COVID-19), trauma, and medications [8, 11].</w:t>
        <w:br w:type="textWrapping"/>
      </w:r>
    </w:p>
    <w:p w:rsidR="00000000" w:rsidDel="00000000" w:rsidP="00000000" w:rsidRDefault="00000000" w:rsidRPr="00000000" w14:paraId="00000012">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Clinical Examination</w:t>
      </w:r>
      <w:r w:rsidDel="00000000" w:rsidR="00000000" w:rsidRPr="00000000">
        <w:rPr>
          <w:rFonts w:ascii="Times New Roman" w:cs="Times New Roman" w:eastAsia="Times New Roman" w:hAnsi="Times New Roman"/>
          <w:sz w:val="24"/>
          <w:szCs w:val="24"/>
          <w:rtl w:val="0"/>
        </w:rPr>
        <w:t xml:space="preserve">: Examine nasal congestion, turbinate appearance (pale, boggy), and rhinorrhea; rule out polyps and significant adenoid hypertrophy [11, 14].</w:t>
        <w:br w:type="textWrapping"/>
      </w:r>
    </w:p>
    <w:p w:rsidR="00000000" w:rsidDel="00000000" w:rsidP="00000000" w:rsidRDefault="00000000" w:rsidRPr="00000000" w14:paraId="0000001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Chemosensory Testing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4">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Olfactometry</w:t>
      </w:r>
      <w:r w:rsidDel="00000000" w:rsidR="00000000" w:rsidRPr="00000000">
        <w:rPr>
          <w:rFonts w:ascii="Times New Roman" w:cs="Times New Roman" w:eastAsia="Times New Roman" w:hAnsi="Times New Roman"/>
          <w:sz w:val="24"/>
          <w:szCs w:val="24"/>
          <w:rtl w:val="0"/>
        </w:rPr>
        <w:t xml:space="preserve">: Use validated tests like "Sniffin' Sticks" or pediatric-adapted UPSIT to quantify olfactory function, feasible for children as young as 5-6 years [10, 12].</w:t>
        <w:br w:type="textWrapping"/>
      </w:r>
    </w:p>
    <w:p w:rsidR="00000000" w:rsidDel="00000000" w:rsidP="00000000" w:rsidRDefault="00000000" w:rsidRPr="00000000" w14:paraId="00000015">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Gustatory Testing</w:t>
      </w:r>
      <w:r w:rsidDel="00000000" w:rsidR="00000000" w:rsidRPr="00000000">
        <w:rPr>
          <w:rFonts w:ascii="Times New Roman" w:cs="Times New Roman" w:eastAsia="Times New Roman" w:hAnsi="Times New Roman"/>
          <w:sz w:val="24"/>
          <w:szCs w:val="24"/>
          <w:rtl w:val="0"/>
        </w:rPr>
        <w:t xml:space="preserve">: Use standardized taste strips ("Taste Strips") to assess basic taste function, if needed [10].</w:t>
        <w:br w:type="textWrapping"/>
      </w:r>
    </w:p>
    <w:p w:rsidR="00000000" w:rsidDel="00000000" w:rsidP="00000000" w:rsidRDefault="00000000" w:rsidRPr="00000000" w14:paraId="00000016">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Emerging Technologies</w:t>
      </w:r>
      <w:r w:rsidDel="00000000" w:rsidR="00000000" w:rsidRPr="00000000">
        <w:rPr>
          <w:rFonts w:ascii="Times New Roman" w:cs="Times New Roman" w:eastAsia="Times New Roman" w:hAnsi="Times New Roman"/>
          <w:sz w:val="24"/>
          <w:szCs w:val="24"/>
          <w:rtl w:val="0"/>
        </w:rPr>
        <w:t xml:space="preserve">: Research is ongoing on accessible tools like smartphone apps, though standardized validation is essential [13].</w:t>
      </w:r>
      <w:r w:rsidDel="00000000" w:rsidR="00000000" w:rsidRPr="00000000">
        <w:rPr>
          <w:rtl w:val="0"/>
        </w:rPr>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w:t>
      </w:r>
    </w:p>
    <w:p w:rsidR="00000000" w:rsidDel="00000000" w:rsidP="00000000" w:rsidRDefault="00000000" w:rsidRPr="00000000" w14:paraId="0000001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10-year-old girl with moderate-persistent seasonal allergic rhinitis (AR) presented with parental concerns about poor appetite and complaints of food "tasting boring."</w:t>
      </w:r>
    </w:p>
    <w:p w:rsidR="00000000" w:rsidDel="00000000" w:rsidP="00000000" w:rsidRDefault="00000000" w:rsidRPr="00000000" w14:paraId="0000001B">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reported difficulty smelling garden flowers.</w:t>
      </w:r>
    </w:p>
    <w:p w:rsidR="00000000" w:rsidDel="00000000" w:rsidP="00000000" w:rsidRDefault="00000000" w:rsidRPr="00000000" w14:paraId="0000001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Symptoms and Examination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AR symptoms persisted despite intermittent antihistamine use.</w:t>
      </w:r>
    </w:p>
    <w:p w:rsidR="00000000" w:rsidDel="00000000" w:rsidP="00000000" w:rsidRDefault="00000000" w:rsidRPr="00000000" w14:paraId="0000001E">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revealed significant bilateral inferior turbinate hypertrophy with pale, boggy mucosa.</w:t>
      </w:r>
    </w:p>
    <w:p w:rsidR="00000000" w:rsidDel="00000000" w:rsidP="00000000" w:rsidRDefault="00000000" w:rsidRPr="00000000" w14:paraId="0000001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olfactometry using Sniffin' Sticks confirmed moderate hyposmia (TDI score below age norm).</w:t>
      </w:r>
    </w:p>
    <w:p w:rsidR="00000000" w:rsidDel="00000000" w:rsidP="00000000" w:rsidRDefault="00000000" w:rsidRPr="00000000" w14:paraId="00000021">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taste strip testing was normal.</w:t>
      </w:r>
    </w:p>
    <w:p w:rsidR="00000000" w:rsidDel="00000000" w:rsidP="00000000" w:rsidRDefault="00000000" w:rsidRPr="00000000" w14:paraId="0000002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Treatment Plan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was optimized following current guidelines [14, 15], which included:</w:t>
      </w:r>
    </w:p>
    <w:p w:rsidR="00000000" w:rsidDel="00000000" w:rsidP="00000000" w:rsidRDefault="00000000" w:rsidRPr="00000000" w14:paraId="00000024">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Initiating daily intranasal corticosteroid (INCS) spray (mometasone furoate) with education on proper technique.</w:t>
      </w:r>
    </w:p>
    <w:p w:rsidR="00000000" w:rsidDel="00000000" w:rsidP="00000000" w:rsidRDefault="00000000" w:rsidRPr="00000000" w14:paraId="0000002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a daily second-generation oral antihistamine.</w:t>
      </w:r>
    </w:p>
    <w:p w:rsidR="00000000" w:rsidDel="00000000" w:rsidP="00000000" w:rsidRDefault="00000000" w:rsidRPr="00000000" w14:paraId="00000026">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Recommending saline nasal irrigation.</w:t>
      </w:r>
    </w:p>
    <w:p w:rsidR="00000000" w:rsidDel="00000000" w:rsidP="00000000" w:rsidRDefault="00000000" w:rsidRPr="00000000" w14:paraId="0000002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Follow-up and Outcome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four weeks, the patient reported improved nasal breathing, restored flavor perception, and regained the ability to detect odors.</w:t>
      </w:r>
    </w:p>
    <w:p w:rsidR="00000000" w:rsidDel="00000000" w:rsidP="00000000" w:rsidRDefault="00000000" w:rsidRPr="00000000" w14:paraId="0000002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olfactometry showed significant improvement.</w:t>
      </w:r>
    </w:p>
    <w:p w:rsidR="00000000" w:rsidDel="00000000" w:rsidP="00000000" w:rsidRDefault="00000000" w:rsidRPr="00000000" w14:paraId="0000002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Takeaways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illustrates the link between uncontrolled AR and olfactory loss.</w:t>
      </w:r>
    </w:p>
    <w:p w:rsidR="00000000" w:rsidDel="00000000" w:rsidP="00000000" w:rsidRDefault="00000000" w:rsidRPr="00000000" w14:paraId="0000002C">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highlights the effectiveness of guideline-based anti-inflammatory therapy in managing AR and related symptoms [14, 16].</w:t>
      </w:r>
    </w:p>
    <w:p w:rsidR="00000000" w:rsidDel="00000000" w:rsidP="00000000" w:rsidRDefault="00000000" w:rsidRPr="00000000" w14:paraId="0000002D">
      <w:pPr>
        <w:spacing w:after="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Differential Diagnosis</w:t>
      </w:r>
    </w:p>
    <w:p w:rsidR="00000000" w:rsidDel="00000000" w:rsidP="00000000" w:rsidRDefault="00000000" w:rsidRPr="00000000" w14:paraId="0000002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AR is common, other causes of chemosensory loss in children must be excluded [11, 23]:</w:t>
      </w:r>
    </w:p>
    <w:p w:rsidR="00000000" w:rsidDel="00000000" w:rsidP="00000000" w:rsidRDefault="00000000" w:rsidRPr="00000000" w14:paraId="00000030">
      <w:pPr>
        <w:numPr>
          <w:ilvl w:val="0"/>
          <w:numId w:val="9"/>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Chronic Rhinosinusitis (CRS):</w:t>
      </w:r>
      <w:r w:rsidDel="00000000" w:rsidR="00000000" w:rsidRPr="00000000">
        <w:rPr>
          <w:rFonts w:ascii="Times New Roman" w:cs="Times New Roman" w:eastAsia="Times New Roman" w:hAnsi="Times New Roman"/>
          <w:sz w:val="24"/>
          <w:szCs w:val="24"/>
          <w:rtl w:val="0"/>
        </w:rPr>
        <w:t xml:space="preserve"> Persistent sinonasal inflammation, with/without polyps (CRSwNP highly linked to olfactory loss). May have purulent discharge, facial pain [9, 24]. Prevalence estimated around 6-13% in young children [21].</w:t>
      </w:r>
    </w:p>
    <w:p w:rsidR="00000000" w:rsidDel="00000000" w:rsidP="00000000" w:rsidRDefault="00000000" w:rsidRPr="00000000" w14:paraId="00000031">
      <w:pPr>
        <w:numPr>
          <w:ilvl w:val="0"/>
          <w:numId w:val="9"/>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Post-Infectious Olfactory Dysfunction (PIOD):</w:t>
      </w:r>
      <w:r w:rsidDel="00000000" w:rsidR="00000000" w:rsidRPr="00000000">
        <w:rPr>
          <w:rFonts w:ascii="Times New Roman" w:cs="Times New Roman" w:eastAsia="Times New Roman" w:hAnsi="Times New Roman"/>
          <w:sz w:val="24"/>
          <w:szCs w:val="24"/>
          <w:rtl w:val="0"/>
        </w:rPr>
        <w:t xml:space="preserve"> Common after viral URIs, including SARS-CoV-2, often transient but can persist [22, 25]. History is key.</w:t>
      </w:r>
    </w:p>
    <w:p w:rsidR="00000000" w:rsidDel="00000000" w:rsidP="00000000" w:rsidRDefault="00000000" w:rsidRPr="00000000" w14:paraId="00000032">
      <w:pPr>
        <w:numPr>
          <w:ilvl w:val="0"/>
          <w:numId w:val="9"/>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Adenoid Hypertrophy:</w:t>
      </w:r>
      <w:r w:rsidDel="00000000" w:rsidR="00000000" w:rsidRPr="00000000">
        <w:rPr>
          <w:rFonts w:ascii="Times New Roman" w:cs="Times New Roman" w:eastAsia="Times New Roman" w:hAnsi="Times New Roman"/>
          <w:sz w:val="24"/>
          <w:szCs w:val="24"/>
          <w:rtl w:val="0"/>
        </w:rPr>
        <w:t xml:space="preserve"> Common cause of obstruction/mouth breathing in young children [11, 25].</w:t>
      </w:r>
    </w:p>
    <w:p w:rsidR="00000000" w:rsidDel="00000000" w:rsidP="00000000" w:rsidRDefault="00000000" w:rsidRPr="00000000" w14:paraId="00000033">
      <w:pPr>
        <w:numPr>
          <w:ilvl w:val="0"/>
          <w:numId w:val="9"/>
        </w:numPr>
        <w:spacing w:after="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Other Causes:</w:t>
      </w:r>
      <w:r w:rsidDel="00000000" w:rsidR="00000000" w:rsidRPr="00000000">
        <w:rPr>
          <w:rFonts w:ascii="Times New Roman" w:cs="Times New Roman" w:eastAsia="Times New Roman" w:hAnsi="Times New Roman"/>
          <w:sz w:val="24"/>
          <w:szCs w:val="24"/>
          <w:rtl w:val="0"/>
        </w:rPr>
        <w:t xml:space="preserve"> Head trauma, congenital anosmia (rare), structural issues, toxins, medications, neurological conditions [23,25]..</w:t>
      </w:r>
    </w:p>
    <w:p w:rsidR="00000000" w:rsidDel="00000000" w:rsidP="00000000" w:rsidRDefault="00000000" w:rsidRPr="00000000" w14:paraId="0000003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history, exam (±endoscopy), and sometimes imaging help differentiate [11, 24].</w:t>
      </w:r>
    </w:p>
    <w:p w:rsidR="00000000" w:rsidDel="00000000" w:rsidP="00000000" w:rsidRDefault="00000000" w:rsidRPr="00000000" w14:paraId="00000035">
      <w:pPr>
        <w:spacing w:after="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Management Strategies</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focuses on controlling inflammation and obstruction [11, 14]. A stepwise approach, guided by ARIA guidelines, is recommended.</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Non-Pharmacologic Measures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Control &amp; Allergen Avoidance</w:t>
      </w:r>
      <w:r w:rsidDel="00000000" w:rsidR="00000000" w:rsidRPr="00000000">
        <w:rPr>
          <w:rFonts w:ascii="Times New Roman" w:cs="Times New Roman" w:eastAsia="Times New Roman" w:hAnsi="Times New Roman"/>
          <w:sz w:val="24"/>
          <w:szCs w:val="24"/>
          <w:rtl w:val="0"/>
        </w:rPr>
        <w:t xml:space="preserve">: Crucial first step based on identified triggers [11, 14, 15].</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Saline Nasal Irrigation</w:t>
      </w:r>
      <w:r w:rsidDel="00000000" w:rsidR="00000000" w:rsidRPr="00000000">
        <w:rPr>
          <w:rFonts w:ascii="Times New Roman" w:cs="Times New Roman" w:eastAsia="Times New Roman" w:hAnsi="Times New Roman"/>
          <w:sz w:val="24"/>
          <w:szCs w:val="24"/>
          <w:rtl w:val="0"/>
        </w:rPr>
        <w:t xml:space="preserve">: Regular use helps clear secretions and allergens, enhancing medication efficacy [14, 20].</w:t>
      </w:r>
    </w:p>
    <w:p w:rsidR="00000000" w:rsidDel="00000000" w:rsidP="00000000" w:rsidRDefault="00000000" w:rsidRPr="00000000" w14:paraId="0000003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Patient/Caregiver Education</w:t>
      </w:r>
      <w:r w:rsidDel="00000000" w:rsidR="00000000" w:rsidRPr="00000000">
        <w:rPr>
          <w:rFonts w:ascii="Times New Roman" w:cs="Times New Roman" w:eastAsia="Times New Roman" w:hAnsi="Times New Roman"/>
          <w:sz w:val="24"/>
          <w:szCs w:val="24"/>
          <w:rtl w:val="0"/>
        </w:rPr>
        <w:t xml:space="preserve">: Essential for adherence and proper technique [11].</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Pharmacologic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Antihistamines</w:t>
      </w:r>
      <w:r w:rsidDel="00000000" w:rsidR="00000000" w:rsidRPr="00000000">
        <w:rPr>
          <w:rFonts w:ascii="Times New Roman" w:cs="Times New Roman" w:eastAsia="Times New Roman" w:hAnsi="Times New Roman"/>
          <w:sz w:val="24"/>
          <w:szCs w:val="24"/>
          <w:rtl w:val="0"/>
        </w:rPr>
        <w:t xml:space="preserve">: Oral second-gen agents for itch/sneeze/runny nose; intranasal for rapid relief of some congestion [15]. Limited impact on established olfactory loss.</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Intranasal Corticosteroids (INCS)</w:t>
      </w:r>
      <w:r w:rsidDel="00000000" w:rsidR="00000000" w:rsidRPr="00000000">
        <w:rPr>
          <w:rFonts w:ascii="Times New Roman" w:cs="Times New Roman" w:eastAsia="Times New Roman" w:hAnsi="Times New Roman"/>
          <w:sz w:val="24"/>
          <w:szCs w:val="24"/>
          <w:rtl w:val="0"/>
        </w:rPr>
        <w:t xml:space="preserve">: First-line for persistent/moderate-severe AR, reducing inflammation and improving nasal patency. INCS show significant improvement in nasal symptoms [16], though further evidence is needed for consistent improvement in olfactory function [17]. Examples: fluticasone, mometasone, budesonide. Combination INCS/antihistamine sprays are available [15].</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Adjunctive Therapies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LTRAs</w:t>
      </w:r>
      <w:r w:rsidDel="00000000" w:rsidR="00000000" w:rsidRPr="00000000">
        <w:rPr>
          <w:rFonts w:ascii="Times New Roman" w:cs="Times New Roman" w:eastAsia="Times New Roman" w:hAnsi="Times New Roman"/>
          <w:sz w:val="24"/>
          <w:szCs w:val="24"/>
          <w:rtl w:val="0"/>
        </w:rPr>
        <w:t xml:space="preserve">: Montelukast, especially in cases with asthma [15].</w:t>
      </w:r>
    </w:p>
    <w:p w:rsidR="00000000" w:rsidDel="00000000" w:rsidP="00000000" w:rsidRDefault="00000000" w:rsidRPr="00000000" w14:paraId="00000041">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Decongestants</w:t>
      </w:r>
      <w:r w:rsidDel="00000000" w:rsidR="00000000" w:rsidRPr="00000000">
        <w:rPr>
          <w:rFonts w:ascii="Times New Roman" w:cs="Times New Roman" w:eastAsia="Times New Roman" w:hAnsi="Times New Roman"/>
          <w:sz w:val="24"/>
          <w:szCs w:val="24"/>
          <w:rtl w:val="0"/>
        </w:rPr>
        <w:t xml:space="preserve">: Provide temporary relief; limit topical use to 3-5 days [14, 15].</w:t>
      </w:r>
    </w:p>
    <w:p w:rsidR="00000000" w:rsidDel="00000000" w:rsidP="00000000" w:rsidRDefault="00000000" w:rsidRPr="00000000" w14:paraId="00000042">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Oral Corticosteroids</w:t>
      </w:r>
      <w:r w:rsidDel="00000000" w:rsidR="00000000" w:rsidRPr="00000000">
        <w:rPr>
          <w:rFonts w:ascii="Times New Roman" w:cs="Times New Roman" w:eastAsia="Times New Roman" w:hAnsi="Times New Roman"/>
          <w:sz w:val="24"/>
          <w:szCs w:val="24"/>
          <w:rtl w:val="0"/>
        </w:rPr>
        <w:t xml:space="preserve">: Short courses for severe flares only [11].</w:t>
      </w:r>
    </w:p>
    <w:p w:rsidR="00000000" w:rsidDel="00000000" w:rsidP="00000000" w:rsidRDefault="00000000" w:rsidRPr="00000000" w14:paraId="00000043">
      <w:pPr>
        <w:numPr>
          <w:ilvl w:val="0"/>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Intranasal Cromolyn/Ipratropium</w:t>
      </w:r>
      <w:r w:rsidDel="00000000" w:rsidR="00000000" w:rsidRPr="00000000">
        <w:rPr>
          <w:rFonts w:ascii="Times New Roman" w:cs="Times New Roman" w:eastAsia="Times New Roman" w:hAnsi="Times New Roman"/>
          <w:sz w:val="24"/>
          <w:szCs w:val="24"/>
          <w:rtl w:val="0"/>
        </w:rPr>
        <w:t xml:space="preserve">: Less common options [15].</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10185.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0"/>
        <w:gridCol w:w="4995"/>
        <w:tblGridChange w:id="0">
          <w:tblGrid>
            <w:gridCol w:w="5190"/>
            <w:gridCol w:w="4995"/>
          </w:tblGrid>
        </w:tblGridChange>
      </w:tblGrid>
      <w:tr>
        <w:trPr>
          <w:cantSplit w:val="0"/>
          <w:trHeight w:val="4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b w:val="1"/>
                <w:sz w:val="20"/>
                <w:szCs w:val="20"/>
                <w:rtl w:val="0"/>
              </w:rPr>
              <w:t xml:space="preserve">Non-Pharmacologic Measures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b w:val="1"/>
                <w:sz w:val="20"/>
                <w:szCs w:val="20"/>
                <w:rtl w:val="0"/>
              </w:rPr>
              <w:t xml:space="preserve">Pharmacologic Approaches</w:t>
            </w:r>
            <w:r w:rsidDel="00000000" w:rsidR="00000000" w:rsidRPr="00000000">
              <w:rPr>
                <w:rtl w:val="0"/>
              </w:rPr>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Environmental Control &amp; Allergen Avoidance: Crucial first step based on identified triggers [11, 14, 15].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Antihistamines: Oral second-generation agents help manage itch, sneezing, and runny nose; intranasal agents offer rapid relief from congestion [15].</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Saline Nasal Irrigation: Helps clear secretions and allergens, improving medication efficacy [14, 20].</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Intranasal Corticosteroids (INCS): First-line for persistent/moderate-severe AR; reduces inflammation and nasal obstruction. Examples: fluticasone, mometasone, budesonide [1, 15].</w:t>
            </w:r>
          </w:p>
        </w:tc>
      </w:tr>
      <w:tr>
        <w:trPr>
          <w:cantSplit w:val="0"/>
          <w:trHeight w:val="81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Patient Education: Essential for adherence and proper technique [11].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Adjunctive Therapies: Montelukast (for asthma), decongestants (short-term relief), oral corticosteroids (for flare-ups) [15].</w:t>
            </w:r>
          </w:p>
        </w:tc>
      </w:tr>
    </w:tbl>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Emerging Treatments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Biologic Therapies</w:t>
      </w:r>
      <w:r w:rsidDel="00000000" w:rsidR="00000000" w:rsidRPr="00000000">
        <w:rPr>
          <w:rFonts w:ascii="Times New Roman" w:cs="Times New Roman" w:eastAsia="Times New Roman" w:hAnsi="Times New Roman"/>
          <w:sz w:val="24"/>
          <w:szCs w:val="24"/>
          <w:rtl w:val="0"/>
        </w:rPr>
        <w:t xml:space="preserve">: Anti-IgE (omalizumab) or anti-IL-4/IL-13 (dupilumab) for severe, refractory type 2 inflammation show promise for both nasal symptoms and olfaction [10, 18].</w:t>
      </w:r>
    </w:p>
    <w:p w:rsidR="00000000" w:rsidDel="00000000" w:rsidP="00000000" w:rsidRDefault="00000000" w:rsidRPr="00000000" w14:paraId="00000050">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Allergen Immunotherapy (AIT)</w:t>
      </w:r>
      <w:r w:rsidDel="00000000" w:rsidR="00000000" w:rsidRPr="00000000">
        <w:rPr>
          <w:rFonts w:ascii="Times New Roman" w:cs="Times New Roman" w:eastAsia="Times New Roman" w:hAnsi="Times New Roman"/>
          <w:sz w:val="24"/>
          <w:szCs w:val="24"/>
          <w:rtl w:val="0"/>
        </w:rPr>
        <w:t xml:space="preserve">: SCIT/SLIT modifies the allergic response long-term, potentially improving symptoms and nasal patency [15, 19], requiring allergist evaluation.</w:t>
      </w:r>
      <w:r w:rsidDel="00000000" w:rsidR="00000000" w:rsidRPr="00000000">
        <w:rPr>
          <w:rtl w:val="0"/>
        </w:rPr>
      </w:r>
    </w:p>
    <w:p w:rsidR="00000000" w:rsidDel="00000000" w:rsidP="00000000" w:rsidRDefault="00000000" w:rsidRPr="00000000" w14:paraId="00000051">
      <w:pPr>
        <w:spacing w:after="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Clinical Recommendations</w:t>
      </w:r>
    </w:p>
    <w:p w:rsidR="00000000" w:rsidDel="00000000" w:rsidP="00000000" w:rsidRDefault="00000000" w:rsidRPr="00000000" w14:paraId="0000005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Impaired smell and taste are significant, under-recognized comorbidities of pediatric  AR, impacting quality of life, nutrition, and safety [5, 6]. Routine inquiry about chemosensory symptoms is warranted, especially with persistent nasal complaints. Diagnosis involves clinical assessment, possibly aided by objective testing. Guideline-based management focusing on allergen control and consistent anti-inflammatory therapy (primarily INCS) is crucial [1, 14, 15]. Integrating smell/taste assessment into routine AR care facilitates earlier detection and targeted management, improving overall well-being. Consulting the latest guidelines and research is essential.</w:t>
      </w:r>
    </w:p>
    <w:p w:rsidR="00000000" w:rsidDel="00000000" w:rsidP="00000000" w:rsidRDefault="00000000" w:rsidRPr="00000000" w14:paraId="0000005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5">
      <w:pPr>
        <w:spacing w:after="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pStyle w:val="Heading6"/>
        <w:numPr>
          <w:ilvl w:val="0"/>
          <w:numId w:val="11"/>
        </w:numPr>
        <w:spacing w:after="0" w:afterAutospacing="0"/>
        <w:ind w:left="720" w:hanging="360"/>
        <w:rPr>
          <w:rFonts w:ascii="Times New Roman" w:cs="Times New Roman" w:eastAsia="Times New Roman" w:hAnsi="Times New Roman"/>
          <w:sz w:val="24"/>
          <w:szCs w:val="24"/>
        </w:rPr>
      </w:pPr>
      <w:bookmarkStart w:colFirst="0" w:colLast="0" w:name="_f6n82cfa10qk" w:id="0"/>
      <w:bookmarkEnd w:id="0"/>
      <w:r w:rsidDel="00000000" w:rsidR="00000000" w:rsidRPr="00000000">
        <w:rPr>
          <w:rFonts w:ascii="Times New Roman" w:cs="Times New Roman" w:eastAsia="Times New Roman" w:hAnsi="Times New Roman"/>
          <w:color w:val="000000"/>
          <w:sz w:val="24"/>
          <w:szCs w:val="24"/>
          <w:rtl w:val="0"/>
        </w:rPr>
        <w:t xml:space="preserve">Brożek Prevalence and risk factors associated with allergic rhinitis in Mexican school children: Global Asthma Network Phase I,World Allergy Organization Journal,Volume 14, Issue 1,2021,100492,ISSN1939-4551,</w:t>
      </w:r>
      <w:hyperlink r:id="rId7">
        <w:r w:rsidDel="00000000" w:rsidR="00000000" w:rsidRPr="00000000">
          <w:rPr>
            <w:rFonts w:ascii="Times New Roman" w:cs="Times New Roman" w:eastAsia="Times New Roman" w:hAnsi="Times New Roman"/>
            <w:color w:val="000000"/>
            <w:sz w:val="24"/>
            <w:szCs w:val="24"/>
            <w:u w:val="single"/>
            <w:rtl w:val="0"/>
          </w:rPr>
          <w:t xml:space="preserve">https://doi.org/10.1016/j.waojou.2020.100492.(https://www.sciencedirect.com/science/article/pii/S1939455120303951)</w:t>
        </w:r>
      </w:hyperlink>
      <w:r w:rsidDel="00000000" w:rsidR="00000000" w:rsidRPr="00000000">
        <w:rPr>
          <w:rtl w:val="0"/>
        </w:rPr>
      </w:r>
    </w:p>
    <w:p w:rsidR="00000000" w:rsidDel="00000000" w:rsidP="00000000" w:rsidRDefault="00000000" w:rsidRPr="00000000" w14:paraId="00000057">
      <w:pPr>
        <w:pStyle w:val="Heading6"/>
        <w:numPr>
          <w:ilvl w:val="0"/>
          <w:numId w:val="11"/>
        </w:numPr>
        <w:spacing w:after="0" w:afterAutospacing="0" w:before="0" w:beforeAutospacing="0"/>
        <w:ind w:left="720" w:hanging="360"/>
        <w:rPr>
          <w:rFonts w:ascii="Times New Roman" w:cs="Times New Roman" w:eastAsia="Times New Roman" w:hAnsi="Times New Roman"/>
          <w:sz w:val="24"/>
          <w:szCs w:val="24"/>
        </w:rPr>
      </w:pPr>
      <w:bookmarkStart w:colFirst="0" w:colLast="0" w:name="_sn19a9plmd07" w:id="1"/>
      <w:bookmarkEnd w:id="1"/>
      <w:r w:rsidDel="00000000" w:rsidR="00000000" w:rsidRPr="00000000">
        <w:rPr>
          <w:rFonts w:ascii="Times New Roman" w:cs="Times New Roman" w:eastAsia="Times New Roman" w:hAnsi="Times New Roman"/>
          <w:color w:val="000000"/>
          <w:sz w:val="24"/>
          <w:szCs w:val="24"/>
          <w:rtl w:val="0"/>
        </w:rPr>
        <w:t xml:space="preserve">Patil P, Yadav T. To Study the Correlation Between Allergic Rhinitis and Respiratory Endurance in Children. J Ecophysiol Occup Health. 2024;24(1):105–109. </w:t>
      </w:r>
    </w:p>
    <w:p w:rsidR="00000000" w:rsidDel="00000000" w:rsidP="00000000" w:rsidRDefault="00000000" w:rsidRPr="00000000" w14:paraId="00000058">
      <w:pPr>
        <w:pStyle w:val="Heading6"/>
        <w:numPr>
          <w:ilvl w:val="0"/>
          <w:numId w:val="11"/>
        </w:numPr>
        <w:spacing w:after="0" w:afterAutospacing="0" w:before="0" w:beforeAutospacing="0"/>
        <w:ind w:left="720" w:hanging="360"/>
        <w:rPr>
          <w:rFonts w:ascii="Times New Roman" w:cs="Times New Roman" w:eastAsia="Times New Roman" w:hAnsi="Times New Roman"/>
          <w:sz w:val="24"/>
          <w:szCs w:val="24"/>
        </w:rPr>
      </w:pPr>
      <w:bookmarkStart w:colFirst="0" w:colLast="0" w:name="_i9n7it63gftp" w:id="2"/>
      <w:bookmarkEnd w:id="2"/>
      <w:r w:rsidDel="00000000" w:rsidR="00000000" w:rsidRPr="00000000">
        <w:rPr>
          <w:rFonts w:ascii="Times New Roman" w:cs="Times New Roman" w:eastAsia="Times New Roman" w:hAnsi="Times New Roman"/>
          <w:sz w:val="24"/>
          <w:szCs w:val="24"/>
          <w:rtl w:val="0"/>
        </w:rPr>
        <w:t xml:space="preserve">Schlosser RJ, et al. Rhinitis symptoms and quality of life... </w:t>
      </w:r>
      <w:r w:rsidDel="00000000" w:rsidR="00000000" w:rsidRPr="00000000">
        <w:rPr>
          <w:rFonts w:ascii="Times New Roman" w:cs="Times New Roman" w:eastAsia="Times New Roman" w:hAnsi="Times New Roman"/>
          <w:i w:val="1"/>
          <w:sz w:val="24"/>
          <w:szCs w:val="24"/>
          <w:rtl w:val="0"/>
        </w:rPr>
        <w:t xml:space="preserve">Int Forum Allergy Rhinol</w:t>
      </w:r>
      <w:r w:rsidDel="00000000" w:rsidR="00000000" w:rsidRPr="00000000">
        <w:rPr>
          <w:rFonts w:ascii="Times New Roman" w:cs="Times New Roman" w:eastAsia="Times New Roman" w:hAnsi="Times New Roman"/>
          <w:sz w:val="24"/>
          <w:szCs w:val="24"/>
          <w:rtl w:val="0"/>
        </w:rPr>
        <w:t xml:space="preserve">. 2012;2(5):363-368. </w:t>
      </w:r>
      <w:r w:rsidDel="00000000" w:rsidR="00000000" w:rsidRPr="00000000">
        <w:rPr>
          <w:rtl w:val="0"/>
        </w:rPr>
      </w:r>
    </w:p>
    <w:p w:rsidR="00000000" w:rsidDel="00000000" w:rsidP="00000000" w:rsidRDefault="00000000" w:rsidRPr="00000000" w14:paraId="00000059">
      <w:pPr>
        <w:pStyle w:val="Heading5"/>
        <w:numPr>
          <w:ilvl w:val="0"/>
          <w:numId w:val="11"/>
        </w:numPr>
        <w:spacing w:after="0" w:afterAutospacing="0" w:before="0" w:beforeAutospacing="0"/>
        <w:ind w:left="720" w:hanging="360"/>
        <w:rPr>
          <w:rFonts w:ascii="Times New Roman" w:cs="Times New Roman" w:eastAsia="Times New Roman" w:hAnsi="Times New Roman"/>
          <w:sz w:val="24"/>
          <w:szCs w:val="24"/>
        </w:rPr>
      </w:pPr>
      <w:bookmarkStart w:colFirst="0" w:colLast="0" w:name="_tqi0owrwioxv" w:id="3"/>
      <w:bookmarkEnd w:id="3"/>
      <w:r w:rsidDel="00000000" w:rsidR="00000000" w:rsidRPr="00000000">
        <w:rPr>
          <w:rFonts w:ascii="Times New Roman" w:cs="Times New Roman" w:eastAsia="Times New Roman" w:hAnsi="Times New Roman"/>
          <w:color w:val="000000"/>
          <w:sz w:val="24"/>
          <w:szCs w:val="24"/>
          <w:rtl w:val="0"/>
        </w:rPr>
        <w:t xml:space="preserve">Stuck BA, Hummel T. Olfaction in allergic rhinitis: A systematic review. J Allergy Clin Immunol. 2015 Dec;136(6):1460-1470. doi: 10.1016/j.jaci.2015.08.003. Epub 2015 Sep </w:t>
      </w:r>
    </w:p>
    <w:p w:rsidR="00000000" w:rsidDel="00000000" w:rsidP="00000000" w:rsidRDefault="00000000" w:rsidRPr="00000000" w14:paraId="0000005A">
      <w:pPr>
        <w:pStyle w:val="Heading5"/>
        <w:numPr>
          <w:ilvl w:val="0"/>
          <w:numId w:val="11"/>
        </w:numPr>
        <w:spacing w:after="0" w:afterAutospacing="0" w:before="0" w:beforeAutospacing="0"/>
        <w:ind w:left="720" w:hanging="360"/>
        <w:rPr>
          <w:rFonts w:ascii="Times New Roman" w:cs="Times New Roman" w:eastAsia="Times New Roman" w:hAnsi="Times New Roman"/>
          <w:sz w:val="24"/>
          <w:szCs w:val="24"/>
        </w:rPr>
      </w:pPr>
      <w:bookmarkStart w:colFirst="0" w:colLast="0" w:name="_d6d6i4lirxuu" w:id="4"/>
      <w:bookmarkEnd w:id="4"/>
      <w:r w:rsidDel="00000000" w:rsidR="00000000" w:rsidRPr="00000000">
        <w:rPr>
          <w:rFonts w:ascii="Times New Roman" w:cs="Times New Roman" w:eastAsia="Times New Roman" w:hAnsi="Times New Roman"/>
          <w:color w:val="000000"/>
          <w:sz w:val="24"/>
          <w:szCs w:val="24"/>
          <w:rtl w:val="0"/>
        </w:rPr>
        <w:t xml:space="preserve">26. PMID: 26409662,</w:t>
      </w:r>
      <w:hyperlink r:id="rId8">
        <w:r w:rsidDel="00000000" w:rsidR="00000000" w:rsidRPr="00000000">
          <w:rPr>
            <w:rFonts w:ascii="Times New Roman" w:cs="Times New Roman" w:eastAsia="Times New Roman" w:hAnsi="Times New Roman"/>
            <w:color w:val="1155cc"/>
            <w:sz w:val="24"/>
            <w:szCs w:val="24"/>
            <w:u w:val="single"/>
            <w:rtl w:val="0"/>
          </w:rPr>
          <w:t xml:space="preserve">https://www.worldallergyorganizationjournal.org/article/S1939-4551(23)00084-4/fulltext#:~:text=Allergic%2520rhinitis%2520is%2520a%2520significant%2520public%2520health,in%2520adults%2520and%2520over%252040%25%2520in%2520children.&amp;text=Globally%252C%2520allergic%2520rhinitis%2520affects%2520more%2520than%2520400,among%2520adults%2520and%2520over%252040%25%2520among%2520childr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Remedy Publications LLC. Allergic Rhinitis: Impact on Quality of Life. 2024. Available at: [Insert URL from search result - </w:t>
      </w:r>
      <w:hyperlink r:id="rId9">
        <w:r w:rsidDel="00000000" w:rsidR="00000000" w:rsidRPr="00000000">
          <w:rPr>
            <w:rFonts w:ascii="Times New Roman" w:cs="Times New Roman" w:eastAsia="Times New Roman" w:hAnsi="Times New Roman"/>
            <w:color w:val="1155cc"/>
            <w:sz w:val="24"/>
            <w:szCs w:val="24"/>
            <w:u w:val="single"/>
            <w:rtl w:val="0"/>
          </w:rPr>
          <w:t xml:space="preserve">https://www.remedypublications.com/open-access/allergic-rhinitis-impact-on-quality-of-life-10136.pdf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Allergic rhinitis: MedlinePlus Medical Encyclopedia. (n.d.). https://medlineplus.gov/ency/article/000813.htm</w:t>
      </w:r>
    </w:p>
    <w:p w:rsidR="00000000" w:rsidDel="00000000" w:rsidP="00000000" w:rsidRDefault="00000000" w:rsidRPr="00000000" w14:paraId="0000005D">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P, Keith PK, Kim H. Allergic rhinitis. </w:t>
      </w:r>
      <w:r w:rsidDel="00000000" w:rsidR="00000000" w:rsidRPr="00000000">
        <w:rPr>
          <w:rFonts w:ascii="Times New Roman" w:cs="Times New Roman" w:eastAsia="Times New Roman" w:hAnsi="Times New Roman"/>
          <w:i w:val="1"/>
          <w:sz w:val="24"/>
          <w:szCs w:val="24"/>
          <w:rtl w:val="0"/>
        </w:rPr>
        <w:t xml:space="preserve">Allergy Asthma Clin Immunol</w:t>
      </w:r>
      <w:r w:rsidDel="00000000" w:rsidR="00000000" w:rsidRPr="00000000">
        <w:rPr>
          <w:rFonts w:ascii="Times New Roman" w:cs="Times New Roman" w:eastAsia="Times New Roman" w:hAnsi="Times New Roman"/>
          <w:sz w:val="24"/>
          <w:szCs w:val="24"/>
          <w:rtl w:val="0"/>
        </w:rPr>
        <w:t xml:space="preserve">. 2018;14(Suppl 2):51.</w:t>
      </w:r>
    </w:p>
    <w:p w:rsidR="00000000" w:rsidDel="00000000" w:rsidP="00000000" w:rsidRDefault="00000000" w:rsidRPr="00000000" w14:paraId="0000005E">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Scadding GK, Kariyawasam HH, Scadding G, et al. BSACI guideline for the diagnosis and management of allergic and non-allergic rhinitis (Revised Edition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2017...). </w:t>
      </w:r>
      <w:r w:rsidDel="00000000" w:rsidR="00000000" w:rsidRPr="00000000">
        <w:rPr>
          <w:rFonts w:ascii="Times New Roman" w:cs="Times New Roman" w:eastAsia="Times New Roman" w:hAnsi="Times New Roman"/>
          <w:i w:val="1"/>
          <w:sz w:val="24"/>
          <w:szCs w:val="24"/>
          <w:rtl w:val="0"/>
        </w:rPr>
        <w:t xml:space="preserve">Clin Exp Allergy</w:t>
      </w:r>
      <w:r w:rsidDel="00000000" w:rsidR="00000000" w:rsidRPr="00000000">
        <w:rPr>
          <w:rFonts w:ascii="Times New Roman" w:cs="Times New Roman" w:eastAsia="Times New Roman" w:hAnsi="Times New Roman"/>
          <w:sz w:val="24"/>
          <w:szCs w:val="24"/>
          <w:rtl w:val="0"/>
        </w:rPr>
        <w:t xml:space="preserve">. 2017;47(7):856-889.</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5F">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Ordovas-Montanes J, et al. The interleukin-4/interleukin-13 pathway in type 2 immunity. </w:t>
      </w:r>
      <w:r w:rsidDel="00000000" w:rsidR="00000000" w:rsidRPr="00000000">
        <w:rPr>
          <w:rFonts w:ascii="Times New Roman" w:cs="Times New Roman" w:eastAsia="Times New Roman" w:hAnsi="Times New Roman"/>
          <w:i w:val="1"/>
          <w:sz w:val="24"/>
          <w:szCs w:val="24"/>
          <w:rtl w:val="0"/>
        </w:rPr>
        <w:t xml:space="preserve">Front Immunol</w:t>
      </w:r>
      <w:r w:rsidDel="00000000" w:rsidR="00000000" w:rsidRPr="00000000">
        <w:rPr>
          <w:rFonts w:ascii="Times New Roman" w:cs="Times New Roman" w:eastAsia="Times New Roman" w:hAnsi="Times New Roman"/>
          <w:sz w:val="24"/>
          <w:szCs w:val="24"/>
          <w:rtl w:val="0"/>
        </w:rPr>
        <w:t xml:space="preserve">. 2024;15:1356298. </w:t>
      </w:r>
    </w:p>
    <w:p w:rsidR="00000000" w:rsidDel="00000000" w:rsidP="00000000" w:rsidRDefault="00000000" w:rsidRPr="00000000" w14:paraId="00000060">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Doty RL, Tourbier IA. Olfactory dysfunction in chronic rhinosinusitis. </w:t>
      </w:r>
      <w:r w:rsidDel="00000000" w:rsidR="00000000" w:rsidRPr="00000000">
        <w:rPr>
          <w:rFonts w:ascii="Times New Roman" w:cs="Times New Roman" w:eastAsia="Times New Roman" w:hAnsi="Times New Roman"/>
          <w:i w:val="1"/>
          <w:sz w:val="24"/>
          <w:szCs w:val="24"/>
          <w:rtl w:val="0"/>
        </w:rPr>
        <w:t xml:space="preserve">Laryngoscope Investig Otolaryngol</w:t>
      </w:r>
      <w:r w:rsidDel="00000000" w:rsidR="00000000" w:rsidRPr="00000000">
        <w:rPr>
          <w:rFonts w:ascii="Times New Roman" w:cs="Times New Roman" w:eastAsia="Times New Roman" w:hAnsi="Times New Roman"/>
          <w:sz w:val="24"/>
          <w:szCs w:val="24"/>
          <w:rtl w:val="0"/>
        </w:rPr>
        <w:t xml:space="preserve">. 2019;4(2):281-288.</w:t>
      </w:r>
    </w:p>
    <w:p w:rsidR="00000000" w:rsidDel="00000000" w:rsidP="00000000" w:rsidRDefault="00000000" w:rsidRPr="00000000" w14:paraId="00000061">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Dykewicz MS, Wallace DV, Tilles S, et al. Drug Allergy: A 2022 Practice Parameter Update. </w:t>
      </w:r>
      <w:r w:rsidDel="00000000" w:rsidR="00000000" w:rsidRPr="00000000">
        <w:rPr>
          <w:rFonts w:ascii="Times New Roman" w:cs="Times New Roman" w:eastAsia="Times New Roman" w:hAnsi="Times New Roman"/>
          <w:i w:val="1"/>
          <w:sz w:val="24"/>
          <w:szCs w:val="24"/>
          <w:rtl w:val="0"/>
        </w:rPr>
        <w:t xml:space="preserve">J Allergy Clin Immunol</w:t>
      </w:r>
      <w:r w:rsidDel="00000000" w:rsidR="00000000" w:rsidRPr="00000000">
        <w:rPr>
          <w:rFonts w:ascii="Times New Roman" w:cs="Times New Roman" w:eastAsia="Times New Roman" w:hAnsi="Times New Roman"/>
          <w:sz w:val="24"/>
          <w:szCs w:val="24"/>
          <w:rtl w:val="0"/>
        </w:rPr>
        <w:t xml:space="preserve">. 2022;150(5):1018-1093. </w:t>
      </w:r>
      <w:r w:rsidDel="00000000" w:rsidR="00000000" w:rsidRPr="00000000">
        <w:rPr>
          <w:rtl w:val="0"/>
        </w:rPr>
      </w:r>
    </w:p>
    <w:p w:rsidR="00000000" w:rsidDel="00000000" w:rsidP="00000000" w:rsidRDefault="00000000" w:rsidRPr="00000000" w14:paraId="00000062">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Hugh SC, et al. Olfactory testing in children using objective tools: Comparison of Sniffin' Sticks and University of Pennsylvania Smell Identification Test (UPSIT).</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 Otolaryngol Head Neck Surg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2015;44:10. OR Schriever VA, et al. The “Sniffin' Kids” Test - A 14-Item Odor Identification Test for Children.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2014;9(6):e99363. </w:t>
      </w:r>
      <w:r w:rsidDel="00000000" w:rsidR="00000000" w:rsidRPr="00000000">
        <w:rPr>
          <w:rtl w:val="0"/>
        </w:rPr>
      </w:r>
    </w:p>
    <w:p w:rsidR="00000000" w:rsidDel="00000000" w:rsidP="00000000" w:rsidRDefault="00000000" w:rsidRPr="00000000" w14:paraId="00000063">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Sousa-Pinto B, Anto A, Berger M, Dramburg S, Pfaar O, Klimek L, Jutel M, Czarlewski W, Bedbrook A, Valiulis A, Agache I, Amaral R, Ansotegui IJ, Bastl K, Berger U, Bergmann KC, Bosnic-Anticevich S, Braido F, Brussino L, Cardona V, Casale T, Canonica GW, Cecchi L, Charpin D, Chivato T, Chu DK, Cingi C, Costa EM, Cruz AA, Devillier P, Durham SR, Ebisawa M, Fiocchi A, Fokkens WJ, Gemicioğlu B, Gotua M, Guzmán MA, Haahtela T, Ivancevich JC, Kuna P, Kaidashev I, Khaitov M, Kvedariene V, Larenas-Linnemann DE, Lipworth B, Laune D, Matricardi PM, Morais-Almeida M, Mullol J, Naclerio R, Neffen H, Nekam K, Niedoszytko M, Okamoto Y, Papadopoulos NG, Park HS, Passalacqua G, Patella V, Pelosi S, Pham-Thi N, Popov TA, Regateiro FS, Reitsma S, Rodriguez-Gonzales M, Rosario N, Rouadi PW, Samolinski B, Sá-Sousa A, Sastre J, Sheikh A, Ulrik CS, Taborda-Barata L, Todo-Bom A, Tomazic PV, Toppila-Salmi S, Tripodi S, Tsiligianni I, Valovirta E, Ventura MT, Valero AA, Vieira RJ, Wallace D, Waserman S, Williams S, Yorgancioglu A, Zhang L, Zidarn M, Zuberbier J, Olze H, Antó JM, Zuberbier T, Fonseca JA, Bousquet J. Real-world data using mHealth apps in rhinitis, rhinosinusitis and their multimorbidities. Clin Transl Allergy. 2022 Nov;12(11):e12208. doi: 10.1002/clt2.12208. PMID: 36434742; PMCID: PMC9673175. </w:t>
      </w:r>
    </w:p>
    <w:p w:rsidR="00000000" w:rsidDel="00000000" w:rsidP="00000000" w:rsidRDefault="00000000" w:rsidRPr="00000000" w14:paraId="00000064">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Brożek JL, et al. Allergic Rhinitis and its Impact on Asthma (ARIA) Guidelines-2016 Revision. </w:t>
      </w:r>
      <w:r w:rsidDel="00000000" w:rsidR="00000000" w:rsidRPr="00000000">
        <w:rPr>
          <w:rFonts w:ascii="Times New Roman" w:cs="Times New Roman" w:eastAsia="Times New Roman" w:hAnsi="Times New Roman"/>
          <w:i w:val="1"/>
          <w:sz w:val="24"/>
          <w:szCs w:val="24"/>
          <w:rtl w:val="0"/>
        </w:rPr>
        <w:t xml:space="preserve">J Allergy Clin Immunol</w:t>
      </w:r>
      <w:r w:rsidDel="00000000" w:rsidR="00000000" w:rsidRPr="00000000">
        <w:rPr>
          <w:rFonts w:ascii="Times New Roman" w:cs="Times New Roman" w:eastAsia="Times New Roman" w:hAnsi="Times New Roman"/>
          <w:sz w:val="24"/>
          <w:szCs w:val="24"/>
          <w:rtl w:val="0"/>
        </w:rPr>
        <w:t xml:space="preserve">. 2017;140(4):950-958.</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Wallace DV, Dykewicz MS, Oppenheimer J, et al. Pharmacologic Treatment of Seasonal Allergic Rhinitis: Synopsis of Guidance From the 2017 Joint Task Force on Practice</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Parameters. </w:t>
      </w:r>
      <w:r w:rsidDel="00000000" w:rsidR="00000000" w:rsidRPr="00000000">
        <w:rPr>
          <w:rFonts w:ascii="Times New Roman" w:cs="Times New Roman" w:eastAsia="Times New Roman" w:hAnsi="Times New Roman"/>
          <w:i w:val="1"/>
          <w:sz w:val="24"/>
          <w:szCs w:val="24"/>
          <w:rtl w:val="0"/>
        </w:rPr>
        <w:t xml:space="preserve">Ann Intern Med</w:t>
      </w:r>
      <w:r w:rsidDel="00000000" w:rsidR="00000000" w:rsidRPr="00000000">
        <w:rPr>
          <w:rFonts w:ascii="Times New Roman" w:cs="Times New Roman" w:eastAsia="Times New Roman" w:hAnsi="Times New Roman"/>
          <w:sz w:val="24"/>
          <w:szCs w:val="24"/>
          <w:rtl w:val="0"/>
        </w:rPr>
        <w:t xml:space="preserve">. 2017;167(12):876-881.</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6">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Charoenngam N, et al. Comparative efficacy and acceptability of licensed dose intranasal corticosteroids for moderate-to-severe allergic rhinitis: a systematic review and network meta-analysis. </w:t>
      </w:r>
      <w:r w:rsidDel="00000000" w:rsidR="00000000" w:rsidRPr="00000000">
        <w:rPr>
          <w:rFonts w:ascii="Times New Roman" w:cs="Times New Roman" w:eastAsia="Times New Roman" w:hAnsi="Times New Roman"/>
          <w:i w:val="1"/>
          <w:sz w:val="24"/>
          <w:szCs w:val="24"/>
          <w:rtl w:val="0"/>
        </w:rPr>
        <w:t xml:space="preserve">Front Pharmacol</w:t>
      </w:r>
      <w:r w:rsidDel="00000000" w:rsidR="00000000" w:rsidRPr="00000000">
        <w:rPr>
          <w:rFonts w:ascii="Times New Roman" w:cs="Times New Roman" w:eastAsia="Times New Roman" w:hAnsi="Times New Roman"/>
          <w:sz w:val="24"/>
          <w:szCs w:val="24"/>
          <w:rtl w:val="0"/>
        </w:rPr>
        <w:t xml:space="preserve">. 2023;14:1184552.</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OR Wang Y, et al. Nasal saline or intranasal corticosteroids to treat allergic rhinitis in children. </w:t>
      </w:r>
      <w:r w:rsidDel="00000000" w:rsidR="00000000" w:rsidRPr="00000000">
        <w:rPr>
          <w:rFonts w:ascii="Times New Roman" w:cs="Times New Roman" w:eastAsia="Times New Roman" w:hAnsi="Times New Roman"/>
          <w:i w:val="1"/>
          <w:sz w:val="24"/>
          <w:szCs w:val="24"/>
          <w:rtl w:val="0"/>
        </w:rPr>
        <w:t xml:space="preserve">J Pediatr Pharmacol Ther</w:t>
      </w:r>
      <w:r w:rsidDel="00000000" w:rsidR="00000000" w:rsidRPr="00000000">
        <w:rPr>
          <w:rFonts w:ascii="Times New Roman" w:cs="Times New Roman" w:eastAsia="Times New Roman" w:hAnsi="Times New Roman"/>
          <w:sz w:val="24"/>
          <w:szCs w:val="24"/>
          <w:rtl w:val="0"/>
        </w:rPr>
        <w:t xml:space="preserve">. 2016;21(3):244-51.</w:t>
      </w:r>
    </w:p>
    <w:p w:rsidR="00000000" w:rsidDel="00000000" w:rsidP="00000000" w:rsidRDefault="00000000" w:rsidRPr="00000000" w14:paraId="00000067">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Hoang, M., Chitsuthipakorn, W., Seresirikachorn, K., &amp; Snidvongs, K. (2022). As-needed intranasal corticosteroid spray for allergic rhinitis: a systematic review and meta-analysis. </w:t>
      </w:r>
      <w:r w:rsidDel="00000000" w:rsidR="00000000" w:rsidRPr="00000000">
        <w:rPr>
          <w:rFonts w:ascii="Times New Roman" w:cs="Times New Roman" w:eastAsia="Times New Roman" w:hAnsi="Times New Roman"/>
          <w:i w:val="1"/>
          <w:sz w:val="24"/>
          <w:szCs w:val="24"/>
          <w:rtl w:val="0"/>
        </w:rPr>
        <w:t xml:space="preserve">Rhinology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(0), 0. https://doi.org/10.4193/rhin21.355</w:t>
      </w:r>
    </w:p>
    <w:p w:rsidR="00000000" w:rsidDel="00000000" w:rsidP="00000000" w:rsidRDefault="00000000" w:rsidRPr="00000000" w14:paraId="00000068">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Casale TB, Canonica GW, Mullol J, et al. Recommendations for the Management of Severe Allergic Rhinitis: A GEMA/ARIA Perspective. </w:t>
      </w:r>
      <w:r w:rsidDel="00000000" w:rsidR="00000000" w:rsidRPr="00000000">
        <w:rPr>
          <w:rFonts w:ascii="Times New Roman" w:cs="Times New Roman" w:eastAsia="Times New Roman" w:hAnsi="Times New Roman"/>
          <w:i w:val="1"/>
          <w:sz w:val="24"/>
          <w:szCs w:val="24"/>
          <w:rtl w:val="0"/>
        </w:rPr>
        <w:t xml:space="preserve">J Allergy Clin Immunol Pract</w:t>
      </w:r>
      <w:r w:rsidDel="00000000" w:rsidR="00000000" w:rsidRPr="00000000">
        <w:rPr>
          <w:rFonts w:ascii="Times New Roman" w:cs="Times New Roman" w:eastAsia="Times New Roman" w:hAnsi="Times New Roman"/>
          <w:sz w:val="24"/>
          <w:szCs w:val="24"/>
          <w:rtl w:val="0"/>
        </w:rPr>
        <w:t xml:space="preserve">. 2020;8(6):1821-1831.e2.</w:t>
      </w:r>
    </w:p>
    <w:p w:rsidR="00000000" w:rsidDel="00000000" w:rsidP="00000000" w:rsidRDefault="00000000" w:rsidRPr="00000000" w14:paraId="00000069">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Dhami S, Nurmatov U, Arasi S, et al. Allergen immunotherapy for allergic rhinoconjunctivitis: A systematic review and meta-analysis. </w:t>
      </w:r>
      <w:r w:rsidDel="00000000" w:rsidR="00000000" w:rsidRPr="00000000">
        <w:rPr>
          <w:rFonts w:ascii="Times New Roman" w:cs="Times New Roman" w:eastAsia="Times New Roman" w:hAnsi="Times New Roman"/>
          <w:i w:val="1"/>
          <w:sz w:val="24"/>
          <w:szCs w:val="24"/>
          <w:rtl w:val="0"/>
        </w:rPr>
        <w:t xml:space="preserve">Allergy</w:t>
      </w:r>
      <w:r w:rsidDel="00000000" w:rsidR="00000000" w:rsidRPr="00000000">
        <w:rPr>
          <w:rFonts w:ascii="Times New Roman" w:cs="Times New Roman" w:eastAsia="Times New Roman" w:hAnsi="Times New Roman"/>
          <w:sz w:val="24"/>
          <w:szCs w:val="24"/>
          <w:rtl w:val="0"/>
        </w:rPr>
        <w:t xml:space="preserve">. 2017;72(11):1597-1631.</w:t>
      </w:r>
      <w:r w:rsidDel="00000000" w:rsidR="00000000" w:rsidRPr="00000000">
        <w:rPr>
          <w:rFonts w:ascii="Times New Roman" w:cs="Times New Roman" w:eastAsia="Times New Roman" w:hAnsi="Times New Roman"/>
          <w:sz w:val="24"/>
          <w:szCs w:val="24"/>
          <w:vertAlign w:val="superscript"/>
          <w:rtl w:val="0"/>
        </w:rPr>
        <w:t xml:space="preserve">10</w:t>
      </w:r>
    </w:p>
    <w:p w:rsidR="00000000" w:rsidDel="00000000" w:rsidP="00000000" w:rsidRDefault="00000000" w:rsidRPr="00000000" w14:paraId="0000006A">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K, Snidvongs K, Glew S, et al. Saline irrigation for allergic rhinitis. </w:t>
      </w:r>
      <w:r w:rsidDel="00000000" w:rsidR="00000000" w:rsidRPr="00000000">
        <w:rPr>
          <w:rFonts w:ascii="Times New Roman" w:cs="Times New Roman" w:eastAsia="Times New Roman" w:hAnsi="Times New Roman"/>
          <w:i w:val="1"/>
          <w:sz w:val="24"/>
          <w:szCs w:val="24"/>
          <w:rtl w:val="0"/>
        </w:rPr>
        <w:t xml:space="preserve">Cochrane Database Syst Rev</w:t>
      </w:r>
      <w:r w:rsidDel="00000000" w:rsidR="00000000" w:rsidRPr="00000000">
        <w:rPr>
          <w:rFonts w:ascii="Times New Roman" w:cs="Times New Roman" w:eastAsia="Times New Roman" w:hAnsi="Times New Roman"/>
          <w:sz w:val="24"/>
          <w:szCs w:val="24"/>
          <w:rtl w:val="0"/>
        </w:rPr>
        <w:t xml:space="preserve">. 2018;6(6):CD012597.</w:t>
      </w:r>
    </w:p>
    <w:p w:rsidR="00000000" w:rsidDel="00000000" w:rsidP="00000000" w:rsidRDefault="00000000" w:rsidRPr="00000000" w14:paraId="0000006B">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Rudmik L, Soler ZM. Medical Management of Chronic Rhinosinusitis. </w:t>
      </w:r>
      <w:r w:rsidDel="00000000" w:rsidR="00000000" w:rsidRPr="00000000">
        <w:rPr>
          <w:rFonts w:ascii="Times New Roman" w:cs="Times New Roman" w:eastAsia="Times New Roman" w:hAnsi="Times New Roman"/>
          <w:i w:val="1"/>
          <w:sz w:val="24"/>
          <w:szCs w:val="24"/>
          <w:rtl w:val="0"/>
        </w:rPr>
        <w:t xml:space="preserve">Med Clin North Am</w:t>
      </w:r>
      <w:r w:rsidDel="00000000" w:rsidR="00000000" w:rsidRPr="00000000">
        <w:rPr>
          <w:rFonts w:ascii="Times New Roman" w:cs="Times New Roman" w:eastAsia="Times New Roman" w:hAnsi="Times New Roman"/>
          <w:sz w:val="24"/>
          <w:szCs w:val="24"/>
          <w:rtl w:val="0"/>
        </w:rPr>
        <w:t xml:space="preserve">. 2015;99(1):169-84. </w:t>
      </w:r>
    </w:p>
    <w:p w:rsidR="00000000" w:rsidDel="00000000" w:rsidP="00000000" w:rsidRDefault="00000000" w:rsidRPr="00000000" w14:paraId="0000006C">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Martel MJ, et al. Olfactory Dysfunction in Children: A Scoping Review. </w:t>
      </w:r>
      <w:r w:rsidDel="00000000" w:rsidR="00000000" w:rsidRPr="00000000">
        <w:rPr>
          <w:rFonts w:ascii="Times New Roman" w:cs="Times New Roman" w:eastAsia="Times New Roman" w:hAnsi="Times New Roman"/>
          <w:i w:val="1"/>
          <w:sz w:val="24"/>
          <w:szCs w:val="24"/>
          <w:rtl w:val="0"/>
        </w:rPr>
        <w:t xml:space="preserve">Ear Nose Throat J</w:t>
      </w:r>
      <w:r w:rsidDel="00000000" w:rsidR="00000000" w:rsidRPr="00000000">
        <w:rPr>
          <w:rFonts w:ascii="Times New Roman" w:cs="Times New Roman" w:eastAsia="Times New Roman" w:hAnsi="Times New Roman"/>
          <w:sz w:val="24"/>
          <w:szCs w:val="24"/>
          <w:rtl w:val="0"/>
        </w:rPr>
        <w:t xml:space="preserve">. 2023 Jul 14:1455613231187993. </w:t>
      </w:r>
    </w:p>
    <w:p w:rsidR="00000000" w:rsidDel="00000000" w:rsidP="00000000" w:rsidRDefault="00000000" w:rsidRPr="00000000" w14:paraId="0000006D">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Boesveldt S, Postma EM, Boak D, et al. Anosmia-A Clinical Review. </w:t>
      </w:r>
      <w:r w:rsidDel="00000000" w:rsidR="00000000" w:rsidRPr="00000000">
        <w:rPr>
          <w:rFonts w:ascii="Times New Roman" w:cs="Times New Roman" w:eastAsia="Times New Roman" w:hAnsi="Times New Roman"/>
          <w:i w:val="1"/>
          <w:sz w:val="24"/>
          <w:szCs w:val="24"/>
          <w:rtl w:val="0"/>
        </w:rPr>
        <w:t xml:space="preserve">Chem Senses</w:t>
      </w:r>
      <w:r w:rsidDel="00000000" w:rsidR="00000000" w:rsidRPr="00000000">
        <w:rPr>
          <w:rFonts w:ascii="Times New Roman" w:cs="Times New Roman" w:eastAsia="Times New Roman" w:hAnsi="Times New Roman"/>
          <w:sz w:val="24"/>
          <w:szCs w:val="24"/>
          <w:rtl w:val="0"/>
        </w:rPr>
        <w:t xml:space="preserve">. 2017;42(7):513-523.</w:t>
      </w:r>
    </w:p>
    <w:p w:rsidR="00000000" w:rsidDel="00000000" w:rsidP="00000000" w:rsidRDefault="00000000" w:rsidRPr="00000000" w14:paraId="0000006E">
      <w:pPr>
        <w:numPr>
          <w:ilvl w:val="0"/>
          <w:numId w:val="1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Fokkens WJ, Lund VJ, Hopkins C, et al. European Position Paper on Rhinosinusitis and Nasal Polyps 2020. </w:t>
      </w:r>
      <w:r w:rsidDel="00000000" w:rsidR="00000000" w:rsidRPr="00000000">
        <w:rPr>
          <w:rFonts w:ascii="Times New Roman" w:cs="Times New Roman" w:eastAsia="Times New Roman" w:hAnsi="Times New Roman"/>
          <w:i w:val="1"/>
          <w:sz w:val="24"/>
          <w:szCs w:val="24"/>
          <w:rtl w:val="0"/>
        </w:rPr>
        <w:t xml:space="preserve">Rhinology</w:t>
      </w:r>
      <w:r w:rsidDel="00000000" w:rsidR="00000000" w:rsidRPr="00000000">
        <w:rPr>
          <w:rFonts w:ascii="Times New Roman" w:cs="Times New Roman" w:eastAsia="Times New Roman" w:hAnsi="Times New Roman"/>
          <w:sz w:val="24"/>
          <w:szCs w:val="24"/>
          <w:rtl w:val="0"/>
        </w:rPr>
        <w:t xml:space="preserve">. 2020;58(Suppl S29):1-464.</w:t>
      </w:r>
      <w:r w:rsidDel="00000000" w:rsidR="00000000" w:rsidRPr="00000000">
        <w:rPr>
          <w:rFonts w:ascii="Times New Roman" w:cs="Times New Roman" w:eastAsia="Times New Roman" w:hAnsi="Times New Roman"/>
          <w:sz w:val="24"/>
          <w:szCs w:val="24"/>
          <w:vertAlign w:val="superscript"/>
          <w:rtl w:val="0"/>
        </w:rPr>
        <w:t xml:space="preserve">11</w:t>
      </w:r>
    </w:p>
    <w:p w:rsidR="00000000" w:rsidDel="00000000" w:rsidP="00000000" w:rsidRDefault="00000000" w:rsidRPr="00000000" w14:paraId="0000006F">
      <w:pPr>
        <w:numPr>
          <w:ilvl w:val="0"/>
          <w:numId w:val="1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Pinto JM, et al. Olfactory and Gustatory Dysfunction in COVID-19: An Update. </w:t>
      </w:r>
      <w:r w:rsidDel="00000000" w:rsidR="00000000" w:rsidRPr="00000000">
        <w:rPr>
          <w:rFonts w:ascii="Times New Roman" w:cs="Times New Roman" w:eastAsia="Times New Roman" w:hAnsi="Times New Roman"/>
          <w:i w:val="1"/>
          <w:sz w:val="24"/>
          <w:szCs w:val="24"/>
          <w:rtl w:val="0"/>
        </w:rPr>
        <w:t xml:space="preserve">Curr Treat Options Allergy</w:t>
      </w:r>
      <w:r w:rsidDel="00000000" w:rsidR="00000000" w:rsidRPr="00000000">
        <w:rPr>
          <w:rFonts w:ascii="Times New Roman" w:cs="Times New Roman" w:eastAsia="Times New Roman" w:hAnsi="Times New Roman"/>
          <w:sz w:val="24"/>
          <w:szCs w:val="24"/>
          <w:rtl w:val="0"/>
        </w:rPr>
        <w:t xml:space="preserve">. 2023;10(2):149-166</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medypublications.com/open-access/allergic-rhinitis-impact-on-quality-of-life-10136.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waojou.2020.100492.(https://www.sciencedirect.com/science/article/pii/S1939455120303951)" TargetMode="External"/><Relationship Id="rId8" Type="http://schemas.openxmlformats.org/officeDocument/2006/relationships/hyperlink" Target="https://www.worldallergyorganizationjournal.org/article/S1939-4551(23)00084-4/fulltext#:~:text=Allergic%2520rhinitis%2520is%2520a%2520significant%2520public%2520health,in%2520adults%2520and%2520over%252040%25%2520in%2520children.&amp;text=Globally%252C%2520allergic%2520rhinitis%2520affects%2520more%2520than%2520400,among%2520adults%2520and%2520over%252040%25%2520among%2520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