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REGULAR BOARD MEETING</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Confirmation of previous minutes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Approval of financial / business matters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Statutory and compliance matters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Transactions / contracts / investments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Any committee recommendations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Any other business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