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APPOINTMENT / REGULARISATION OF DIRECTOR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/ Resolution No.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Subject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APPOINTMENT / REGULARISATION OF DIRECTOR</w:t>
            </w:r>
          </w:p>
        </w:tc>
      </w:tr>
    </w:tbl>
    <w:p/>
    <w:p>
      <w:pPr>
        <w:pStyle w:val="Heading1"/>
      </w:pPr>
      <w:r>
        <w:t>Legal basis</w:t>
      </w:r>
    </w:p>
    <w:p>
      <w:pPr>
        <w:spacing w:after="160"/>
      </w:pPr>
      <w:r>
        <w:t>Sections 149, 152, 160, 161 and other applicable provisions of the Companies Act, 2013; applicable Rules and Articles.</w:t>
      </w:r>
    </w:p>
    <w:p>
      <w:pPr>
        <w:pStyle w:val="Heading1"/>
      </w:pPr>
      <w:r>
        <w:t>Background and purpose</w:t>
      </w:r>
    </w:p>
    <w:p>
      <w:pPr>
        <w:spacing w:after="160"/>
      </w:pPr>
      <w:r>
        <w:t>The Board considered the appointment of [NAME], DIN [●], and reviewed the eligibility, consent, declarations and disclosures required for the proposed appointment.</w:t>
      </w:r>
    </w:p>
    <w:p>
      <w:pPr>
        <w:pStyle w:val="Heading1"/>
      </w:pPr>
      <w:r>
        <w:t>Documents placed before the Board</w:t>
      </w:r>
    </w:p>
    <w:p>
      <w:pPr>
        <w:pStyle w:val="ListBullet"/>
        <w:spacing w:after="100"/>
      </w:pPr>
      <w:r>
        <w:t>DIR-2 consent</w:t>
      </w:r>
    </w:p>
    <w:p>
      <w:pPr>
        <w:pStyle w:val="ListBullet"/>
        <w:spacing w:after="100"/>
      </w:pPr>
      <w:r>
        <w:t>DIR-8 / declaration of non-disqualification</w:t>
      </w:r>
    </w:p>
    <w:p>
      <w:pPr>
        <w:pStyle w:val="ListBullet"/>
        <w:spacing w:after="100"/>
      </w:pPr>
      <w:r>
        <w:t>MBP-1 / disclosure of interest</w:t>
      </w:r>
    </w:p>
    <w:p>
      <w:pPr>
        <w:pStyle w:val="ListBullet"/>
        <w:spacing w:after="100"/>
      </w:pPr>
      <w:r>
        <w:t>Profile, eligibility and DIN status</w:t>
      </w:r>
    </w:p>
    <w:p>
      <w:pPr>
        <w:pStyle w:val="ListBullet"/>
        <w:spacing w:after="100"/>
      </w:pPr>
      <w:r>
        <w:t>Committee recommendation, where applicable</w:t>
      </w:r>
    </w:p>
    <w:p>
      <w:pPr>
        <w:pStyle w:val="Heading1"/>
      </w:pPr>
      <w:r>
        <w:t>Board resolution</w:t>
      </w:r>
    </w:p>
    <w:p>
      <w:pPr>
        <w:spacing w:after="160"/>
      </w:pPr>
      <w:r>
        <w:rPr>
          <w:b/>
        </w:rPr>
        <w:t>RESOLVED THAT pursuant to the applicable provisions of the Companies Act, 2013, Rules and Articles of Association, [NAME], DIN [●], be and is hereby appointed / appointed as Additional Director with effect from [DATE], subject to the applicable statutory conditions.</w:t>
      </w:r>
    </w:p>
    <w:p>
      <w:pPr>
        <w:spacing w:after="160"/>
      </w:pPr>
      <w:r>
        <w:rPr>
          <w:b/>
        </w:rPr>
        <w:t>RESOLVED FURTHER THAT the Company Secretary / authorised Director be and is hereby authorised to file the prescribed forms, update statutory registers and make consequential disclosures.</w:t>
      </w:r>
    </w:p>
    <w:p>
      <w:pPr>
        <w:pStyle w:val="Heading1"/>
      </w:pPr>
      <w:r>
        <w:t>Post-meeting 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403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592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Responsibility</w:t>
            </w:r>
          </w:p>
        </w:tc>
        <w:tc>
          <w:tcPr>
            <w:tcW w:type="dxa" w:w="432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Timeline / reference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File applicable MCA e-form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Within statutory timeline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Update registers and disclosures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Company Secretary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After appointment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Issue certified copy</w:t>
            </w:r>
          </w:p>
        </w:tc>
        <w:tc>
          <w:tcPr>
            <w:tcW w:type="dxa" w:w="2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  <w:tc>
          <w:tcPr>
            <w:tcW w:type="dxa" w:w="432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As required</w:t>
            </w:r>
          </w:p>
        </w:tc>
      </w:tr>
    </w:tbl>
    <w:p/>
    <w:p>
      <w:pPr>
        <w:pStyle w:val="Heading1"/>
      </w:pPr>
      <w:r>
        <w:t>Certified true copy / execution</w:t>
      </w:r>
    </w:p>
    <w:p>
      <w:pPr>
        <w:spacing w:after="160"/>
      </w:pPr>
      <w:r>
        <w:t>Certified True Copy</w:t>
      </w:r>
    </w:p>
    <w:p>
      <w:pPr>
        <w:spacing w:after="160"/>
      </w:pPr>
      <w:r>
        <w:t>For [COMPANY NAME]</w:t>
      </w:r>
    </w:p>
    <w:p>
      <w:pPr>
        <w:spacing w:after="160"/>
      </w:pPr>
      <w:r>
        <w:t>[NAME]</w:t>
        <w:br/>
        <w:t>Director / Company Secretary</w:t>
        <w:br/>
        <w:t>DIN / Membership No.: [●]</w:t>
      </w:r>
    </w:p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