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BORROWING / BANKING FACILITY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/ Resolution No.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Subject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BORROWING / BANKING FACILITY</w:t>
            </w:r>
          </w:p>
        </w:tc>
      </w:tr>
    </w:tbl>
    <w:p/>
    <w:p>
      <w:pPr>
        <w:pStyle w:val="Heading1"/>
      </w:pPr>
      <w:r>
        <w:t>Legal basis</w:t>
      </w:r>
    </w:p>
    <w:p>
      <w:pPr>
        <w:spacing w:after="160"/>
      </w:pPr>
      <w:r>
        <w:t>Sections 179, 180 and other applicable provisions; Companies (Meetings of Board and its Powers) Rules; Articles.</w:t>
      </w:r>
    </w:p>
    <w:p>
      <w:pPr>
        <w:pStyle w:val="Heading1"/>
      </w:pPr>
      <w:r>
        <w:t>Background and purpose</w:t>
      </w:r>
    </w:p>
    <w:p>
      <w:pPr>
        <w:spacing w:after="160"/>
      </w:pPr>
      <w:r>
        <w:t>The Board considered the proposed borrowing / working capital / term loan facility from [LENDER] of up to ₹[●] on the commercial terms placed before it and considered security, guarantees and statutory limits.</w:t>
      </w:r>
    </w:p>
    <w:p>
      <w:pPr>
        <w:pStyle w:val="Heading1"/>
      </w:pPr>
      <w:r>
        <w:t>Documents placed before the Board</w:t>
      </w:r>
    </w:p>
    <w:p>
      <w:pPr>
        <w:pStyle w:val="ListBullet"/>
        <w:spacing w:after="100"/>
      </w:pPr>
      <w:r>
        <w:t>Sanction letter / term sheet</w:t>
      </w:r>
    </w:p>
    <w:p>
      <w:pPr>
        <w:pStyle w:val="ListBullet"/>
        <w:spacing w:after="100"/>
      </w:pPr>
      <w:r>
        <w:t>Security documents / draft agreements</w:t>
      </w:r>
    </w:p>
    <w:p>
      <w:pPr>
        <w:pStyle w:val="ListBullet"/>
        <w:spacing w:after="100"/>
      </w:pPr>
      <w:r>
        <w:t>Section 180 borrowing limit position</w:t>
      </w:r>
    </w:p>
    <w:p>
      <w:pPr>
        <w:pStyle w:val="ListBullet"/>
        <w:spacing w:after="100"/>
      </w:pPr>
      <w:r>
        <w:t>Existing borrowing and security position</w:t>
      </w:r>
    </w:p>
    <w:p>
      <w:pPr>
        <w:pStyle w:val="ListBullet"/>
        <w:spacing w:after="100"/>
      </w:pPr>
      <w:r>
        <w:t>Board / shareholder approvals, where required</w:t>
      </w:r>
    </w:p>
    <w:p>
      <w:pPr>
        <w:pStyle w:val="Heading1"/>
      </w:pPr>
      <w:r>
        <w:t>Board resolution</w:t>
      </w:r>
    </w:p>
    <w:p>
      <w:pPr>
        <w:spacing w:after="160"/>
      </w:pPr>
      <w:r>
        <w:rPr>
          <w:b/>
        </w:rPr>
        <w:t>RESOLVED THAT the Company be and is hereby authorised to avail the facility of up to ₹[●] from [LENDER] on the terms placed before the Board, subject to applicable statutory and contractual approvals.</w:t>
      </w:r>
    </w:p>
    <w:p>
      <w:pPr>
        <w:spacing w:after="160"/>
      </w:pPr>
      <w:r>
        <w:rPr>
          <w:b/>
        </w:rPr>
        <w:t>RESOLVED FURTHER THAT [NAME / DESIGNATION] be authorised to execute the facility, security, guarantee and ancillary documents and to create / modify security to the extent lawfully approved.</w:t>
      </w:r>
    </w:p>
    <w:p>
      <w:pPr>
        <w:spacing w:after="160"/>
      </w:pPr>
      <w:r>
        <w:rPr>
          <w:b/>
        </w:rPr>
        <w:t>RESOLVED FURTHER THAT all required MCA filings, registers and disclosures be completed.</w:t>
      </w:r>
    </w:p>
    <w:p>
      <w:pPr>
        <w:pStyle w:val="Heading1"/>
      </w:pPr>
      <w:r>
        <w:t>Post-meeting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03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59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432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Timeline / reference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Execute finance documents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[DATE]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Check Section 180 / shareholder approval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Before execution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Charge filing, if applicable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Within statutory timeline</w:t>
            </w:r>
          </w:p>
        </w:tc>
      </w:tr>
    </w:tbl>
    <w:p/>
    <w:p>
      <w:pPr>
        <w:pStyle w:val="Heading1"/>
      </w:pPr>
      <w:r>
        <w:t>Certified true copy / execution</w:t>
      </w:r>
    </w:p>
    <w:p>
      <w:pPr>
        <w:spacing w:after="160"/>
      </w:pPr>
      <w:r>
        <w:t>Certified True Copy</w:t>
      </w:r>
    </w:p>
    <w:p>
      <w:pPr>
        <w:spacing w:after="160"/>
      </w:pPr>
      <w:r>
        <w:t>For [COMPANY NAME]</w:t>
      </w:r>
    </w:p>
    <w:p>
      <w:pPr>
        <w:spacing w:after="160"/>
      </w:pPr>
      <w:r>
        <w:t>[NAME]</w:t>
        <w:br/>
        <w:t>Director / Company Secretary</w:t>
        <w:br/>
        <w:t>DIN / Membership No.: [●]</w:t>
      </w:r>
    </w:p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