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EAEAEA"/>
  <w:body>
    <w:p w14:paraId="450C792D" w14:textId="77777777" w:rsidR="00373C88" w:rsidRDefault="00370EF7" w:rsidP="00373C88">
      <w:pPr>
        <w:spacing w:after="0" w:line="240" w:lineRule="auto"/>
        <w:rPr>
          <w:sz w:val="36"/>
          <w:szCs w:val="36"/>
        </w:rPr>
      </w:pPr>
      <w:r w:rsidRPr="00BA34AD">
        <w:rPr>
          <w:sz w:val="36"/>
          <w:szCs w:val="36"/>
          <w:lang w:val="en-US"/>
        </w:rPr>
        <w:t>Se consider</w:t>
      </w:r>
      <w:r w:rsidRPr="00BA34AD">
        <w:rPr>
          <w:sz w:val="36"/>
          <w:szCs w:val="36"/>
        </w:rPr>
        <w:t>ă segmentele necoplanare DC și AB.</w:t>
      </w:r>
    </w:p>
    <w:p w14:paraId="0B2B74C1" w14:textId="38844309" w:rsidR="00C1715C" w:rsidRDefault="00370EF7" w:rsidP="00373C88">
      <w:pPr>
        <w:spacing w:after="0" w:line="240" w:lineRule="auto"/>
        <w:rPr>
          <w:sz w:val="36"/>
          <w:szCs w:val="36"/>
        </w:rPr>
      </w:pPr>
      <w:r w:rsidRPr="00BA34AD">
        <w:rPr>
          <w:sz w:val="36"/>
          <w:szCs w:val="36"/>
        </w:rPr>
        <w:t>Construiți planele paralele care să conțină dreapta DC, respectiv dreapta AB</w:t>
      </w:r>
      <w:r w:rsidR="00C1715C" w:rsidRPr="00BA34AD">
        <w:rPr>
          <w:sz w:val="36"/>
          <w:szCs w:val="36"/>
        </w:rPr>
        <w:t>.</w:t>
      </w:r>
    </w:p>
    <w:p w14:paraId="2FF6830C" w14:textId="77777777" w:rsidR="00373C88" w:rsidRDefault="00373C88" w:rsidP="00373C88">
      <w:pPr>
        <w:spacing w:after="0" w:line="240" w:lineRule="auto"/>
        <w:rPr>
          <w:sz w:val="36"/>
          <w:szCs w:val="36"/>
        </w:rPr>
      </w:pPr>
    </w:p>
    <w:p w14:paraId="31215081" w14:textId="23167796" w:rsidR="00BA34AD" w:rsidRDefault="00BA34AD" w:rsidP="00373C88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Sursa: Mate 2000/Editura Paralela 45</w:t>
      </w:r>
    </w:p>
    <w:p w14:paraId="1DCC3DE8" w14:textId="77777777" w:rsidR="00082F81" w:rsidRDefault="00082F81" w:rsidP="00373C88">
      <w:pPr>
        <w:spacing w:after="0" w:line="240" w:lineRule="auto"/>
        <w:rPr>
          <w:sz w:val="36"/>
          <w:szCs w:val="36"/>
        </w:rPr>
      </w:pPr>
    </w:p>
    <w:p w14:paraId="3B990011" w14:textId="119BD738" w:rsidR="00082F81" w:rsidRDefault="00E651D1" w:rsidP="00373C88">
      <w:pPr>
        <w:spacing w:after="0" w:line="240" w:lineRule="auto"/>
        <w:rPr>
          <w:sz w:val="36"/>
          <w:szCs w:val="36"/>
        </w:rPr>
      </w:pPr>
      <w:r>
        <w:rPr>
          <w:sz w:val="36"/>
          <w:szCs w:val="36"/>
        </w:rPr>
        <w:t>Rezolvare</w:t>
      </w:r>
      <w:r w:rsidR="00082F81">
        <w:rPr>
          <w:sz w:val="36"/>
          <w:szCs w:val="36"/>
        </w:rPr>
        <w:t>:</w:t>
      </w:r>
    </w:p>
    <w:p w14:paraId="19924160" w14:textId="77777777" w:rsidR="00E651D1" w:rsidRDefault="00082F81" w:rsidP="00373C88">
      <w:pPr>
        <w:spacing w:after="0" w:line="240" w:lineRule="auto"/>
        <w:rPr>
          <w:sz w:val="36"/>
          <w:szCs w:val="36"/>
          <w:lang w:val="en-US"/>
        </w:rPr>
      </w:pPr>
      <w:r>
        <w:rPr>
          <w:sz w:val="36"/>
          <w:szCs w:val="36"/>
        </w:rPr>
        <w:t xml:space="preserve">Considerăm punctele </w:t>
      </w:r>
      <w:r w:rsidR="00E651D1">
        <w:rPr>
          <w:sz w:val="36"/>
          <w:szCs w:val="36"/>
        </w:rPr>
        <w:t xml:space="preserve">F, G, E mijloacele segmentelor </w:t>
      </w:r>
      <w:r w:rsidR="00E651D1">
        <w:rPr>
          <w:sz w:val="36"/>
          <w:szCs w:val="36"/>
          <w:lang w:val="en-US"/>
        </w:rPr>
        <w:t>[BD], [BC], respectiv [AD] (1).</w:t>
      </w:r>
    </w:p>
    <w:p w14:paraId="5E730728" w14:textId="77777777" w:rsidR="00E651D1" w:rsidRDefault="00E651D1" w:rsidP="00373C88">
      <w:pPr>
        <w:spacing w:after="0" w:line="240" w:lineRule="auto"/>
        <w:rPr>
          <w:sz w:val="36"/>
          <w:szCs w:val="36"/>
          <w:lang w:val="en-US"/>
        </w:rPr>
      </w:pPr>
    </w:p>
    <w:p w14:paraId="03E17C1F" w14:textId="085F4567" w:rsidR="00E651D1" w:rsidRDefault="00E651D1" w:rsidP="00373C88">
      <w:pPr>
        <w:spacing w:after="0" w:line="240" w:lineRule="auto"/>
        <w:rPr>
          <w:rFonts w:eastAsiaTheme="minorEastAsia"/>
          <w:sz w:val="36"/>
          <w:szCs w:val="36"/>
        </w:rPr>
      </w:pPr>
      <w:r>
        <w:rPr>
          <w:sz w:val="36"/>
          <w:szCs w:val="36"/>
          <w:lang w:val="en-US"/>
        </w:rPr>
        <w:t>(1)</w:t>
      </w:r>
      <w:r>
        <w:rPr>
          <w:rFonts w:eastAsiaTheme="minorEastAsia"/>
          <w:sz w:val="36"/>
          <w:szCs w:val="36"/>
          <w:lang w:val="en-US"/>
        </w:rPr>
        <w:t xml:space="preserve"> </w:t>
      </w:r>
      <m:oMath>
        <m:r>
          <w:rPr>
            <w:rFonts w:ascii="Cambria Math" w:hAnsi="Cambria Math"/>
            <w:sz w:val="36"/>
            <w:szCs w:val="36"/>
            <w:lang w:val="en-US"/>
          </w:rPr>
          <m:t>⇒</m:t>
        </m:r>
      </m:oMath>
      <w:r>
        <w:rPr>
          <w:rFonts w:eastAsiaTheme="minorEastAsia"/>
          <w:sz w:val="36"/>
          <w:szCs w:val="36"/>
          <w:lang w:val="en-US"/>
        </w:rPr>
        <w:t xml:space="preserve"> [FG] – linie mijlocie </w:t>
      </w:r>
      <w:r>
        <w:rPr>
          <w:rFonts w:eastAsiaTheme="minorEastAsia"/>
          <w:sz w:val="36"/>
          <w:szCs w:val="36"/>
        </w:rPr>
        <w:t xml:space="preserve">în </w:t>
      </w:r>
      <m:oMath>
        <m:r>
          <w:rPr>
            <w:rFonts w:ascii="Cambria Math" w:eastAsiaTheme="minorEastAsia" w:hAnsi="Cambria Math"/>
            <w:sz w:val="36"/>
            <w:szCs w:val="36"/>
          </w:rPr>
          <m:t>∆</m:t>
        </m:r>
      </m:oMath>
      <w:r>
        <w:rPr>
          <w:rFonts w:eastAsiaTheme="minorEastAsia"/>
          <w:sz w:val="36"/>
          <w:szCs w:val="36"/>
        </w:rPr>
        <w:t xml:space="preserve">BDC </w:t>
      </w:r>
      <m:oMath>
        <m:r>
          <w:rPr>
            <w:rFonts w:ascii="Cambria Math" w:hAnsi="Cambria Math"/>
            <w:sz w:val="36"/>
            <w:szCs w:val="36"/>
            <w:lang w:val="en-US"/>
          </w:rPr>
          <m:t>⇒</m:t>
        </m:r>
      </m:oMath>
      <w:r>
        <w:rPr>
          <w:rFonts w:eastAsiaTheme="minorEastAsia"/>
          <w:sz w:val="36"/>
          <w:szCs w:val="36"/>
        </w:rPr>
        <w:t xml:space="preserve"> FG</w:t>
      </w:r>
      <m:oMath>
        <m:r>
          <w:rPr>
            <w:rFonts w:ascii="Cambria Math" w:eastAsiaTheme="minorEastAsia" w:hAnsi="Cambria Math"/>
            <w:sz w:val="36"/>
            <w:szCs w:val="36"/>
          </w:rPr>
          <m:t>∥</m:t>
        </m:r>
      </m:oMath>
      <w:r>
        <w:rPr>
          <w:rFonts w:eastAsiaTheme="minorEastAsia"/>
          <w:sz w:val="36"/>
          <w:szCs w:val="36"/>
        </w:rPr>
        <w:t>DC</w:t>
      </w:r>
    </w:p>
    <w:p w14:paraId="032C4125" w14:textId="08D5157E" w:rsidR="00E651D1" w:rsidRPr="00985110" w:rsidRDefault="00E651D1" w:rsidP="00373C88">
      <w:pPr>
        <w:spacing w:after="0" w:line="240" w:lineRule="auto"/>
        <w:rPr>
          <w:rFonts w:eastAsiaTheme="minorEastAsia"/>
          <w:b/>
          <w:bCs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Construim planul </w:t>
      </w:r>
      <m:oMath>
        <m:r>
          <w:rPr>
            <w:rFonts w:ascii="Cambria Math" w:eastAsiaTheme="minorEastAsia" w:hAnsi="Cambria Math"/>
            <w:sz w:val="36"/>
            <w:szCs w:val="36"/>
          </w:rPr>
          <m:t>β∥</m:t>
        </m:r>
      </m:oMath>
      <w:r>
        <w:rPr>
          <w:rFonts w:eastAsiaTheme="minorEastAsia"/>
          <w:sz w:val="36"/>
          <w:szCs w:val="36"/>
        </w:rPr>
        <w:t xml:space="preserve"> (EFG)</w:t>
      </w:r>
      <w:r w:rsidR="00B3059E">
        <w:rPr>
          <w:rFonts w:eastAsiaTheme="minorEastAsia"/>
          <w:sz w:val="36"/>
          <w:szCs w:val="36"/>
        </w:rPr>
        <w:t>, D</w:t>
      </w:r>
      <m:oMath>
        <m:r>
          <w:rPr>
            <w:rFonts w:ascii="Cambria Math" w:eastAsiaTheme="minorEastAsia" w:hAnsi="Cambria Math"/>
            <w:sz w:val="36"/>
            <w:szCs w:val="36"/>
          </w:rPr>
          <m:t>∈β</m:t>
        </m:r>
      </m:oMath>
      <w:r w:rsidR="001A340C">
        <w:rPr>
          <w:rFonts w:eastAsiaTheme="minorEastAsia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  <w:lang w:val="en-US"/>
          </w:rPr>
          <m:t>⇒</m:t>
        </m:r>
      </m:oMath>
      <w:r w:rsidR="00985110">
        <w:rPr>
          <w:rFonts w:eastAsiaTheme="minorEastAsia"/>
          <w:sz w:val="36"/>
          <w:szCs w:val="36"/>
          <w:lang w:val="en-US"/>
        </w:rPr>
        <w:t xml:space="preserve"> DC</w:t>
      </w:r>
      <m:oMath>
        <m:r>
          <w:rPr>
            <w:rFonts w:ascii="Cambria Math" w:eastAsiaTheme="minorEastAsia" w:hAnsi="Cambria Math"/>
            <w:sz w:val="36"/>
            <w:szCs w:val="36"/>
            <w:lang w:val="en-US"/>
          </w:rPr>
          <m:t>⊂</m:t>
        </m:r>
        <m:r>
          <w:rPr>
            <w:rFonts w:ascii="Cambria Math" w:eastAsiaTheme="minorEastAsia" w:hAnsi="Cambria Math"/>
            <w:sz w:val="36"/>
            <w:szCs w:val="36"/>
          </w:rPr>
          <m:t>β</m:t>
        </m:r>
      </m:oMath>
      <w:r w:rsidR="00B3059E">
        <w:rPr>
          <w:rFonts w:eastAsiaTheme="minorEastAsia"/>
          <w:sz w:val="36"/>
          <w:szCs w:val="36"/>
        </w:rPr>
        <w:t xml:space="preserve"> (</w:t>
      </w:r>
      <w:hyperlink r:id="rId4" w:history="1">
        <w:r w:rsidR="00804A91" w:rsidRPr="00804A91">
          <w:rPr>
            <w:rStyle w:val="Hyperlink"/>
            <w:rFonts w:eastAsiaTheme="minorEastAsia"/>
            <w:sz w:val="36"/>
            <w:szCs w:val="36"/>
          </w:rPr>
          <w:t>?</w:t>
        </w:r>
      </w:hyperlink>
      <w:r w:rsidR="00B3059E">
        <w:rPr>
          <w:rFonts w:eastAsiaTheme="minorEastAsia"/>
          <w:sz w:val="36"/>
          <w:szCs w:val="36"/>
        </w:rPr>
        <w:t>) (</w:t>
      </w:r>
      <w:hyperlink r:id="rId5" w:history="1">
        <w:r w:rsidR="00804A91" w:rsidRPr="00804A91">
          <w:rPr>
            <w:rStyle w:val="Hyperlink"/>
            <w:rFonts w:eastAsiaTheme="minorEastAsia"/>
            <w:sz w:val="36"/>
            <w:szCs w:val="36"/>
          </w:rPr>
          <w:t>??</w:t>
        </w:r>
      </w:hyperlink>
      <w:r w:rsidR="00B3059E">
        <w:rPr>
          <w:rFonts w:eastAsiaTheme="minorEastAsia"/>
          <w:sz w:val="36"/>
          <w:szCs w:val="36"/>
        </w:rPr>
        <w:t>)</w:t>
      </w:r>
    </w:p>
    <w:p w14:paraId="21E83DA3" w14:textId="77777777" w:rsidR="00E651D1" w:rsidRDefault="00E651D1" w:rsidP="00373C88">
      <w:pPr>
        <w:spacing w:after="0" w:line="240" w:lineRule="auto"/>
        <w:rPr>
          <w:rFonts w:eastAsiaTheme="minorEastAsia"/>
          <w:sz w:val="36"/>
          <w:szCs w:val="36"/>
        </w:rPr>
      </w:pPr>
    </w:p>
    <w:p w14:paraId="61A2C486" w14:textId="3072B08F" w:rsidR="00985110" w:rsidRDefault="00985110" w:rsidP="00985110">
      <w:pPr>
        <w:spacing w:after="0" w:line="240" w:lineRule="auto"/>
        <w:rPr>
          <w:rFonts w:eastAsiaTheme="minorEastAsia"/>
          <w:sz w:val="36"/>
          <w:szCs w:val="36"/>
        </w:rPr>
      </w:pPr>
      <w:r>
        <w:rPr>
          <w:sz w:val="36"/>
          <w:szCs w:val="36"/>
          <w:lang w:val="en-US"/>
        </w:rPr>
        <w:t>(1)</w:t>
      </w:r>
      <w:r>
        <w:rPr>
          <w:rFonts w:eastAsiaTheme="minorEastAsia"/>
          <w:sz w:val="36"/>
          <w:szCs w:val="36"/>
          <w:lang w:val="en-US"/>
        </w:rPr>
        <w:t xml:space="preserve"> </w:t>
      </w:r>
      <m:oMath>
        <m:r>
          <w:rPr>
            <w:rFonts w:ascii="Cambria Math" w:hAnsi="Cambria Math"/>
            <w:sz w:val="36"/>
            <w:szCs w:val="36"/>
            <w:lang w:val="en-US"/>
          </w:rPr>
          <m:t>⇒</m:t>
        </m:r>
      </m:oMath>
      <w:r>
        <w:rPr>
          <w:rFonts w:eastAsiaTheme="minorEastAsia"/>
          <w:sz w:val="36"/>
          <w:szCs w:val="36"/>
          <w:lang w:val="en-US"/>
        </w:rPr>
        <w:t xml:space="preserve"> [FE] – linie mijlocie </w:t>
      </w:r>
      <w:r>
        <w:rPr>
          <w:rFonts w:eastAsiaTheme="minorEastAsia"/>
          <w:sz w:val="36"/>
          <w:szCs w:val="36"/>
        </w:rPr>
        <w:t xml:space="preserve">în </w:t>
      </w:r>
      <m:oMath>
        <m:r>
          <w:rPr>
            <w:rFonts w:ascii="Cambria Math" w:eastAsiaTheme="minorEastAsia" w:hAnsi="Cambria Math"/>
            <w:sz w:val="36"/>
            <w:szCs w:val="36"/>
          </w:rPr>
          <m:t>∆</m:t>
        </m:r>
      </m:oMath>
      <w:r>
        <w:rPr>
          <w:rFonts w:eastAsiaTheme="minorEastAsia"/>
          <w:sz w:val="36"/>
          <w:szCs w:val="36"/>
        </w:rPr>
        <w:t xml:space="preserve">ABD </w:t>
      </w:r>
      <m:oMath>
        <m:r>
          <w:rPr>
            <w:rFonts w:ascii="Cambria Math" w:hAnsi="Cambria Math"/>
            <w:sz w:val="36"/>
            <w:szCs w:val="36"/>
            <w:lang w:val="en-US"/>
          </w:rPr>
          <m:t>⇒</m:t>
        </m:r>
      </m:oMath>
      <w:r>
        <w:rPr>
          <w:rFonts w:eastAsiaTheme="minorEastAsia"/>
          <w:sz w:val="36"/>
          <w:szCs w:val="36"/>
        </w:rPr>
        <w:t xml:space="preserve"> FE</w:t>
      </w:r>
      <m:oMath>
        <m:r>
          <w:rPr>
            <w:rFonts w:ascii="Cambria Math" w:eastAsiaTheme="minorEastAsia" w:hAnsi="Cambria Math"/>
            <w:sz w:val="36"/>
            <w:szCs w:val="36"/>
          </w:rPr>
          <m:t>∥</m:t>
        </m:r>
      </m:oMath>
      <w:r>
        <w:rPr>
          <w:rFonts w:eastAsiaTheme="minorEastAsia"/>
          <w:sz w:val="36"/>
          <w:szCs w:val="36"/>
        </w:rPr>
        <w:t>AB</w:t>
      </w:r>
    </w:p>
    <w:p w14:paraId="3C5A45CF" w14:textId="430623EE" w:rsidR="00985110" w:rsidRDefault="00985110" w:rsidP="00985110">
      <w:pPr>
        <w:spacing w:after="0" w:line="240" w:lineRule="auto"/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Construim planul </w:t>
      </w:r>
      <m:oMath>
        <m:r>
          <w:rPr>
            <w:rFonts w:ascii="Cambria Math" w:eastAsiaTheme="minorEastAsia" w:hAnsi="Cambria Math"/>
            <w:sz w:val="36"/>
            <w:szCs w:val="36"/>
          </w:rPr>
          <m:t>φ∥</m:t>
        </m:r>
      </m:oMath>
      <w:r>
        <w:rPr>
          <w:rFonts w:eastAsiaTheme="minorEastAsia"/>
          <w:sz w:val="36"/>
          <w:szCs w:val="36"/>
        </w:rPr>
        <w:t xml:space="preserve"> (EFG)</w:t>
      </w:r>
      <w:r w:rsidR="00B3059E">
        <w:rPr>
          <w:rFonts w:eastAsiaTheme="minorEastAsia"/>
          <w:sz w:val="36"/>
          <w:szCs w:val="36"/>
        </w:rPr>
        <w:t>, A</w:t>
      </w:r>
      <m:oMath>
        <m:r>
          <w:rPr>
            <w:rFonts w:ascii="Cambria Math" w:eastAsiaTheme="minorEastAsia" w:hAnsi="Cambria Math"/>
            <w:sz w:val="36"/>
            <w:szCs w:val="36"/>
          </w:rPr>
          <m:t>∈φ</m:t>
        </m:r>
      </m:oMath>
      <w:r>
        <w:rPr>
          <w:rFonts w:eastAsiaTheme="minorEastAsia"/>
          <w:sz w:val="36"/>
          <w:szCs w:val="36"/>
        </w:rPr>
        <w:t xml:space="preserve"> </w:t>
      </w:r>
      <m:oMath>
        <m:r>
          <w:rPr>
            <w:rFonts w:ascii="Cambria Math" w:hAnsi="Cambria Math"/>
            <w:sz w:val="36"/>
            <w:szCs w:val="36"/>
            <w:lang w:val="en-US"/>
          </w:rPr>
          <m:t>⇒</m:t>
        </m:r>
      </m:oMath>
      <w:r>
        <w:rPr>
          <w:rFonts w:eastAsiaTheme="minorEastAsia"/>
          <w:sz w:val="36"/>
          <w:szCs w:val="36"/>
          <w:lang w:val="en-US"/>
        </w:rPr>
        <w:t xml:space="preserve"> </w:t>
      </w:r>
      <w:r w:rsidR="00690073">
        <w:rPr>
          <w:rFonts w:eastAsiaTheme="minorEastAsia"/>
          <w:sz w:val="36"/>
          <w:szCs w:val="36"/>
          <w:lang w:val="en-US"/>
        </w:rPr>
        <w:t>AB</w:t>
      </w:r>
      <m:oMath>
        <m:r>
          <w:rPr>
            <w:rFonts w:ascii="Cambria Math" w:eastAsiaTheme="minorEastAsia" w:hAnsi="Cambria Math"/>
            <w:sz w:val="36"/>
            <w:szCs w:val="36"/>
            <w:lang w:val="en-US"/>
          </w:rPr>
          <m:t>⊂</m:t>
        </m:r>
        <m:r>
          <w:rPr>
            <w:rFonts w:ascii="Cambria Math" w:eastAsiaTheme="minorEastAsia" w:hAnsi="Cambria Math"/>
            <w:sz w:val="36"/>
            <w:szCs w:val="36"/>
          </w:rPr>
          <m:t>φ</m:t>
        </m:r>
      </m:oMath>
    </w:p>
    <w:p w14:paraId="5B381CE7" w14:textId="77777777" w:rsidR="00B3059E" w:rsidRDefault="00B3059E" w:rsidP="00985110">
      <w:pPr>
        <w:spacing w:after="0" w:line="240" w:lineRule="auto"/>
        <w:rPr>
          <w:rFonts w:eastAsiaTheme="minorEastAsia"/>
          <w:sz w:val="36"/>
          <w:szCs w:val="36"/>
        </w:rPr>
      </w:pPr>
    </w:p>
    <w:p w14:paraId="7F9273EE" w14:textId="176FF0A1" w:rsidR="00E651D1" w:rsidRDefault="00804A91" w:rsidP="00373C88">
      <w:pPr>
        <w:spacing w:after="0" w:line="240" w:lineRule="auto"/>
        <w:rPr>
          <w:rFonts w:eastAsiaTheme="minorEastAsia"/>
          <w:sz w:val="36"/>
          <w:szCs w:val="36"/>
        </w:rPr>
      </w:pPr>
      <w:r>
        <w:rPr>
          <w:rFonts w:eastAsiaTheme="minorEastAsia"/>
          <w:sz w:val="36"/>
          <w:szCs w:val="36"/>
        </w:rPr>
        <w:t xml:space="preserve">Din faptul că </w:t>
      </w:r>
      <m:oMath>
        <m:r>
          <w:rPr>
            <w:rFonts w:ascii="Cambria Math" w:eastAsiaTheme="minorEastAsia" w:hAnsi="Cambria Math"/>
            <w:sz w:val="36"/>
            <w:szCs w:val="36"/>
          </w:rPr>
          <m:t>β∥</m:t>
        </m:r>
      </m:oMath>
      <w:r>
        <w:rPr>
          <w:rFonts w:eastAsiaTheme="minorEastAsia"/>
          <w:sz w:val="36"/>
          <w:szCs w:val="36"/>
        </w:rPr>
        <w:t xml:space="preserve"> (EFG)</w:t>
      </w:r>
      <w:r>
        <w:rPr>
          <w:rFonts w:eastAsiaTheme="minorEastAsia"/>
          <w:sz w:val="36"/>
          <w:szCs w:val="36"/>
        </w:rPr>
        <w:t xml:space="preserve"> și </w:t>
      </w:r>
      <m:oMath>
        <m:r>
          <w:rPr>
            <w:rFonts w:ascii="Cambria Math" w:eastAsiaTheme="minorEastAsia" w:hAnsi="Cambria Math"/>
            <w:sz w:val="36"/>
            <w:szCs w:val="36"/>
          </w:rPr>
          <m:t>φ∥</m:t>
        </m:r>
      </m:oMath>
      <w:r>
        <w:rPr>
          <w:rFonts w:eastAsiaTheme="minorEastAsia"/>
          <w:sz w:val="36"/>
          <w:szCs w:val="36"/>
        </w:rPr>
        <w:t xml:space="preserve"> (EFG)</w:t>
      </w:r>
      <w:r w:rsidR="00690073" w:rsidRPr="00690073">
        <w:rPr>
          <w:rFonts w:ascii="Cambria Math" w:hAnsi="Cambria Math"/>
          <w:i/>
          <w:sz w:val="36"/>
          <w:szCs w:val="36"/>
          <w:lang w:val="en-US"/>
        </w:rPr>
        <w:t xml:space="preserve"> </w:t>
      </w:r>
      <m:oMath>
        <m:r>
          <w:rPr>
            <w:rFonts w:ascii="Cambria Math" w:hAnsi="Cambria Math"/>
            <w:sz w:val="36"/>
            <w:szCs w:val="36"/>
            <w:lang w:val="en-US"/>
          </w:rPr>
          <m:t>⇒</m:t>
        </m:r>
        <m:r>
          <w:rPr>
            <w:rFonts w:ascii="Cambria Math" w:eastAsiaTheme="minorEastAsia" w:hAnsi="Cambria Math"/>
            <w:sz w:val="36"/>
            <w:szCs w:val="36"/>
          </w:rPr>
          <m:t xml:space="preserve"> </m:t>
        </m:r>
        <m:r>
          <w:rPr>
            <w:rFonts w:ascii="Cambria Math" w:eastAsiaTheme="minorEastAsia" w:hAnsi="Cambria Math"/>
            <w:sz w:val="36"/>
            <w:szCs w:val="36"/>
          </w:rPr>
          <m:t>β∥</m:t>
        </m:r>
      </m:oMath>
      <w:r w:rsidR="00690073">
        <w:rPr>
          <w:rFonts w:eastAsiaTheme="minorEastAsia"/>
          <w:sz w:val="36"/>
          <w:szCs w:val="36"/>
        </w:rPr>
        <w:t xml:space="preserve"> </w:t>
      </w:r>
      <m:oMath>
        <m:r>
          <w:rPr>
            <w:rFonts w:ascii="Cambria Math" w:eastAsiaTheme="minorEastAsia" w:hAnsi="Cambria Math"/>
            <w:sz w:val="36"/>
            <w:szCs w:val="36"/>
          </w:rPr>
          <m:t>φ</m:t>
        </m:r>
      </m:oMath>
      <w:r w:rsidR="00690073">
        <w:rPr>
          <w:rFonts w:eastAsiaTheme="minorEastAsia"/>
          <w:sz w:val="36"/>
          <w:szCs w:val="36"/>
        </w:rPr>
        <w:t xml:space="preserve"> cu </w:t>
      </w:r>
      <w:r w:rsidR="00690073">
        <w:rPr>
          <w:rFonts w:eastAsiaTheme="minorEastAsia"/>
          <w:sz w:val="36"/>
          <w:szCs w:val="36"/>
          <w:lang w:val="en-US"/>
        </w:rPr>
        <w:t>DC</w:t>
      </w:r>
      <m:oMath>
        <m:r>
          <w:rPr>
            <w:rFonts w:ascii="Cambria Math" w:eastAsiaTheme="minorEastAsia" w:hAnsi="Cambria Math"/>
            <w:sz w:val="36"/>
            <w:szCs w:val="36"/>
            <w:lang w:val="en-US"/>
          </w:rPr>
          <m:t>⊂</m:t>
        </m:r>
        <m:r>
          <w:rPr>
            <w:rFonts w:ascii="Cambria Math" w:eastAsiaTheme="minorEastAsia" w:hAnsi="Cambria Math"/>
            <w:sz w:val="36"/>
            <w:szCs w:val="36"/>
          </w:rPr>
          <m:t>β</m:t>
        </m:r>
      </m:oMath>
      <w:r w:rsidR="00690073">
        <w:rPr>
          <w:rFonts w:eastAsiaTheme="minorEastAsia"/>
          <w:sz w:val="36"/>
          <w:szCs w:val="36"/>
        </w:rPr>
        <w:t xml:space="preserve">și </w:t>
      </w:r>
      <w:r w:rsidR="00690073">
        <w:rPr>
          <w:rFonts w:eastAsiaTheme="minorEastAsia"/>
          <w:sz w:val="36"/>
          <w:szCs w:val="36"/>
          <w:lang w:val="en-US"/>
        </w:rPr>
        <w:t>AB</w:t>
      </w:r>
      <m:oMath>
        <m:r>
          <w:rPr>
            <w:rFonts w:ascii="Cambria Math" w:eastAsiaTheme="minorEastAsia" w:hAnsi="Cambria Math"/>
            <w:sz w:val="36"/>
            <w:szCs w:val="36"/>
            <w:lang w:val="en-US"/>
          </w:rPr>
          <m:t>⊂</m:t>
        </m:r>
        <m:r>
          <w:rPr>
            <w:rFonts w:ascii="Cambria Math" w:eastAsiaTheme="minorEastAsia" w:hAnsi="Cambria Math"/>
            <w:sz w:val="36"/>
            <w:szCs w:val="36"/>
          </w:rPr>
          <m:t>φ</m:t>
        </m:r>
      </m:oMath>
    </w:p>
    <w:p w14:paraId="024539D3" w14:textId="77777777" w:rsidR="00690073" w:rsidRPr="00E651D1" w:rsidRDefault="00690073" w:rsidP="00373C88">
      <w:pPr>
        <w:spacing w:after="0" w:line="240" w:lineRule="auto"/>
        <w:rPr>
          <w:sz w:val="36"/>
          <w:szCs w:val="36"/>
          <w:lang w:val="en-US"/>
        </w:rPr>
      </w:pPr>
    </w:p>
    <w:sectPr w:rsidR="00690073" w:rsidRPr="00E651D1" w:rsidSect="00370B45">
      <w:pgSz w:w="16838" w:h="11906" w:orient="landscape"/>
      <w:pgMar w:top="284" w:right="284" w:bottom="284" w:left="28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6F83"/>
    <w:rsid w:val="0008159D"/>
    <w:rsid w:val="00082F81"/>
    <w:rsid w:val="001A340C"/>
    <w:rsid w:val="00370B45"/>
    <w:rsid w:val="00370EF7"/>
    <w:rsid w:val="00373C88"/>
    <w:rsid w:val="006232EA"/>
    <w:rsid w:val="006544D8"/>
    <w:rsid w:val="00690073"/>
    <w:rsid w:val="00804A91"/>
    <w:rsid w:val="008C6F83"/>
    <w:rsid w:val="00985110"/>
    <w:rsid w:val="00A46FD4"/>
    <w:rsid w:val="00B3059E"/>
    <w:rsid w:val="00B94256"/>
    <w:rsid w:val="00BA34AD"/>
    <w:rsid w:val="00C1715C"/>
    <w:rsid w:val="00CD605E"/>
    <w:rsid w:val="00D14C00"/>
    <w:rsid w:val="00E651D1"/>
    <w:rsid w:val="00F0504B"/>
    <w:rsid w:val="00F40A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aeaea"/>
    </o:shapedefaults>
    <o:shapelayout v:ext="edit">
      <o:idmap v:ext="edit" data="1"/>
    </o:shapelayout>
  </w:shapeDefaults>
  <w:decimalSymbol w:val=","/>
  <w:listSeparator w:val=";"/>
  <w14:docId w14:val="0418D1D2"/>
  <w15:chartTrackingRefBased/>
  <w15:docId w15:val="{7ED92052-03A8-468D-A025-03689D1FFE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RO"/>
    </w:rPr>
  </w:style>
  <w:style w:type="paragraph" w:styleId="Titlu1">
    <w:name w:val="heading 1"/>
    <w:basedOn w:val="Normal"/>
    <w:next w:val="Normal"/>
    <w:link w:val="Titlu1Caracter"/>
    <w:uiPriority w:val="9"/>
    <w:qFormat/>
    <w:rsid w:val="008C6F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8C6F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8C6F83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8C6F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8C6F83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8C6F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8C6F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8C6F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8C6F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8C6F83"/>
    <w:rPr>
      <w:rFonts w:asciiTheme="majorHAnsi" w:eastAsiaTheme="majorEastAsia" w:hAnsiTheme="majorHAnsi" w:cstheme="majorBidi"/>
      <w:noProof/>
      <w:color w:val="365F91" w:themeColor="accent1" w:themeShade="BF"/>
      <w:sz w:val="40"/>
      <w:szCs w:val="40"/>
      <w:lang w:val="ro-RO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8C6F83"/>
    <w:rPr>
      <w:rFonts w:asciiTheme="majorHAnsi" w:eastAsiaTheme="majorEastAsia" w:hAnsiTheme="majorHAnsi" w:cstheme="majorBidi"/>
      <w:noProof/>
      <w:color w:val="365F91" w:themeColor="accent1" w:themeShade="BF"/>
      <w:sz w:val="32"/>
      <w:szCs w:val="32"/>
      <w:lang w:val="ro-RO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8C6F83"/>
    <w:rPr>
      <w:rFonts w:eastAsiaTheme="majorEastAsia" w:cstheme="majorBidi"/>
      <w:noProof/>
      <w:color w:val="365F91" w:themeColor="accent1" w:themeShade="BF"/>
      <w:sz w:val="28"/>
      <w:szCs w:val="28"/>
      <w:lang w:val="ro-RO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8C6F83"/>
    <w:rPr>
      <w:rFonts w:eastAsiaTheme="majorEastAsia" w:cstheme="majorBidi"/>
      <w:i/>
      <w:iCs/>
      <w:noProof/>
      <w:color w:val="365F91" w:themeColor="accent1" w:themeShade="BF"/>
      <w:lang w:val="ro-RO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8C6F83"/>
    <w:rPr>
      <w:rFonts w:eastAsiaTheme="majorEastAsia" w:cstheme="majorBidi"/>
      <w:noProof/>
      <w:color w:val="365F91" w:themeColor="accent1" w:themeShade="BF"/>
      <w:lang w:val="ro-RO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8C6F83"/>
    <w:rPr>
      <w:rFonts w:eastAsiaTheme="majorEastAsia" w:cstheme="majorBidi"/>
      <w:i/>
      <w:iCs/>
      <w:noProof/>
      <w:color w:val="595959" w:themeColor="text1" w:themeTint="A6"/>
      <w:lang w:val="ro-RO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8C6F83"/>
    <w:rPr>
      <w:rFonts w:eastAsiaTheme="majorEastAsia" w:cstheme="majorBidi"/>
      <w:noProof/>
      <w:color w:val="595959" w:themeColor="text1" w:themeTint="A6"/>
      <w:lang w:val="ro-RO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8C6F83"/>
    <w:rPr>
      <w:rFonts w:eastAsiaTheme="majorEastAsia" w:cstheme="majorBidi"/>
      <w:i/>
      <w:iCs/>
      <w:noProof/>
      <w:color w:val="272727" w:themeColor="text1" w:themeTint="D8"/>
      <w:lang w:val="ro-RO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8C6F83"/>
    <w:rPr>
      <w:rFonts w:eastAsiaTheme="majorEastAsia" w:cstheme="majorBidi"/>
      <w:noProof/>
      <w:color w:val="272727" w:themeColor="text1" w:themeTint="D8"/>
      <w:lang w:val="ro-RO"/>
    </w:rPr>
  </w:style>
  <w:style w:type="paragraph" w:styleId="Titlu">
    <w:name w:val="Title"/>
    <w:basedOn w:val="Normal"/>
    <w:next w:val="Normal"/>
    <w:link w:val="TitluCaracter"/>
    <w:uiPriority w:val="10"/>
    <w:qFormat/>
    <w:rsid w:val="008C6F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8C6F83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ro-RO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8C6F83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8C6F83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ro-RO"/>
    </w:rPr>
  </w:style>
  <w:style w:type="paragraph" w:styleId="Citat">
    <w:name w:val="Quote"/>
    <w:basedOn w:val="Normal"/>
    <w:next w:val="Normal"/>
    <w:link w:val="CitatCaracter"/>
    <w:uiPriority w:val="29"/>
    <w:qFormat/>
    <w:rsid w:val="008C6F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8C6F83"/>
    <w:rPr>
      <w:i/>
      <w:iCs/>
      <w:noProof/>
      <w:color w:val="404040" w:themeColor="text1" w:themeTint="BF"/>
      <w:lang w:val="ro-RO"/>
    </w:rPr>
  </w:style>
  <w:style w:type="paragraph" w:styleId="Listparagraf">
    <w:name w:val="List Paragraph"/>
    <w:basedOn w:val="Normal"/>
    <w:uiPriority w:val="34"/>
    <w:qFormat/>
    <w:rsid w:val="008C6F83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8C6F83"/>
    <w:rPr>
      <w:i/>
      <w:iCs/>
      <w:color w:val="365F9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8C6F83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8C6F83"/>
    <w:rPr>
      <w:i/>
      <w:iCs/>
      <w:noProof/>
      <w:color w:val="365F91" w:themeColor="accent1" w:themeShade="BF"/>
      <w:lang w:val="ro-RO"/>
    </w:rPr>
  </w:style>
  <w:style w:type="character" w:styleId="Referireintens">
    <w:name w:val="Intense Reference"/>
    <w:basedOn w:val="Fontdeparagrafimplicit"/>
    <w:uiPriority w:val="32"/>
    <w:qFormat/>
    <w:rsid w:val="008C6F83"/>
    <w:rPr>
      <w:b/>
      <w:bCs/>
      <w:smallCaps/>
      <w:color w:val="365F91" w:themeColor="accent1" w:themeShade="BF"/>
      <w:spacing w:val="5"/>
    </w:rPr>
  </w:style>
  <w:style w:type="character" w:styleId="Textsubstituent">
    <w:name w:val="Placeholder Text"/>
    <w:basedOn w:val="Fontdeparagrafimplicit"/>
    <w:uiPriority w:val="99"/>
    <w:semiHidden/>
    <w:rsid w:val="00E651D1"/>
    <w:rPr>
      <w:color w:val="666666"/>
    </w:rPr>
  </w:style>
  <w:style w:type="character" w:styleId="Hyperlink">
    <w:name w:val="Hyperlink"/>
    <w:basedOn w:val="Fontdeparagrafimplicit"/>
    <w:uiPriority w:val="99"/>
    <w:unhideWhenUsed/>
    <w:rsid w:val="00804A91"/>
    <w:rPr>
      <w:color w:val="0000FF" w:themeColor="hyperlink"/>
      <w:u w:val="single"/>
    </w:rPr>
  </w:style>
  <w:style w:type="character" w:styleId="MeniuneNerezolvat">
    <w:name w:val="Unresolved Mention"/>
    <w:basedOn w:val="Fontdeparagrafimplicit"/>
    <w:uiPriority w:val="99"/>
    <w:semiHidden/>
    <w:unhideWhenUsed/>
    <w:rsid w:val="00804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surse/tparal5.html" TargetMode="External"/><Relationship Id="rId4" Type="http://schemas.openxmlformats.org/officeDocument/2006/relationships/hyperlink" Target="surse/tparal1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1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Titlu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vasile.roman@profinfo.edu.ro</dc:creator>
  <cp:keywords/>
  <dc:description/>
  <cp:lastModifiedBy>vasile.roman@profinfo.edu.ro</cp:lastModifiedBy>
  <cp:revision>5</cp:revision>
  <dcterms:created xsi:type="dcterms:W3CDTF">2025-12-20T15:42:00Z</dcterms:created>
  <dcterms:modified xsi:type="dcterms:W3CDTF">2025-12-21T07:54:00Z</dcterms:modified>
</cp:coreProperties>
</file>