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B3A6B"/>
          <w:spacing w:val="80"/>
          <w:sz w:val="52"/>
          <w:szCs w:val="52"/>
        </w:rPr>
        <w:t xml:space="preserve">MANKIND AI TECH</w:t>
      </w:r>
    </w:p>
    <w:p>
      <w:pPr>
        <w:spacing w:after="480" w:before="0"/>
        <w:jc w:val="center"/>
      </w:pPr>
      <w:r>
        <w:rPr>
          <w:rFonts w:ascii="Arial" w:cs="Arial" w:eastAsia="Arial" w:hAnsi="Arial"/>
          <w:color w:val="6B7280"/>
          <w:sz w:val="32"/>
          <w:szCs w:val="32"/>
        </w:rPr>
        <w:t xml:space="preserve">Legal Documents</w:t>
      </w:r>
    </w:p>
    <w:p>
      <w:pPr>
        <w:pBdr>
          <w:bottom w:val="single" w:color="D1D5DB" w:sz="4" w:space="1"/>
        </w:pBdr>
        <w:spacing w:after="480" w:before="0"/>
        <w:jc w:val="center"/>
      </w:pPr>
      <w:r>
        <w:t xml:space="preserve"/>
      </w:r>
    </w:p>
    <w:p>
      <w:pPr>
        <w:spacing w:after="80" w:before="0"/>
        <w:jc w:val="center"/>
      </w:pPr>
      <w:r>
        <w:rPr>
          <w:rFonts w:ascii="Arial" w:cs="Arial" w:eastAsia="Arial" w:hAnsi="Arial"/>
          <w:b/>
          <w:bCs/>
          <w:color w:val="111827"/>
          <w:sz w:val="28"/>
          <w:szCs w:val="28"/>
        </w:rPr>
        <w:t xml:space="preserve">Terms of Service</w:t>
      </w:r>
    </w:p>
    <w:p>
      <w:pPr>
        <w:spacing w:after="480" w:before="0"/>
        <w:jc w:val="center"/>
      </w:pPr>
      <w:r>
        <w:rPr>
          <w:rFonts w:ascii="Arial" w:cs="Arial" w:eastAsia="Arial" w:hAnsi="Arial"/>
          <w:b/>
          <w:bCs/>
          <w:color w:val="111827"/>
          <w:sz w:val="28"/>
          <w:szCs w:val="28"/>
        </w:rPr>
        <w:t xml:space="preserve">Privacy Policy</w:t>
      </w:r>
    </w:p>
    <w:p>
      <w:pPr>
        <w:spacing w:after="120" w:before="0"/>
        <w:jc w:val="center"/>
      </w:pPr>
      <w:r>
        <w:rPr>
          <w:rFonts w:ascii="Arial" w:cs="Arial" w:eastAsia="Arial" w:hAnsi="Arial"/>
          <w:color w:val="9CA3AF"/>
          <w:sz w:val="22"/>
          <w:szCs w:val="22"/>
        </w:rPr>
        <w:t xml:space="preserve">Effective Date: April 18, 2026</w:t>
      </w:r>
    </w:p>
    <w:p>
      <w:pPr>
        <w:spacing w:after="480" w:before="0"/>
        <w:jc w:val="center"/>
      </w:pPr>
      <w:r>
        <w:rPr>
          <w:rFonts w:ascii="Arial" w:cs="Arial" w:eastAsia="Arial" w:hAnsi="Arial"/>
          <w:color w:val="9CA3AF"/>
          <w:sz w:val="22"/>
          <w:szCs w:val="22"/>
        </w:rPr>
        <w:t xml:space="preserve">mankindaitech.com  ·  legal@mankindaitech.com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1D5DB" w:sz="1"/>
              <w:right w:val="single" w:color="D1D5DB" w:sz="1"/>
            </w:tcBorders>
            <w:shd w:fill="FEF3C7" w:val="clear"/>
            <w:tcMar>
              <w:top w:type="dxa" w:w="120"/>
              <w:left w:type="dxa" w:w="200"/>
              <w:bottom w:type="dxa" w:w="120"/>
              <w:right w:type="dxa" w:w="200"/>
            </w:tcMar>
          </w:tcPr>
          <w:p>
            <w:pPr>
              <w:spacing w:after="0" w:before="0"/>
            </w:pPr>
            <w:r>
              <w:rPr>
                <w:rFonts w:ascii="Arial" w:cs="Arial" w:eastAsia="Arial" w:hAnsi="Arial"/>
                <w:color w:val="92400E"/>
                <w:sz w:val="20"/>
                <w:szCs w:val="20"/>
              </w:rPr>
              <w:t xml:space="preserve">IMPORTANT: These documents are a professional draft for review purposes. They do not constitute legal advice and should be reviewed and finalized by a licensed attorney before publication on your website or use with clients.</w:t>
            </w:r>
          </w:p>
        </w:tc>
      </w:tr>
    </w:tbl>
    <w:p>
      <w:r>
        <w:br w:type="page"/>
      </w:r>
    </w:p>
    <w:p>
      <w:pPr>
        <w:pStyle w:val="Heading1"/>
        <w:pBdr>
          <w:bottom w:val="single" w:color="1B3A6B" w:sz="8" w:space="6"/>
        </w:pBdr>
        <w:spacing w:after="160" w:before="480"/>
      </w:pPr>
      <w:r>
        <w:rPr>
          <w:rFonts w:ascii="Arial" w:cs="Arial" w:eastAsia="Arial" w:hAnsi="Arial"/>
          <w:b/>
          <w:bCs/>
          <w:color w:val="1B3A6B"/>
          <w:sz w:val="32"/>
          <w:szCs w:val="32"/>
        </w:rPr>
        <w:t xml:space="preserve">Terms of Service</w:t>
      </w:r>
    </w:p>
    <w:p>
      <w:pPr>
        <w:spacing w:after="120" w:before="0"/>
      </w:pPr>
      <w:r>
        <w:rPr>
          <w:rFonts w:ascii="Arial" w:cs="Arial" w:eastAsia="Arial" w:hAnsi="Arial"/>
          <w:b/>
          <w:bCs/>
          <w:color w:val="374151"/>
          <w:sz w:val="22"/>
          <w:szCs w:val="22"/>
        </w:rPr>
        <w:t xml:space="preserve">Effective Date: April 18, 2026</w:t>
      </w:r>
    </w:p>
    <w:p>
      <w:pPr>
        <w:spacing w:after="80" w:before="0"/>
      </w:pPr>
      <w:r>
        <w:t xml:space="preserve"/>
      </w:r>
    </w:p>
    <w:p>
      <w:pPr>
        <w:spacing w:after="120" w:before="0"/>
      </w:pPr>
      <w:r>
        <w:rPr>
          <w:rFonts w:ascii="Arial" w:cs="Arial" w:eastAsia="Arial" w:hAnsi="Arial"/>
          <w:b w:val="false"/>
          <w:bCs w:val="false"/>
          <w:color w:val="374151"/>
          <w:sz w:val="22"/>
          <w:szCs w:val="22"/>
        </w:rPr>
        <w:t xml:space="preserve">Welcome to Mankind AI Tech ("Company," "we," "us," or "our"). These Terms of Service ("Terms") govern your access to and use of our website at mankindaitech.com, our AI consulting services, automation solutions, and any related platforms or tools (collectively, the "Services"). By accessing or using our Services, you agree to be bound by these Terms. If you do not agree, do not use our Services.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 Acceptance of Terms</w:t>
      </w:r>
    </w:p>
    <w:p>
      <w:pPr>
        <w:spacing w:after="120" w:before="0"/>
      </w:pPr>
      <w:r>
        <w:rPr>
          <w:rFonts w:ascii="Arial" w:cs="Arial" w:eastAsia="Arial" w:hAnsi="Arial"/>
          <w:b w:val="false"/>
          <w:bCs w:val="false"/>
          <w:color w:val="374151"/>
          <w:sz w:val="22"/>
          <w:szCs w:val="22"/>
        </w:rPr>
        <w:t xml:space="preserve">By using our Services, you confirm that you are at least 18 years of age, have the legal authority to enter into these Terms on behalf of yourself or the entity you represent, and agree to comply with all applicable laws and regulations. If you are entering into these Terms on behalf of a business or organization, you represent that you have authority to bind that entity.</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2. Services Provided</w:t>
      </w:r>
    </w:p>
    <w:p>
      <w:pPr>
        <w:spacing w:after="120" w:before="0"/>
      </w:pPr>
      <w:r>
        <w:rPr>
          <w:rFonts w:ascii="Arial" w:cs="Arial" w:eastAsia="Arial" w:hAnsi="Arial"/>
          <w:b w:val="false"/>
          <w:bCs w:val="false"/>
          <w:color w:val="374151"/>
          <w:sz w:val="22"/>
          <w:szCs w:val="22"/>
        </w:rPr>
        <w:t xml:space="preserve">Mankind AI Tech provides AI consulting, readiness assessments, automation implementation, and related advisory services to businesses and entrepreneurs. Our current service offerings include: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5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Discovery Consultation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Initial consultation and AI readiness assessment chat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AI Snapshot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(first 5) · $75 (next 5) · $150 (10+)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 AI readiness scan with summary findings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Full AI Audit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$550</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Comprehensive analysis with detailed PDF report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Governance Add-On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Policy and AI ethics review added to any audit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Enterprise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$2,000+ (custom)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Custom scope, implementation support, and ongoing advisory</w:t>
            </w:r>
          </w:p>
        </w:tc>
      </w:tr>
    </w:tbl>
    <w:p>
      <w:pPr>
        <w:spacing w:after="160" w:before="0"/>
      </w:pPr>
      <w:r>
        <w:t xml:space="preserve"/>
      </w:r>
    </w:p>
    <w:p>
      <w:pPr>
        <w:spacing w:after="120" w:before="0"/>
      </w:pPr>
      <w:r>
        <w:rPr>
          <w:rFonts w:ascii="Arial" w:cs="Arial" w:eastAsia="Arial" w:hAnsi="Arial"/>
          <w:b w:val="false"/>
          <w:bCs w:val="false"/>
          <w:color w:val="374151"/>
          <w:sz w:val="22"/>
          <w:szCs w:val="22"/>
        </w:rPr>
        <w:t xml:space="preserve">Service offerings, pricing, and scope are subject to change. We will provide reasonable notice of material changes to existing clients.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3. User Accounts and Registration</w:t>
      </w:r>
    </w:p>
    <w:p>
      <w:pPr>
        <w:spacing w:after="120" w:before="0"/>
      </w:pPr>
      <w:r>
        <w:rPr>
          <w:rFonts w:ascii="Arial" w:cs="Arial" w:eastAsia="Arial" w:hAnsi="Arial"/>
          <w:b w:val="false"/>
          <w:bCs w:val="false"/>
          <w:color w:val="374151"/>
          <w:sz w:val="22"/>
          <w:szCs w:val="22"/>
        </w:rPr>
        <w:t xml:space="preserve">Certain features of our Services may require you to create an account or provide contact information. You agree to:</w:t>
      </w:r>
    </w:p>
    <w:p>
      <w:pPr>
        <w:pStyle w:val="ListParagraph"/>
        <w:numPr>
          <w:ilvl w:val="0"/>
          <w:numId w:val="2"/>
        </w:numPr>
        <w:spacing w:after="80" w:before="0"/>
      </w:pPr>
      <w:r>
        <w:rPr>
          <w:rFonts w:ascii="Arial" w:cs="Arial" w:eastAsia="Arial" w:hAnsi="Arial"/>
          <w:color w:val="374151"/>
          <w:sz w:val="22"/>
          <w:szCs w:val="22"/>
        </w:rPr>
        <w:t xml:space="preserve">Provide accurate, current, and complete information during registration or intake</w:t>
      </w:r>
    </w:p>
    <w:p>
      <w:pPr>
        <w:pStyle w:val="ListParagraph"/>
        <w:numPr>
          <w:ilvl w:val="0"/>
          <w:numId w:val="2"/>
        </w:numPr>
        <w:spacing w:after="80" w:before="0"/>
      </w:pPr>
      <w:r>
        <w:rPr>
          <w:rFonts w:ascii="Arial" w:cs="Arial" w:eastAsia="Arial" w:hAnsi="Arial"/>
          <w:color w:val="374151"/>
          <w:sz w:val="22"/>
          <w:szCs w:val="22"/>
        </w:rPr>
        <w:t xml:space="preserve">Maintain the security and confidentiality of any login credentials</w:t>
      </w:r>
    </w:p>
    <w:p>
      <w:pPr>
        <w:pStyle w:val="ListParagraph"/>
        <w:numPr>
          <w:ilvl w:val="0"/>
          <w:numId w:val="2"/>
        </w:numPr>
        <w:spacing w:after="80" w:before="0"/>
      </w:pPr>
      <w:r>
        <w:rPr>
          <w:rFonts w:ascii="Arial" w:cs="Arial" w:eastAsia="Arial" w:hAnsi="Arial"/>
          <w:color w:val="374151"/>
          <w:sz w:val="22"/>
          <w:szCs w:val="22"/>
        </w:rPr>
        <w:t xml:space="preserve">Promptly notify us of any unauthorized use of your account</w:t>
      </w:r>
    </w:p>
    <w:p>
      <w:pPr>
        <w:pStyle w:val="ListParagraph"/>
        <w:numPr>
          <w:ilvl w:val="0"/>
          <w:numId w:val="2"/>
        </w:numPr>
        <w:spacing w:after="80" w:before="0"/>
      </w:pPr>
      <w:r>
        <w:rPr>
          <w:rFonts w:ascii="Arial" w:cs="Arial" w:eastAsia="Arial" w:hAnsi="Arial"/>
          <w:color w:val="374151"/>
          <w:sz w:val="22"/>
          <w:szCs w:val="22"/>
        </w:rPr>
        <w:t xml:space="preserve">Accept responsibility for all activities that occur under your account</w:t>
      </w:r>
    </w:p>
    <w:p>
      <w:pPr>
        <w:spacing w:after="80" w:before="0"/>
      </w:pPr>
      <w:r>
        <w:t xml:space="preserve"/>
      </w:r>
    </w:p>
    <w:p>
      <w:pPr>
        <w:spacing w:after="120" w:before="0"/>
      </w:pPr>
      <w:r>
        <w:rPr>
          <w:rFonts w:ascii="Arial" w:cs="Arial" w:eastAsia="Arial" w:hAnsi="Arial"/>
          <w:b w:val="false"/>
          <w:bCs w:val="false"/>
          <w:color w:val="374151"/>
          <w:sz w:val="22"/>
          <w:szCs w:val="22"/>
        </w:rPr>
        <w:t xml:space="preserve">We reserve the right to suspend or terminate accounts that violate these Terms or that we believe, in our sole discretion, pose a risk to our Services or other users.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4. Payment Terms</w:t>
      </w:r>
    </w:p>
    <w:p>
      <w:pPr>
        <w:pStyle w:val="Heading3"/>
        <w:spacing w:after="80" w:before="240"/>
      </w:pPr>
      <w:r>
        <w:rPr>
          <w:rFonts w:ascii="Arial" w:cs="Arial" w:eastAsia="Arial" w:hAnsi="Arial"/>
          <w:b/>
          <w:bCs/>
          <w:color w:val="1B3A6B"/>
          <w:sz w:val="22"/>
          <w:szCs w:val="22"/>
        </w:rPr>
        <w:t xml:space="preserve">4.1 Fees and Invoicing</w:t>
      </w:r>
    </w:p>
    <w:p>
      <w:pPr>
        <w:spacing w:after="120" w:before="0"/>
      </w:pPr>
      <w:r>
        <w:rPr>
          <w:rFonts w:ascii="Arial" w:cs="Arial" w:eastAsia="Arial" w:hAnsi="Arial"/>
          <w:b w:val="false"/>
          <w:bCs w:val="false"/>
          <w:color w:val="374151"/>
          <w:sz w:val="22"/>
          <w:szCs w:val="22"/>
        </w:rPr>
        <w:t xml:space="preserve">Fees for paid Services are as described in your service agreement, proposal, or invoice. All fees are in U.S. dollars unless otherwise stated. Invoices are due within the timeframe specified on the invoice (typically net 15 unless otherwise agreed).</w:t>
      </w:r>
    </w:p>
    <w:p>
      <w:pPr>
        <w:spacing w:after="80" w:before="0"/>
      </w:pPr>
      <w:r>
        <w:t xml:space="preserve"/>
      </w:r>
    </w:p>
    <w:p>
      <w:pPr>
        <w:pStyle w:val="Heading3"/>
        <w:spacing w:after="80" w:before="240"/>
      </w:pPr>
      <w:r>
        <w:rPr>
          <w:rFonts w:ascii="Arial" w:cs="Arial" w:eastAsia="Arial" w:hAnsi="Arial"/>
          <w:b/>
          <w:bCs/>
          <w:color w:val="1B3A6B"/>
          <w:sz w:val="22"/>
          <w:szCs w:val="22"/>
        </w:rPr>
        <w:t xml:space="preserve">4.2 Refund Policy</w:t>
      </w:r>
    </w:p>
    <w:p>
      <w:pPr>
        <w:spacing w:after="120" w:before="0"/>
      </w:pPr>
      <w:r>
        <w:rPr>
          <w:rFonts w:ascii="Arial" w:cs="Arial" w:eastAsia="Arial" w:hAnsi="Arial"/>
          <w:b w:val="false"/>
          <w:bCs w:val="false"/>
          <w:color w:val="374151"/>
          <w:sz w:val="22"/>
          <w:szCs w:val="22"/>
        </w:rPr>
        <w:t xml:space="preserve">Discovery Consultations and AI Snapshots: Due to the time and expertise involved, fees for completed consultations or snapshot reports are non-refundable once the deliverable has been provided.</w:t>
      </w:r>
    </w:p>
    <w:p>
      <w:pPr>
        <w:spacing w:after="80" w:before="0"/>
      </w:pPr>
      <w:r>
        <w:t xml:space="preserve"/>
      </w:r>
    </w:p>
    <w:p>
      <w:pPr>
        <w:spacing w:after="120" w:before="0"/>
      </w:pPr>
      <w:r>
        <w:rPr>
          <w:rFonts w:ascii="Arial" w:cs="Arial" w:eastAsia="Arial" w:hAnsi="Arial"/>
          <w:b w:val="false"/>
          <w:bCs w:val="false"/>
          <w:color w:val="374151"/>
          <w:sz w:val="22"/>
          <w:szCs w:val="22"/>
        </w:rPr>
        <w:t xml:space="preserve">Full Audits and Enterprise Projects: If you wish to cancel after work has commenced, you will be invoiced for the portion of work completed to date. We will make reasonable efforts to resolve disputes before pursuing any collection.</w:t>
      </w:r>
    </w:p>
    <w:p>
      <w:pPr>
        <w:spacing w:after="80" w:before="0"/>
      </w:pPr>
      <w:r>
        <w:t xml:space="preserve"/>
      </w:r>
    </w:p>
    <w:p>
      <w:pPr>
        <w:pStyle w:val="Heading3"/>
        <w:spacing w:after="80" w:before="240"/>
      </w:pPr>
      <w:r>
        <w:rPr>
          <w:rFonts w:ascii="Arial" w:cs="Arial" w:eastAsia="Arial" w:hAnsi="Arial"/>
          <w:b/>
          <w:bCs/>
          <w:color w:val="1B3A6B"/>
          <w:sz w:val="22"/>
          <w:szCs w:val="22"/>
        </w:rPr>
        <w:t xml:space="preserve">4.3 Late Payments</w:t>
      </w:r>
    </w:p>
    <w:p>
      <w:pPr>
        <w:spacing w:after="120" w:before="0"/>
      </w:pPr>
      <w:r>
        <w:rPr>
          <w:rFonts w:ascii="Arial" w:cs="Arial" w:eastAsia="Arial" w:hAnsi="Arial"/>
          <w:b w:val="false"/>
          <w:bCs w:val="false"/>
          <w:color w:val="374151"/>
          <w:sz w:val="22"/>
          <w:szCs w:val="22"/>
        </w:rPr>
        <w:t xml:space="preserve">Overdue invoices may incur a late fee of 1.5% per month (or the maximum rate permitted by law, whichever is less). We reserve the right to suspend Services for accounts with outstanding balances.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5. Client Responsibilities</w:t>
      </w:r>
    </w:p>
    <w:p>
      <w:pPr>
        <w:spacing w:after="120" w:before="0"/>
      </w:pPr>
      <w:r>
        <w:rPr>
          <w:rFonts w:ascii="Arial" w:cs="Arial" w:eastAsia="Arial" w:hAnsi="Arial"/>
          <w:b w:val="false"/>
          <w:bCs w:val="false"/>
          <w:color w:val="374151"/>
          <w:sz w:val="22"/>
          <w:szCs w:val="22"/>
        </w:rPr>
        <w:t xml:space="preserve">To enable us to deliver quality Services, you agree to:</w:t>
      </w:r>
    </w:p>
    <w:p>
      <w:pPr>
        <w:pStyle w:val="ListParagraph"/>
        <w:numPr>
          <w:ilvl w:val="0"/>
          <w:numId w:val="2"/>
        </w:numPr>
        <w:spacing w:after="80" w:before="0"/>
      </w:pPr>
      <w:r>
        <w:rPr>
          <w:rFonts w:ascii="Arial" w:cs="Arial" w:eastAsia="Arial" w:hAnsi="Arial"/>
          <w:color w:val="374151"/>
          <w:sz w:val="22"/>
          <w:szCs w:val="22"/>
        </w:rPr>
        <w:t xml:space="preserve">Provide timely access to information, systems, and personnel reasonably required to perform the Services</w:t>
      </w:r>
    </w:p>
    <w:p>
      <w:pPr>
        <w:pStyle w:val="ListParagraph"/>
        <w:numPr>
          <w:ilvl w:val="0"/>
          <w:numId w:val="2"/>
        </w:numPr>
        <w:spacing w:after="80" w:before="0"/>
      </w:pPr>
      <w:r>
        <w:rPr>
          <w:rFonts w:ascii="Arial" w:cs="Arial" w:eastAsia="Arial" w:hAnsi="Arial"/>
          <w:color w:val="374151"/>
          <w:sz w:val="22"/>
          <w:szCs w:val="22"/>
        </w:rPr>
        <w:t xml:space="preserve">Ensure you have the right to share any data, documents, or materials provided to us</w:t>
      </w:r>
    </w:p>
    <w:p>
      <w:pPr>
        <w:pStyle w:val="ListParagraph"/>
        <w:numPr>
          <w:ilvl w:val="0"/>
          <w:numId w:val="2"/>
        </w:numPr>
        <w:spacing w:after="80" w:before="0"/>
      </w:pPr>
      <w:r>
        <w:rPr>
          <w:rFonts w:ascii="Arial" w:cs="Arial" w:eastAsia="Arial" w:hAnsi="Arial"/>
          <w:color w:val="374151"/>
          <w:sz w:val="22"/>
          <w:szCs w:val="22"/>
        </w:rPr>
        <w:t xml:space="preserve">Designate a point of contact to facilitate communication and approvals</w:t>
      </w:r>
    </w:p>
    <w:p>
      <w:pPr>
        <w:pStyle w:val="ListParagraph"/>
        <w:numPr>
          <w:ilvl w:val="0"/>
          <w:numId w:val="2"/>
        </w:numPr>
        <w:spacing w:after="80" w:before="0"/>
      </w:pPr>
      <w:r>
        <w:rPr>
          <w:rFonts w:ascii="Arial" w:cs="Arial" w:eastAsia="Arial" w:hAnsi="Arial"/>
          <w:color w:val="374151"/>
          <w:sz w:val="22"/>
          <w:szCs w:val="22"/>
        </w:rPr>
        <w:t xml:space="preserve">Not use our Services to process data in violation of applicable law</w:t>
      </w:r>
    </w:p>
    <w:p>
      <w:pPr>
        <w:pStyle w:val="ListParagraph"/>
        <w:numPr>
          <w:ilvl w:val="0"/>
          <w:numId w:val="2"/>
        </w:numPr>
        <w:spacing w:after="80" w:before="0"/>
      </w:pPr>
      <w:r>
        <w:rPr>
          <w:rFonts w:ascii="Arial" w:cs="Arial" w:eastAsia="Arial" w:hAnsi="Arial"/>
          <w:color w:val="374151"/>
          <w:sz w:val="22"/>
          <w:szCs w:val="22"/>
        </w:rPr>
        <w:t xml:space="preserve">Implement AI recommendations responsibly and in compliance with applicable regulations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6. Intellectual Property</w:t>
      </w:r>
    </w:p>
    <w:p>
      <w:pPr>
        <w:pStyle w:val="Heading3"/>
        <w:spacing w:after="80" w:before="240"/>
      </w:pPr>
      <w:r>
        <w:rPr>
          <w:rFonts w:ascii="Arial" w:cs="Arial" w:eastAsia="Arial" w:hAnsi="Arial"/>
          <w:b/>
          <w:bCs/>
          <w:color w:val="1B3A6B"/>
          <w:sz w:val="22"/>
          <w:szCs w:val="22"/>
        </w:rPr>
        <w:t xml:space="preserve">6.1 Our Content</w:t>
      </w:r>
    </w:p>
    <w:p>
      <w:pPr>
        <w:spacing w:after="120" w:before="0"/>
      </w:pPr>
      <w:r>
        <w:rPr>
          <w:rFonts w:ascii="Arial" w:cs="Arial" w:eastAsia="Arial" w:hAnsi="Arial"/>
          <w:b w:val="false"/>
          <w:bCs w:val="false"/>
          <w:color w:val="374151"/>
          <w:sz w:val="22"/>
          <w:szCs w:val="22"/>
        </w:rPr>
        <w:t xml:space="preserve">All content, methodologies, frameworks, templates, branding, and materials created by Mankind AI Tech remain our exclusive property. Nothing in these Terms transfers ownership of our intellectual property to you.</w:t>
      </w:r>
    </w:p>
    <w:p>
      <w:pPr>
        <w:spacing w:after="80" w:before="0"/>
      </w:pPr>
      <w:r>
        <w:t xml:space="preserve"/>
      </w:r>
    </w:p>
    <w:p>
      <w:pPr>
        <w:pStyle w:val="Heading3"/>
        <w:spacing w:after="80" w:before="240"/>
      </w:pPr>
      <w:r>
        <w:rPr>
          <w:rFonts w:ascii="Arial" w:cs="Arial" w:eastAsia="Arial" w:hAnsi="Arial"/>
          <w:b/>
          <w:bCs/>
          <w:color w:val="1B3A6B"/>
          <w:sz w:val="22"/>
          <w:szCs w:val="22"/>
        </w:rPr>
        <w:t xml:space="preserve">6.2 Deliverables</w:t>
      </w:r>
    </w:p>
    <w:p>
      <w:pPr>
        <w:spacing w:after="120" w:before="0"/>
      </w:pPr>
      <w:r>
        <w:rPr>
          <w:rFonts w:ascii="Arial" w:cs="Arial" w:eastAsia="Arial" w:hAnsi="Arial"/>
          <w:b w:val="false"/>
          <w:bCs w:val="false"/>
          <w:color w:val="374151"/>
          <w:sz w:val="22"/>
          <w:szCs w:val="22"/>
        </w:rPr>
        <w:t xml:space="preserve">Upon full payment, you receive a non-exclusive, non-transferable license to use deliverables (e.g., audit reports, automation workflows) solely for your internal business purposes. You may not resell, sublicense, or distribute our deliverables without our prior written consent.</w:t>
      </w:r>
    </w:p>
    <w:p>
      <w:pPr>
        <w:spacing w:after="80" w:before="0"/>
      </w:pPr>
      <w:r>
        <w:t xml:space="preserve"/>
      </w:r>
    </w:p>
    <w:p>
      <w:pPr>
        <w:pStyle w:val="Heading3"/>
        <w:spacing w:after="80" w:before="240"/>
      </w:pPr>
      <w:r>
        <w:rPr>
          <w:rFonts w:ascii="Arial" w:cs="Arial" w:eastAsia="Arial" w:hAnsi="Arial"/>
          <w:b/>
          <w:bCs/>
          <w:color w:val="1B3A6B"/>
          <w:sz w:val="22"/>
          <w:szCs w:val="22"/>
        </w:rPr>
        <w:t xml:space="preserve">6.3 Your Materials</w:t>
      </w:r>
    </w:p>
    <w:p>
      <w:pPr>
        <w:spacing w:after="120" w:before="0"/>
      </w:pPr>
      <w:r>
        <w:rPr>
          <w:rFonts w:ascii="Arial" w:cs="Arial" w:eastAsia="Arial" w:hAnsi="Arial"/>
          <w:b w:val="false"/>
          <w:bCs w:val="false"/>
          <w:color w:val="374151"/>
          <w:sz w:val="22"/>
          <w:szCs w:val="22"/>
        </w:rPr>
        <w:t xml:space="preserve">You retain ownership of all data, content, and materials you provide to us. You grant us a limited license to access and use your materials solely for the purpose of delivering the Services.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7. Confidentiality</w:t>
      </w:r>
    </w:p>
    <w:p>
      <w:pPr>
        <w:spacing w:after="120" w:before="0"/>
      </w:pPr>
      <w:r>
        <w:rPr>
          <w:rFonts w:ascii="Arial" w:cs="Arial" w:eastAsia="Arial" w:hAnsi="Arial"/>
          <w:b w:val="false"/>
          <w:bCs w:val="false"/>
          <w:color w:val="374151"/>
          <w:sz w:val="22"/>
          <w:szCs w:val="22"/>
        </w:rPr>
        <w:t xml:space="preserve">Both parties agree to maintain the confidentiality of any non-public information shared in connection with the Services, including but not limited to business strategies, client data, pricing, and proprietary systems. This obligation survives termination of these Terms for a period of three (3) years. Exceptions apply to information that is publicly available, independently developed, or required to be disclosed by law.</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8. AI Limitations and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1D5DB" w:sz="1"/>
              <w:right w:val="single" w:color="D1D5DB" w:sz="1"/>
            </w:tcBorders>
            <w:shd w:fill="FEF3C7" w:val="clear"/>
            <w:tcMar>
              <w:top w:type="dxa" w:w="120"/>
              <w:left w:type="dxa" w:w="200"/>
              <w:bottom w:type="dxa" w:w="120"/>
              <w:right w:type="dxa" w:w="200"/>
            </w:tcMar>
          </w:tcPr>
          <w:p>
            <w:pPr>
              <w:spacing w:after="0" w:before="0"/>
            </w:pPr>
            <w:r>
              <w:rPr>
                <w:rFonts w:ascii="Arial" w:cs="Arial" w:eastAsia="Arial" w:hAnsi="Arial"/>
                <w:color w:val="92400E"/>
                <w:sz w:val="20"/>
                <w:szCs w:val="20"/>
              </w:rPr>
              <w:t xml:space="preserve">AI tools and automation systems involve inherent limitations and risks. Outputs generated by AI are not guaranteed to be accurate, complete, or suitable for your specific needs. You are solely responsible for reviewing, validating, and making decisions based on AI outputs.</w:t>
            </w:r>
          </w:p>
        </w:tc>
      </w:tr>
    </w:tbl>
    <w:p>
      <w:pPr>
        <w:spacing w:after="160" w:before="0"/>
      </w:pPr>
      <w:r>
        <w:t xml:space="preserve"/>
      </w:r>
    </w:p>
    <w:p>
      <w:pPr>
        <w:spacing w:after="120" w:before="0"/>
      </w:pPr>
      <w:r>
        <w:rPr>
          <w:rFonts w:ascii="Arial" w:cs="Arial" w:eastAsia="Arial" w:hAnsi="Arial"/>
          <w:b w:val="false"/>
          <w:bCs w:val="false"/>
          <w:color w:val="374151"/>
          <w:sz w:val="22"/>
          <w:szCs w:val="22"/>
        </w:rPr>
        <w:t xml:space="preserve">Mankind AI Tech provides recommendations, implementations, and advisory services based on best practices at the time of delivery. We do not guarantee specific business outcomes, revenue increases, or cost savings resulting from the implementation of our recommendations or AI systems.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9. Limitation of Liability</w:t>
      </w:r>
    </w:p>
    <w:p>
      <w:pPr>
        <w:spacing w:after="120" w:before="0"/>
      </w:pPr>
      <w:r>
        <w:rPr>
          <w:rFonts w:ascii="Arial" w:cs="Arial" w:eastAsia="Arial" w:hAnsi="Arial"/>
          <w:b w:val="false"/>
          <w:bCs w:val="false"/>
          <w:color w:val="374151"/>
          <w:sz w:val="22"/>
          <w:szCs w:val="22"/>
        </w:rPr>
        <w:t xml:space="preserve">TO THE MAXIMUM EXTENT PERMITTED BY APPLICABLE LAW, MANKIND AI TECH, ITS OFFICERS, EMPLOYEES, AGENTS, AND PARTNERS SHALL NOT BE LIABLE FOR ANY INDIRECT, INCIDENTAL, SPECIAL, CONSEQUENTIAL, OR PUNITIVE DAMAGES ARISING OUT OF OR RELATED TO THESE TERMS OR THE SERVICES, EVEN IF ADVISED OF THE POSSIBILITY OF SUCH DAMAGES.</w:t>
      </w:r>
    </w:p>
    <w:p>
      <w:pPr>
        <w:spacing w:after="80" w:before="0"/>
      </w:pPr>
      <w:r>
        <w:t xml:space="preserve"/>
      </w:r>
    </w:p>
    <w:p>
      <w:pPr>
        <w:spacing w:after="120" w:before="0"/>
      </w:pPr>
      <w:r>
        <w:rPr>
          <w:rFonts w:ascii="Arial" w:cs="Arial" w:eastAsia="Arial" w:hAnsi="Arial"/>
          <w:b w:val="false"/>
          <w:bCs w:val="false"/>
          <w:color w:val="374151"/>
          <w:sz w:val="22"/>
          <w:szCs w:val="22"/>
        </w:rPr>
        <w:t xml:space="preserve">IN NO EVENT SHALL OUR TOTAL LIABILITY TO YOU FOR ALL CLAIMS ARISING OUT OF OR RELATED TO THE SERVICES EXCEED THE GREATER OF: (A) THE TOTAL AMOUNT YOU PAID TO US IN THE TWELVE (12) MONTHS PRECEDING THE CLAIM, OR (B) ONE HUNDRED DOLLARS ($100.00).</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10. Indemnification</w:t>
      </w:r>
    </w:p>
    <w:p>
      <w:pPr>
        <w:spacing w:after="120" w:before="0"/>
      </w:pPr>
      <w:r>
        <w:rPr>
          <w:rFonts w:ascii="Arial" w:cs="Arial" w:eastAsia="Arial" w:hAnsi="Arial"/>
          <w:b w:val="false"/>
          <w:bCs w:val="false"/>
          <w:color w:val="374151"/>
          <w:sz w:val="22"/>
          <w:szCs w:val="22"/>
        </w:rPr>
        <w:t xml:space="preserve">You agree to defend, indemnify, and hold harmless Mankind AI Tech and its affiliates, officers, directors, employees, and agents from and against any claims, damages, losses, liabilities, costs, and expenses (including reasonable attorney fees) arising out of or related to: (a) your use of the Services; (b) your violation of these Terms; (c) your violation of any third-party rights; or (d) any misrepresentation made by you.</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11. Termination</w:t>
      </w:r>
    </w:p>
    <w:p>
      <w:pPr>
        <w:spacing w:after="120" w:before="0"/>
      </w:pPr>
      <w:r>
        <w:rPr>
          <w:rFonts w:ascii="Arial" w:cs="Arial" w:eastAsia="Arial" w:hAnsi="Arial"/>
          <w:b w:val="false"/>
          <w:bCs w:val="false"/>
          <w:color w:val="374151"/>
          <w:sz w:val="22"/>
          <w:szCs w:val="22"/>
        </w:rPr>
        <w:t xml:space="preserve">Either party may terminate a service engagement with written notice as specified in the applicable service agreement. Upon termination:</w:t>
      </w:r>
    </w:p>
    <w:p>
      <w:pPr>
        <w:pStyle w:val="ListParagraph"/>
        <w:numPr>
          <w:ilvl w:val="0"/>
          <w:numId w:val="2"/>
        </w:numPr>
        <w:spacing w:after="80" w:before="0"/>
      </w:pPr>
      <w:r>
        <w:rPr>
          <w:rFonts w:ascii="Arial" w:cs="Arial" w:eastAsia="Arial" w:hAnsi="Arial"/>
          <w:color w:val="374151"/>
          <w:sz w:val="22"/>
          <w:szCs w:val="22"/>
        </w:rPr>
        <w:t xml:space="preserve">You will pay for all Services rendered up to the termination date</w:t>
      </w:r>
    </w:p>
    <w:p>
      <w:pPr>
        <w:pStyle w:val="ListParagraph"/>
        <w:numPr>
          <w:ilvl w:val="0"/>
          <w:numId w:val="2"/>
        </w:numPr>
        <w:spacing w:after="80" w:before="0"/>
      </w:pPr>
      <w:r>
        <w:rPr>
          <w:rFonts w:ascii="Arial" w:cs="Arial" w:eastAsia="Arial" w:hAnsi="Arial"/>
          <w:color w:val="374151"/>
          <w:sz w:val="22"/>
          <w:szCs w:val="22"/>
        </w:rPr>
        <w:t xml:space="preserve">Each party will return or destroy the other party's confidential information</w:t>
      </w:r>
    </w:p>
    <w:p>
      <w:pPr>
        <w:pStyle w:val="ListParagraph"/>
        <w:numPr>
          <w:ilvl w:val="0"/>
          <w:numId w:val="2"/>
        </w:numPr>
        <w:spacing w:after="80" w:before="0"/>
      </w:pPr>
      <w:r>
        <w:rPr>
          <w:rFonts w:ascii="Arial" w:cs="Arial" w:eastAsia="Arial" w:hAnsi="Arial"/>
          <w:color w:val="374151"/>
          <w:sz w:val="22"/>
          <w:szCs w:val="22"/>
        </w:rPr>
        <w:t xml:space="preserve">Sections 6, 7, 8, 9, 10, and 13 of these Terms survive termination</w:t>
      </w:r>
    </w:p>
    <w:p>
      <w:pPr>
        <w:spacing w:after="80" w:before="0"/>
      </w:pPr>
      <w:r>
        <w:t xml:space="preserve"/>
      </w:r>
    </w:p>
    <w:p>
      <w:pPr>
        <w:spacing w:after="120" w:before="0"/>
      </w:pPr>
      <w:r>
        <w:rPr>
          <w:rFonts w:ascii="Arial" w:cs="Arial" w:eastAsia="Arial" w:hAnsi="Arial"/>
          <w:b w:val="false"/>
          <w:bCs w:val="false"/>
          <w:color w:val="374151"/>
          <w:sz w:val="22"/>
          <w:szCs w:val="22"/>
        </w:rPr>
        <w:t xml:space="preserve">We reserve the right to immediately suspend or terminate your access to the Services for material violations of these Terms without prior notice.</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12. Modifications to Terms</w:t>
      </w:r>
    </w:p>
    <w:p>
      <w:pPr>
        <w:spacing w:after="120" w:before="0"/>
      </w:pPr>
      <w:r>
        <w:rPr>
          <w:rFonts w:ascii="Arial" w:cs="Arial" w:eastAsia="Arial" w:hAnsi="Arial"/>
          <w:b w:val="false"/>
          <w:bCs w:val="false"/>
          <w:color w:val="374151"/>
          <w:sz w:val="22"/>
          <w:szCs w:val="22"/>
        </w:rPr>
        <w:t xml:space="preserve">We may update these Terms from time to time. We will notify you of material changes by posting the updated Terms on our website and updating the effective date. Your continued use of our Services after the effective date of any changes constitutes your acceptance of the revised Terms.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13. Governing Law and Disputes</w:t>
      </w:r>
    </w:p>
    <w:p>
      <w:pPr>
        <w:spacing w:after="120" w:before="0"/>
      </w:pPr>
      <w:r>
        <w:rPr>
          <w:rFonts w:ascii="Arial" w:cs="Arial" w:eastAsia="Arial" w:hAnsi="Arial"/>
          <w:b w:val="false"/>
          <w:bCs w:val="false"/>
          <w:color w:val="374151"/>
          <w:sz w:val="22"/>
          <w:szCs w:val="22"/>
        </w:rPr>
        <w:t xml:space="preserve">These Terms are governed by and construed in accordance with the laws of the state in which Mankind AI Tech is registered, without regard to its conflict of law provisions. Any disputes arising under these Terms shall be resolved through good-faith negotiation first. If negotiation fails, disputes shall be submitted to binding arbitration in accordance with the rules of the American Arbitration Association.</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14. Miscellaneous</w:t>
      </w:r>
    </w:p>
    <w:p>
      <w:pPr>
        <w:pStyle w:val="ListParagraph"/>
        <w:numPr>
          <w:ilvl w:val="0"/>
          <w:numId w:val="2"/>
        </w:numPr>
        <w:spacing w:after="80" w:before="0"/>
      </w:pPr>
      <w:r>
        <w:rPr>
          <w:rFonts w:ascii="Arial" w:cs="Arial" w:eastAsia="Arial" w:hAnsi="Arial"/>
          <w:color w:val="374151"/>
          <w:sz w:val="22"/>
          <w:szCs w:val="22"/>
        </w:rPr>
        <w:t xml:space="preserve">Entire Agreement: These Terms, together with any applicable service agreement or statement of work, constitute the entire agreement between the parties regarding the Services.</w:t>
      </w:r>
    </w:p>
    <w:p>
      <w:pPr>
        <w:pStyle w:val="ListParagraph"/>
        <w:numPr>
          <w:ilvl w:val="0"/>
          <w:numId w:val="2"/>
        </w:numPr>
        <w:spacing w:after="80" w:before="0"/>
      </w:pPr>
      <w:r>
        <w:rPr>
          <w:rFonts w:ascii="Arial" w:cs="Arial" w:eastAsia="Arial" w:hAnsi="Arial"/>
          <w:color w:val="374151"/>
          <w:sz w:val="22"/>
          <w:szCs w:val="22"/>
        </w:rPr>
        <w:t xml:space="preserve">Severability: If any provision of these Terms is found unenforceable, the remaining provisions will continue in full force.</w:t>
      </w:r>
    </w:p>
    <w:p>
      <w:pPr>
        <w:pStyle w:val="ListParagraph"/>
        <w:numPr>
          <w:ilvl w:val="0"/>
          <w:numId w:val="2"/>
        </w:numPr>
        <w:spacing w:after="80" w:before="0"/>
      </w:pPr>
      <w:r>
        <w:rPr>
          <w:rFonts w:ascii="Arial" w:cs="Arial" w:eastAsia="Arial" w:hAnsi="Arial"/>
          <w:color w:val="374151"/>
          <w:sz w:val="22"/>
          <w:szCs w:val="22"/>
        </w:rPr>
        <w:t xml:space="preserve">Waiver: Failure to enforce any provision of these Terms does not constitute a waiver of our rights.</w:t>
      </w:r>
    </w:p>
    <w:p>
      <w:pPr>
        <w:pStyle w:val="ListParagraph"/>
        <w:numPr>
          <w:ilvl w:val="0"/>
          <w:numId w:val="2"/>
        </w:numPr>
        <w:spacing w:after="80" w:before="0"/>
      </w:pPr>
      <w:r>
        <w:rPr>
          <w:rFonts w:ascii="Arial" w:cs="Arial" w:eastAsia="Arial" w:hAnsi="Arial"/>
          <w:color w:val="374151"/>
          <w:sz w:val="22"/>
          <w:szCs w:val="22"/>
        </w:rPr>
        <w:t xml:space="preserve">Assignment: You may not assign your rights or obligations under these Terms without our prior written consent.</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15. Contact Us</w:t>
      </w:r>
    </w:p>
    <w:p>
      <w:pPr>
        <w:spacing w:after="120" w:before="0"/>
      </w:pPr>
      <w:r>
        <w:rPr>
          <w:rFonts w:ascii="Arial" w:cs="Arial" w:eastAsia="Arial" w:hAnsi="Arial"/>
          <w:b w:val="false"/>
          <w:bCs w:val="false"/>
          <w:color w:val="374151"/>
          <w:sz w:val="22"/>
          <w:szCs w:val="22"/>
        </w:rPr>
        <w:t xml:space="preserve">For questions about these Terms of Service, please contact us:</w:t>
      </w:r>
    </w:p>
    <w:p>
      <w:pPr>
        <w:spacing w:after="8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Company</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Mankind AI Tech</w:t>
            </w:r>
          </w:p>
        </w:tc>
      </w:tr>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Website</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mankindaitech.com</w:t>
            </w:r>
          </w:p>
        </w:tc>
      </w:tr>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Email</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legal@mankindaitech.com</w:t>
            </w:r>
          </w:p>
        </w:tc>
      </w:tr>
    </w:tbl>
    <w:p>
      <w:r>
        <w:br w:type="page"/>
      </w:r>
    </w:p>
    <w:p>
      <w:pPr>
        <w:pStyle w:val="Heading1"/>
        <w:pBdr>
          <w:bottom w:val="single" w:color="1B3A6B" w:sz="8" w:space="6"/>
        </w:pBdr>
        <w:spacing w:after="160" w:before="480"/>
      </w:pPr>
      <w:r>
        <w:rPr>
          <w:rFonts w:ascii="Arial" w:cs="Arial" w:eastAsia="Arial" w:hAnsi="Arial"/>
          <w:b/>
          <w:bCs/>
          <w:color w:val="1B3A6B"/>
          <w:sz w:val="32"/>
          <w:szCs w:val="32"/>
        </w:rPr>
        <w:t xml:space="preserve">Privacy Policy</w:t>
      </w:r>
    </w:p>
    <w:p>
      <w:pPr>
        <w:spacing w:after="120" w:before="0"/>
      </w:pPr>
      <w:r>
        <w:rPr>
          <w:rFonts w:ascii="Arial" w:cs="Arial" w:eastAsia="Arial" w:hAnsi="Arial"/>
          <w:b/>
          <w:bCs/>
          <w:color w:val="374151"/>
          <w:sz w:val="22"/>
          <w:szCs w:val="22"/>
        </w:rPr>
        <w:t xml:space="preserve">Effective Date: April 18, 2026</w:t>
      </w:r>
    </w:p>
    <w:p>
      <w:pPr>
        <w:spacing w:after="80" w:before="0"/>
      </w:pPr>
      <w:r>
        <w:t xml:space="preserve"/>
      </w:r>
    </w:p>
    <w:p>
      <w:pPr>
        <w:spacing w:after="120" w:before="0"/>
      </w:pPr>
      <w:r>
        <w:rPr>
          <w:rFonts w:ascii="Arial" w:cs="Arial" w:eastAsia="Arial" w:hAnsi="Arial"/>
          <w:b w:val="false"/>
          <w:bCs w:val="false"/>
          <w:color w:val="374151"/>
          <w:sz w:val="22"/>
          <w:szCs w:val="22"/>
        </w:rPr>
        <w:t xml:space="preserve">Mankind AI Tech ("we," "us," or "our") is committed to protecting your privacy. This Privacy Policy explains how we collect, use, disclose, and safeguard your information when you visit our website at mankindaitech.com or engage with our Services. By using our Services, you consent to the practices described in this Privacy Policy.</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 Information We Collect</w:t>
      </w:r>
    </w:p>
    <w:p>
      <w:pPr>
        <w:pStyle w:val="Heading3"/>
        <w:spacing w:after="80" w:before="240"/>
      </w:pPr>
      <w:r>
        <w:rPr>
          <w:rFonts w:ascii="Arial" w:cs="Arial" w:eastAsia="Arial" w:hAnsi="Arial"/>
          <w:b/>
          <w:bCs/>
          <w:color w:val="1B3A6B"/>
          <w:sz w:val="22"/>
          <w:szCs w:val="22"/>
        </w:rPr>
        <w:t xml:space="preserve">1.1 Information You Provide Directly</w:t>
      </w:r>
    </w:p>
    <w:p>
      <w:pPr>
        <w:spacing w:after="120" w:before="0"/>
      </w:pPr>
      <w:r>
        <w:rPr>
          <w:rFonts w:ascii="Arial" w:cs="Arial" w:eastAsia="Arial" w:hAnsi="Arial"/>
          <w:b w:val="false"/>
          <w:bCs w:val="false"/>
          <w:color w:val="374151"/>
          <w:sz w:val="22"/>
          <w:szCs w:val="22"/>
        </w:rPr>
        <w:t xml:space="preserve">We collect information you voluntarily provide when you:</w:t>
      </w:r>
    </w:p>
    <w:p>
      <w:pPr>
        <w:pStyle w:val="ListParagraph"/>
        <w:numPr>
          <w:ilvl w:val="0"/>
          <w:numId w:val="2"/>
        </w:numPr>
        <w:spacing w:after="80" w:before="0"/>
      </w:pPr>
      <w:r>
        <w:rPr>
          <w:rFonts w:ascii="Arial" w:cs="Arial" w:eastAsia="Arial" w:hAnsi="Arial"/>
          <w:color w:val="374151"/>
          <w:sz w:val="22"/>
          <w:szCs w:val="22"/>
        </w:rPr>
        <w:t xml:space="preserve">Submit a contact form, intake questionnaire, or request a consultation</w:t>
      </w:r>
    </w:p>
    <w:p>
      <w:pPr>
        <w:pStyle w:val="ListParagraph"/>
        <w:numPr>
          <w:ilvl w:val="0"/>
          <w:numId w:val="2"/>
        </w:numPr>
        <w:spacing w:after="80" w:before="0"/>
      </w:pPr>
      <w:r>
        <w:rPr>
          <w:rFonts w:ascii="Arial" w:cs="Arial" w:eastAsia="Arial" w:hAnsi="Arial"/>
          <w:color w:val="374151"/>
          <w:sz w:val="22"/>
          <w:szCs w:val="22"/>
        </w:rPr>
        <w:t xml:space="preserve">Purchase or inquire about our services</w:t>
      </w:r>
    </w:p>
    <w:p>
      <w:pPr>
        <w:pStyle w:val="ListParagraph"/>
        <w:numPr>
          <w:ilvl w:val="0"/>
          <w:numId w:val="2"/>
        </w:numPr>
        <w:spacing w:after="80" w:before="0"/>
      </w:pPr>
      <w:r>
        <w:rPr>
          <w:rFonts w:ascii="Arial" w:cs="Arial" w:eastAsia="Arial" w:hAnsi="Arial"/>
          <w:color w:val="374151"/>
          <w:sz w:val="22"/>
          <w:szCs w:val="22"/>
        </w:rPr>
        <w:t xml:space="preserve">Communicate with us via email, phone, or social media</w:t>
      </w:r>
    </w:p>
    <w:p>
      <w:pPr>
        <w:pStyle w:val="ListParagraph"/>
        <w:numPr>
          <w:ilvl w:val="0"/>
          <w:numId w:val="2"/>
        </w:numPr>
        <w:spacing w:after="80" w:before="0"/>
      </w:pPr>
      <w:r>
        <w:rPr>
          <w:rFonts w:ascii="Arial" w:cs="Arial" w:eastAsia="Arial" w:hAnsi="Arial"/>
          <w:color w:val="374151"/>
          <w:sz w:val="22"/>
          <w:szCs w:val="22"/>
        </w:rPr>
        <w:t xml:space="preserve">Participate in surveys, assessments, or feedback requests</w:t>
      </w:r>
    </w:p>
    <w:p>
      <w:pPr>
        <w:spacing w:after="80" w:before="0"/>
      </w:pPr>
      <w:r>
        <w:t xml:space="preserve"/>
      </w:r>
    </w:p>
    <w:p>
      <w:pPr>
        <w:spacing w:after="120" w:before="0"/>
      </w:pPr>
      <w:r>
        <w:rPr>
          <w:rFonts w:ascii="Arial" w:cs="Arial" w:eastAsia="Arial" w:hAnsi="Arial"/>
          <w:b w:val="false"/>
          <w:bCs w:val="false"/>
          <w:color w:val="374151"/>
          <w:sz w:val="22"/>
          <w:szCs w:val="22"/>
        </w:rPr>
        <w:t xml:space="preserve">This may include your name, email address, phone number, business name, industry, business challenges, and any other information you choose to share.</w:t>
      </w:r>
    </w:p>
    <w:p>
      <w:pPr>
        <w:spacing w:after="160" w:before="0"/>
      </w:pPr>
      <w:r>
        <w:t xml:space="preserve"/>
      </w:r>
    </w:p>
    <w:p>
      <w:pPr>
        <w:pStyle w:val="Heading3"/>
        <w:spacing w:after="80" w:before="240"/>
      </w:pPr>
      <w:r>
        <w:rPr>
          <w:rFonts w:ascii="Arial" w:cs="Arial" w:eastAsia="Arial" w:hAnsi="Arial"/>
          <w:b/>
          <w:bCs/>
          <w:color w:val="1B3A6B"/>
          <w:sz w:val="22"/>
          <w:szCs w:val="22"/>
        </w:rPr>
        <w:t xml:space="preserve">1.2 Information Collected Automatically</w:t>
      </w:r>
    </w:p>
    <w:p>
      <w:pPr>
        <w:spacing w:after="120" w:before="0"/>
      </w:pPr>
      <w:r>
        <w:rPr>
          <w:rFonts w:ascii="Arial" w:cs="Arial" w:eastAsia="Arial" w:hAnsi="Arial"/>
          <w:b w:val="false"/>
          <w:bCs w:val="false"/>
          <w:color w:val="374151"/>
          <w:sz w:val="22"/>
          <w:szCs w:val="22"/>
        </w:rPr>
        <w:t xml:space="preserve">When you visit our website, we may automatically collect certain technical information, including:</w:t>
      </w:r>
    </w:p>
    <w:p>
      <w:pPr>
        <w:pStyle w:val="ListParagraph"/>
        <w:numPr>
          <w:ilvl w:val="0"/>
          <w:numId w:val="2"/>
        </w:numPr>
        <w:spacing w:after="80" w:before="0"/>
      </w:pPr>
      <w:r>
        <w:rPr>
          <w:rFonts w:ascii="Arial" w:cs="Arial" w:eastAsia="Arial" w:hAnsi="Arial"/>
          <w:color w:val="374151"/>
          <w:sz w:val="22"/>
          <w:szCs w:val="22"/>
        </w:rPr>
        <w:t xml:space="preserve">IP address and browser type</w:t>
      </w:r>
    </w:p>
    <w:p>
      <w:pPr>
        <w:pStyle w:val="ListParagraph"/>
        <w:numPr>
          <w:ilvl w:val="0"/>
          <w:numId w:val="2"/>
        </w:numPr>
        <w:spacing w:after="80" w:before="0"/>
      </w:pPr>
      <w:r>
        <w:rPr>
          <w:rFonts w:ascii="Arial" w:cs="Arial" w:eastAsia="Arial" w:hAnsi="Arial"/>
          <w:color w:val="374151"/>
          <w:sz w:val="22"/>
          <w:szCs w:val="22"/>
        </w:rPr>
        <w:t xml:space="preserve">Pages visited, time spent on pages, and referring URLs</w:t>
      </w:r>
    </w:p>
    <w:p>
      <w:pPr>
        <w:pStyle w:val="ListParagraph"/>
        <w:numPr>
          <w:ilvl w:val="0"/>
          <w:numId w:val="2"/>
        </w:numPr>
        <w:spacing w:after="80" w:before="0"/>
      </w:pPr>
      <w:r>
        <w:rPr>
          <w:rFonts w:ascii="Arial" w:cs="Arial" w:eastAsia="Arial" w:hAnsi="Arial"/>
          <w:color w:val="374151"/>
          <w:sz w:val="22"/>
          <w:szCs w:val="22"/>
        </w:rPr>
        <w:t xml:space="preserve">Device type and operating system</w:t>
      </w:r>
    </w:p>
    <w:p>
      <w:pPr>
        <w:pStyle w:val="ListParagraph"/>
        <w:numPr>
          <w:ilvl w:val="0"/>
          <w:numId w:val="2"/>
        </w:numPr>
        <w:spacing w:after="80" w:before="0"/>
      </w:pPr>
      <w:r>
        <w:rPr>
          <w:rFonts w:ascii="Arial" w:cs="Arial" w:eastAsia="Arial" w:hAnsi="Arial"/>
          <w:color w:val="374151"/>
          <w:sz w:val="22"/>
          <w:szCs w:val="22"/>
        </w:rPr>
        <w:t xml:space="preserve">Cookies and similar tracking technologies</w:t>
      </w:r>
    </w:p>
    <w:p>
      <w:pPr>
        <w:spacing w:after="160" w:before="0"/>
      </w:pPr>
      <w:r>
        <w:t xml:space="preserve"/>
      </w:r>
    </w:p>
    <w:p>
      <w:pPr>
        <w:pStyle w:val="Heading3"/>
        <w:spacing w:after="80" w:before="240"/>
      </w:pPr>
      <w:r>
        <w:rPr>
          <w:rFonts w:ascii="Arial" w:cs="Arial" w:eastAsia="Arial" w:hAnsi="Arial"/>
          <w:b/>
          <w:bCs/>
          <w:color w:val="1B3A6B"/>
          <w:sz w:val="22"/>
          <w:szCs w:val="22"/>
        </w:rPr>
        <w:t xml:space="preserve">1.3 Information from Third Parties</w:t>
      </w:r>
    </w:p>
    <w:p>
      <w:pPr>
        <w:spacing w:after="120" w:before="0"/>
      </w:pPr>
      <w:r>
        <w:rPr>
          <w:rFonts w:ascii="Arial" w:cs="Arial" w:eastAsia="Arial" w:hAnsi="Arial"/>
          <w:b w:val="false"/>
          <w:bCs w:val="false"/>
          <w:color w:val="374151"/>
          <w:sz w:val="22"/>
          <w:szCs w:val="22"/>
        </w:rPr>
        <w:t xml:space="preserve">We may receive information about you from third-party sources, such as social media platforms (if you interact with our content), business data providers, or referral partners. We combine this information with data we already have about you to improve our Services.</w:t>
      </w:r>
    </w:p>
    <w:p>
      <w:pPr>
        <w:spacing w:after="160" w:before="0"/>
      </w:pPr>
      <w:r>
        <w:t xml:space="preserve"/>
      </w:r>
    </w:p>
    <w:p>
      <w:pPr>
        <w:pStyle w:val="Heading3"/>
        <w:spacing w:after="80" w:before="240"/>
      </w:pPr>
      <w:r>
        <w:rPr>
          <w:rFonts w:ascii="Arial" w:cs="Arial" w:eastAsia="Arial" w:hAnsi="Arial"/>
          <w:b/>
          <w:bCs/>
          <w:color w:val="1B3A6B"/>
          <w:sz w:val="22"/>
          <w:szCs w:val="22"/>
        </w:rPr>
        <w:t xml:space="preserve">1.4 Business and Client Data</w:t>
      </w:r>
    </w:p>
    <w:p>
      <w:pPr>
        <w:spacing w:after="120" w:before="0"/>
      </w:pPr>
      <w:r>
        <w:rPr>
          <w:rFonts w:ascii="Arial" w:cs="Arial" w:eastAsia="Arial" w:hAnsi="Arial"/>
          <w:b w:val="false"/>
          <w:bCs w:val="false"/>
          <w:color w:val="374151"/>
          <w:sz w:val="22"/>
          <w:szCs w:val="22"/>
        </w:rPr>
        <w:t xml:space="preserve">In the course of delivering our AI consulting Services, you may share business data, operational information, system access, or other proprietary materials with us. We treat all such information as confidential and use it solely to deliver the agreed Services.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2. How We Use Your Information</w:t>
      </w:r>
    </w:p>
    <w:p>
      <w:pPr>
        <w:spacing w:after="120" w:before="0"/>
      </w:pPr>
      <w:r>
        <w:rPr>
          <w:rFonts w:ascii="Arial" w:cs="Arial" w:eastAsia="Arial" w:hAnsi="Arial"/>
          <w:b w:val="false"/>
          <w:bCs w:val="false"/>
          <w:color w:val="374151"/>
          <w:sz w:val="22"/>
          <w:szCs w:val="22"/>
        </w:rPr>
        <w:t xml:space="preserve">We use the information we collect for the following purposes:</w:t>
      </w:r>
    </w:p>
    <w:p>
      <w:pPr>
        <w:pStyle w:val="ListParagraph"/>
        <w:numPr>
          <w:ilvl w:val="0"/>
          <w:numId w:val="2"/>
        </w:numPr>
        <w:spacing w:after="80" w:before="0"/>
      </w:pPr>
      <w:r>
        <w:rPr>
          <w:rFonts w:ascii="Arial" w:cs="Arial" w:eastAsia="Arial" w:hAnsi="Arial"/>
          <w:color w:val="374151"/>
          <w:sz w:val="22"/>
          <w:szCs w:val="22"/>
        </w:rPr>
        <w:t xml:space="preserve">To provide, operate, and improve our Services</w:t>
      </w:r>
    </w:p>
    <w:p>
      <w:pPr>
        <w:pStyle w:val="ListParagraph"/>
        <w:numPr>
          <w:ilvl w:val="0"/>
          <w:numId w:val="2"/>
        </w:numPr>
        <w:spacing w:after="80" w:before="0"/>
      </w:pPr>
      <w:r>
        <w:rPr>
          <w:rFonts w:ascii="Arial" w:cs="Arial" w:eastAsia="Arial" w:hAnsi="Arial"/>
          <w:color w:val="374151"/>
          <w:sz w:val="22"/>
          <w:szCs w:val="22"/>
        </w:rPr>
        <w:t xml:space="preserve">To respond to your inquiries and fulfill service requests</w:t>
      </w:r>
    </w:p>
    <w:p>
      <w:pPr>
        <w:pStyle w:val="ListParagraph"/>
        <w:numPr>
          <w:ilvl w:val="0"/>
          <w:numId w:val="2"/>
        </w:numPr>
        <w:spacing w:after="80" w:before="0"/>
      </w:pPr>
      <w:r>
        <w:rPr>
          <w:rFonts w:ascii="Arial" w:cs="Arial" w:eastAsia="Arial" w:hAnsi="Arial"/>
          <w:color w:val="374151"/>
          <w:sz w:val="22"/>
          <w:szCs w:val="22"/>
        </w:rPr>
        <w:t xml:space="preserve">To send service-related communications, invoices, and updates</w:t>
      </w:r>
    </w:p>
    <w:p>
      <w:pPr>
        <w:pStyle w:val="ListParagraph"/>
        <w:numPr>
          <w:ilvl w:val="0"/>
          <w:numId w:val="2"/>
        </w:numPr>
        <w:spacing w:after="80" w:before="0"/>
      </w:pPr>
      <w:r>
        <w:rPr>
          <w:rFonts w:ascii="Arial" w:cs="Arial" w:eastAsia="Arial" w:hAnsi="Arial"/>
          <w:color w:val="374151"/>
          <w:sz w:val="22"/>
          <w:szCs w:val="22"/>
        </w:rPr>
        <w:t xml:space="preserve">To send marketing and promotional materials (where you have opted in)</w:t>
      </w:r>
    </w:p>
    <w:p>
      <w:pPr>
        <w:pStyle w:val="ListParagraph"/>
        <w:numPr>
          <w:ilvl w:val="0"/>
          <w:numId w:val="2"/>
        </w:numPr>
        <w:spacing w:after="80" w:before="0"/>
      </w:pPr>
      <w:r>
        <w:rPr>
          <w:rFonts w:ascii="Arial" w:cs="Arial" w:eastAsia="Arial" w:hAnsi="Arial"/>
          <w:color w:val="374151"/>
          <w:sz w:val="22"/>
          <w:szCs w:val="22"/>
        </w:rPr>
        <w:t xml:space="preserve">To personalize your experience and tailor our recommendations</w:t>
      </w:r>
    </w:p>
    <w:p>
      <w:pPr>
        <w:pStyle w:val="ListParagraph"/>
        <w:numPr>
          <w:ilvl w:val="0"/>
          <w:numId w:val="2"/>
        </w:numPr>
        <w:spacing w:after="80" w:before="0"/>
      </w:pPr>
      <w:r>
        <w:rPr>
          <w:rFonts w:ascii="Arial" w:cs="Arial" w:eastAsia="Arial" w:hAnsi="Arial"/>
          <w:color w:val="374151"/>
          <w:sz w:val="22"/>
          <w:szCs w:val="22"/>
        </w:rPr>
        <w:t xml:space="preserve">To analyze usage patterns and improve our website and offerings</w:t>
      </w:r>
    </w:p>
    <w:p>
      <w:pPr>
        <w:pStyle w:val="ListParagraph"/>
        <w:numPr>
          <w:ilvl w:val="0"/>
          <w:numId w:val="2"/>
        </w:numPr>
        <w:spacing w:after="80" w:before="0"/>
      </w:pPr>
      <w:r>
        <w:rPr>
          <w:rFonts w:ascii="Arial" w:cs="Arial" w:eastAsia="Arial" w:hAnsi="Arial"/>
          <w:color w:val="374151"/>
          <w:sz w:val="22"/>
          <w:szCs w:val="22"/>
        </w:rPr>
        <w:t xml:space="preserve">To comply with legal obligations and enforce our Terms of Service</w:t>
      </w:r>
    </w:p>
    <w:p>
      <w:pPr>
        <w:pStyle w:val="ListParagraph"/>
        <w:numPr>
          <w:ilvl w:val="0"/>
          <w:numId w:val="2"/>
        </w:numPr>
        <w:spacing w:after="80" w:before="0"/>
      </w:pPr>
      <w:r>
        <w:rPr>
          <w:rFonts w:ascii="Arial" w:cs="Arial" w:eastAsia="Arial" w:hAnsi="Arial"/>
          <w:color w:val="374151"/>
          <w:sz w:val="22"/>
          <w:szCs w:val="22"/>
        </w:rPr>
        <w:t xml:space="preserve">To protect the security and integrity of our Services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3. How We Share Your Information</w:t>
      </w:r>
    </w:p>
    <w:p>
      <w:pPr>
        <w:spacing w:after="120" w:before="0"/>
      </w:pPr>
      <w:r>
        <w:rPr>
          <w:rFonts w:ascii="Arial" w:cs="Arial" w:eastAsia="Arial" w:hAnsi="Arial"/>
          <w:b w:val="false"/>
          <w:bCs w:val="false"/>
          <w:color w:val="374151"/>
          <w:sz w:val="22"/>
          <w:szCs w:val="22"/>
        </w:rPr>
        <w:t xml:space="preserve">We do not sell your personal information. We may share your information in the following limited circumstances:</w:t>
      </w:r>
    </w:p>
    <w:p>
      <w:pPr>
        <w:spacing w:after="80" w:before="0"/>
      </w:pPr>
      <w:r>
        <w:t xml:space="preserve"/>
      </w:r>
    </w:p>
    <w:p>
      <w:pPr>
        <w:pStyle w:val="Heading3"/>
        <w:spacing w:after="80" w:before="240"/>
      </w:pPr>
      <w:r>
        <w:rPr>
          <w:rFonts w:ascii="Arial" w:cs="Arial" w:eastAsia="Arial" w:hAnsi="Arial"/>
          <w:b/>
          <w:bCs/>
          <w:color w:val="1B3A6B"/>
          <w:sz w:val="22"/>
          <w:szCs w:val="22"/>
        </w:rPr>
        <w:t xml:space="preserve">3.1 Service Providers</w:t>
      </w:r>
    </w:p>
    <w:p>
      <w:pPr>
        <w:spacing w:after="120" w:before="0"/>
      </w:pPr>
      <w:r>
        <w:rPr>
          <w:rFonts w:ascii="Arial" w:cs="Arial" w:eastAsia="Arial" w:hAnsi="Arial"/>
          <w:b w:val="false"/>
          <w:bCs w:val="false"/>
          <w:color w:val="374151"/>
          <w:sz w:val="22"/>
          <w:szCs w:val="22"/>
        </w:rPr>
        <w:t xml:space="preserve">We work with trusted third-party vendors who help us operate our business. These providers may process your data on our behalf and are contractually required to protect it. Current categories of service providers include:</w:t>
      </w:r>
    </w:p>
    <w:p>
      <w:pPr>
        <w:pStyle w:val="ListParagraph"/>
        <w:numPr>
          <w:ilvl w:val="0"/>
          <w:numId w:val="2"/>
        </w:numPr>
        <w:spacing w:after="80" w:before="0"/>
      </w:pPr>
      <w:r>
        <w:rPr>
          <w:rFonts w:ascii="Arial" w:cs="Arial" w:eastAsia="Arial" w:hAnsi="Arial"/>
          <w:color w:val="374151"/>
          <w:sz w:val="22"/>
          <w:szCs w:val="22"/>
        </w:rPr>
        <w:t xml:space="preserve">Customer relationship management (Zoho CRM)</w:t>
      </w:r>
    </w:p>
    <w:p>
      <w:pPr>
        <w:pStyle w:val="ListParagraph"/>
        <w:numPr>
          <w:ilvl w:val="0"/>
          <w:numId w:val="2"/>
        </w:numPr>
        <w:spacing w:after="80" w:before="0"/>
      </w:pPr>
      <w:r>
        <w:rPr>
          <w:rFonts w:ascii="Arial" w:cs="Arial" w:eastAsia="Arial" w:hAnsi="Arial"/>
          <w:color w:val="374151"/>
          <w:sz w:val="22"/>
          <w:szCs w:val="22"/>
        </w:rPr>
        <w:t xml:space="preserve">Invoicing and payment processing (Zoho Books)</w:t>
      </w:r>
    </w:p>
    <w:p>
      <w:pPr>
        <w:pStyle w:val="ListParagraph"/>
        <w:numPr>
          <w:ilvl w:val="0"/>
          <w:numId w:val="2"/>
        </w:numPr>
        <w:spacing w:after="80" w:before="0"/>
      </w:pPr>
      <w:r>
        <w:rPr>
          <w:rFonts w:ascii="Arial" w:cs="Arial" w:eastAsia="Arial" w:hAnsi="Arial"/>
          <w:color w:val="374151"/>
          <w:sz w:val="22"/>
          <w:szCs w:val="22"/>
        </w:rPr>
        <w:t xml:space="preserve">Workflow automation (n8n)</w:t>
      </w:r>
    </w:p>
    <w:p>
      <w:pPr>
        <w:pStyle w:val="ListParagraph"/>
        <w:numPr>
          <w:ilvl w:val="0"/>
          <w:numId w:val="2"/>
        </w:numPr>
        <w:spacing w:after="80" w:before="0"/>
      </w:pPr>
      <w:r>
        <w:rPr>
          <w:rFonts w:ascii="Arial" w:cs="Arial" w:eastAsia="Arial" w:hAnsi="Arial"/>
          <w:color w:val="374151"/>
          <w:sz w:val="22"/>
          <w:szCs w:val="22"/>
        </w:rPr>
        <w:t xml:space="preserve">Project and data management (Airtable, Notion)</w:t>
      </w:r>
    </w:p>
    <w:p>
      <w:pPr>
        <w:pStyle w:val="ListParagraph"/>
        <w:numPr>
          <w:ilvl w:val="0"/>
          <w:numId w:val="2"/>
        </w:numPr>
        <w:spacing w:after="80" w:before="0"/>
      </w:pPr>
      <w:r>
        <w:rPr>
          <w:rFonts w:ascii="Arial" w:cs="Arial" w:eastAsia="Arial" w:hAnsi="Arial"/>
          <w:color w:val="374151"/>
          <w:sz w:val="22"/>
          <w:szCs w:val="22"/>
        </w:rPr>
        <w:t xml:space="preserve">Email communications (Gmail / Google Workspace)</w:t>
      </w:r>
    </w:p>
    <w:p>
      <w:pPr>
        <w:pStyle w:val="ListParagraph"/>
        <w:numPr>
          <w:ilvl w:val="0"/>
          <w:numId w:val="2"/>
        </w:numPr>
        <w:spacing w:after="80" w:before="0"/>
      </w:pPr>
      <w:r>
        <w:rPr>
          <w:rFonts w:ascii="Arial" w:cs="Arial" w:eastAsia="Arial" w:hAnsi="Arial"/>
          <w:color w:val="374151"/>
          <w:sz w:val="22"/>
          <w:szCs w:val="22"/>
        </w:rPr>
        <w:t xml:space="preserve">Website hosting and analytics</w:t>
      </w:r>
    </w:p>
    <w:p>
      <w:pPr>
        <w:spacing w:after="80" w:before="0"/>
      </w:pPr>
      <w:r>
        <w:t xml:space="preserve"/>
      </w:r>
    </w:p>
    <w:p>
      <w:pPr>
        <w:pStyle w:val="Heading3"/>
        <w:spacing w:after="80" w:before="240"/>
      </w:pPr>
      <w:r>
        <w:rPr>
          <w:rFonts w:ascii="Arial" w:cs="Arial" w:eastAsia="Arial" w:hAnsi="Arial"/>
          <w:b/>
          <w:bCs/>
          <w:color w:val="1B3A6B"/>
          <w:sz w:val="22"/>
          <w:szCs w:val="22"/>
        </w:rPr>
        <w:t xml:space="preserve">3.2 AI Tools and Platforms</w:t>
      </w:r>
    </w:p>
    <w:p>
      <w:pPr>
        <w:spacing w:after="120" w:before="0"/>
      </w:pPr>
      <w:r>
        <w:rPr>
          <w:rFonts w:ascii="Arial" w:cs="Arial" w:eastAsia="Arial" w:hAnsi="Arial"/>
          <w:b w:val="false"/>
          <w:bCs w:val="false"/>
          <w:color w:val="374151"/>
          <w:sz w:val="22"/>
          <w:szCs w:val="22"/>
        </w:rPr>
        <w:t xml:space="preserve">We use AI tools including models from Anthropic (Claude) and Google (Gemini) to assist in delivering our Services. When AI tools process client-related information, we ensure this is done in accordance with those providers' privacy and data processing terms. We do not input personally identifiable client information into AI tools without your knowledge.</w:t>
      </w:r>
    </w:p>
    <w:p>
      <w:pPr>
        <w:spacing w:after="80" w:before="0"/>
      </w:pPr>
      <w:r>
        <w:t xml:space="preserve"/>
      </w:r>
    </w:p>
    <w:p>
      <w:pPr>
        <w:pStyle w:val="Heading3"/>
        <w:spacing w:after="80" w:before="240"/>
      </w:pPr>
      <w:r>
        <w:rPr>
          <w:rFonts w:ascii="Arial" w:cs="Arial" w:eastAsia="Arial" w:hAnsi="Arial"/>
          <w:b/>
          <w:bCs/>
          <w:color w:val="1B3A6B"/>
          <w:sz w:val="22"/>
          <w:szCs w:val="22"/>
        </w:rPr>
        <w:t xml:space="preserve">3.3 Legal Requirements</w:t>
      </w:r>
    </w:p>
    <w:p>
      <w:pPr>
        <w:spacing w:after="120" w:before="0"/>
      </w:pPr>
      <w:r>
        <w:rPr>
          <w:rFonts w:ascii="Arial" w:cs="Arial" w:eastAsia="Arial" w:hAnsi="Arial"/>
          <w:b w:val="false"/>
          <w:bCs w:val="false"/>
          <w:color w:val="374151"/>
          <w:sz w:val="22"/>
          <w:szCs w:val="22"/>
        </w:rPr>
        <w:t xml:space="preserve">We may disclose your information if required to do so by law, regulation, court order, or governmental authority, or when we believe disclosure is necessary to protect our rights, protect your safety or the safety of others, investigate fraud, or respond to a government request.</w:t>
      </w:r>
    </w:p>
    <w:p>
      <w:pPr>
        <w:spacing w:after="80" w:before="0"/>
      </w:pPr>
      <w:r>
        <w:t xml:space="preserve"/>
      </w:r>
    </w:p>
    <w:p>
      <w:pPr>
        <w:pStyle w:val="Heading3"/>
        <w:spacing w:after="80" w:before="240"/>
      </w:pPr>
      <w:r>
        <w:rPr>
          <w:rFonts w:ascii="Arial" w:cs="Arial" w:eastAsia="Arial" w:hAnsi="Arial"/>
          <w:b/>
          <w:bCs/>
          <w:color w:val="1B3A6B"/>
          <w:sz w:val="22"/>
          <w:szCs w:val="22"/>
        </w:rPr>
        <w:t xml:space="preserve">3.4 Business Transfers</w:t>
      </w:r>
    </w:p>
    <w:p>
      <w:pPr>
        <w:spacing w:after="120" w:before="0"/>
      </w:pPr>
      <w:r>
        <w:rPr>
          <w:rFonts w:ascii="Arial" w:cs="Arial" w:eastAsia="Arial" w:hAnsi="Arial"/>
          <w:b w:val="false"/>
          <w:bCs w:val="false"/>
          <w:color w:val="374151"/>
          <w:sz w:val="22"/>
          <w:szCs w:val="22"/>
        </w:rPr>
        <w:t xml:space="preserve">In the event of a merger, acquisition, reorganization, or sale of all or substantially all of our assets, your information may be transferred as part of that transaction. We will notify you of any such change and your options regarding your information.</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4. Cookies and Tracking Technologies</w:t>
      </w:r>
    </w:p>
    <w:p>
      <w:pPr>
        <w:spacing w:after="120" w:before="0"/>
      </w:pPr>
      <w:r>
        <w:rPr>
          <w:rFonts w:ascii="Arial" w:cs="Arial" w:eastAsia="Arial" w:hAnsi="Arial"/>
          <w:b w:val="false"/>
          <w:bCs w:val="false"/>
          <w:color w:val="374151"/>
          <w:sz w:val="22"/>
          <w:szCs w:val="22"/>
        </w:rPr>
        <w:t xml:space="preserve">Our website may use cookies, web beacons, and similar tracking technologies to enhance your experience. Cookies are small files stored on your device that help us recognize you and remember your preferences.</w:t>
      </w:r>
    </w:p>
    <w:p>
      <w:pPr>
        <w:spacing w:after="80" w:before="0"/>
      </w:pPr>
      <w:r>
        <w:t xml:space="preserve"/>
      </w:r>
    </w:p>
    <w:p>
      <w:pPr>
        <w:spacing w:after="120" w:before="0"/>
      </w:pPr>
      <w:r>
        <w:rPr>
          <w:rFonts w:ascii="Arial" w:cs="Arial" w:eastAsia="Arial" w:hAnsi="Arial"/>
          <w:b w:val="false"/>
          <w:bCs w:val="false"/>
          <w:color w:val="374151"/>
          <w:sz w:val="22"/>
          <w:szCs w:val="22"/>
        </w:rPr>
        <w:t xml:space="preserve">You can control cookie settings through your browser preferences. Note that disabling cookies may affect the functionality of certain features on our website. We do not currently respond to "Do Not Track" signals, but we do not sell data collected through tracking technologies.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5. Data Retention</w:t>
      </w:r>
    </w:p>
    <w:p>
      <w:pPr>
        <w:spacing w:after="120" w:before="0"/>
      </w:pPr>
      <w:r>
        <w:rPr>
          <w:rFonts w:ascii="Arial" w:cs="Arial" w:eastAsia="Arial" w:hAnsi="Arial"/>
          <w:b w:val="false"/>
          <w:bCs w:val="false"/>
          <w:color w:val="374151"/>
          <w:sz w:val="22"/>
          <w:szCs w:val="22"/>
        </w:rPr>
        <w:t xml:space="preserve">We retain your personal information for as long as necessary to fulfill the purposes described in this Privacy Policy, to provide our Services, and to comply with our legal obligations. Generally:</w:t>
      </w:r>
    </w:p>
    <w:p>
      <w:pPr>
        <w:pStyle w:val="ListParagraph"/>
        <w:numPr>
          <w:ilvl w:val="0"/>
          <w:numId w:val="2"/>
        </w:numPr>
        <w:spacing w:after="80" w:before="0"/>
      </w:pPr>
      <w:r>
        <w:rPr>
          <w:rFonts w:ascii="Arial" w:cs="Arial" w:eastAsia="Arial" w:hAnsi="Arial"/>
          <w:color w:val="374151"/>
          <w:sz w:val="22"/>
          <w:szCs w:val="22"/>
        </w:rPr>
        <w:t xml:space="preserve">Client records and project files: retained for 5 years after the conclusion of services</w:t>
      </w:r>
    </w:p>
    <w:p>
      <w:pPr>
        <w:pStyle w:val="ListParagraph"/>
        <w:numPr>
          <w:ilvl w:val="0"/>
          <w:numId w:val="2"/>
        </w:numPr>
        <w:spacing w:after="80" w:before="0"/>
      </w:pPr>
      <w:r>
        <w:rPr>
          <w:rFonts w:ascii="Arial" w:cs="Arial" w:eastAsia="Arial" w:hAnsi="Arial"/>
          <w:color w:val="374151"/>
          <w:sz w:val="22"/>
          <w:szCs w:val="22"/>
        </w:rPr>
        <w:t xml:space="preserve">Marketing and inquiry data: retained for 2 years from last interaction</w:t>
      </w:r>
    </w:p>
    <w:p>
      <w:pPr>
        <w:pStyle w:val="ListParagraph"/>
        <w:numPr>
          <w:ilvl w:val="0"/>
          <w:numId w:val="2"/>
        </w:numPr>
        <w:spacing w:after="80" w:before="0"/>
      </w:pPr>
      <w:r>
        <w:rPr>
          <w:rFonts w:ascii="Arial" w:cs="Arial" w:eastAsia="Arial" w:hAnsi="Arial"/>
          <w:color w:val="374151"/>
          <w:sz w:val="22"/>
          <w:szCs w:val="22"/>
        </w:rPr>
        <w:t xml:space="preserve">Website analytics data: retained for up to 24 months</w:t>
      </w:r>
    </w:p>
    <w:p>
      <w:pPr>
        <w:spacing w:after="80" w:before="0"/>
      </w:pPr>
      <w:r>
        <w:t xml:space="preserve"/>
      </w:r>
    </w:p>
    <w:p>
      <w:pPr>
        <w:spacing w:after="120" w:before="0"/>
      </w:pPr>
      <w:r>
        <w:rPr>
          <w:rFonts w:ascii="Arial" w:cs="Arial" w:eastAsia="Arial" w:hAnsi="Arial"/>
          <w:b w:val="false"/>
          <w:bCs w:val="false"/>
          <w:color w:val="374151"/>
          <w:sz w:val="22"/>
          <w:szCs w:val="22"/>
        </w:rPr>
        <w:t xml:space="preserve">You may request deletion of your data at any time (subject to legal retention requirements). See Section 7 for how to submit such a request.</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6. Data Security</w:t>
      </w:r>
    </w:p>
    <w:p>
      <w:pPr>
        <w:spacing w:after="120" w:before="0"/>
      </w:pPr>
      <w:r>
        <w:rPr>
          <w:rFonts w:ascii="Arial" w:cs="Arial" w:eastAsia="Arial" w:hAnsi="Arial"/>
          <w:b w:val="false"/>
          <w:bCs w:val="false"/>
          <w:color w:val="374151"/>
          <w:sz w:val="22"/>
          <w:szCs w:val="22"/>
        </w:rPr>
        <w:t xml:space="preserve">We implement reasonable technical and organizational measures to protect your information from unauthorized access, disclosure, alteration, and destruction. These measures include:</w:t>
      </w:r>
    </w:p>
    <w:p>
      <w:pPr>
        <w:pStyle w:val="ListParagraph"/>
        <w:numPr>
          <w:ilvl w:val="0"/>
          <w:numId w:val="2"/>
        </w:numPr>
        <w:spacing w:after="80" w:before="0"/>
      </w:pPr>
      <w:r>
        <w:rPr>
          <w:rFonts w:ascii="Arial" w:cs="Arial" w:eastAsia="Arial" w:hAnsi="Arial"/>
          <w:color w:val="374151"/>
          <w:sz w:val="22"/>
          <w:szCs w:val="22"/>
        </w:rPr>
        <w:t xml:space="preserve">Encrypted data transmission (HTTPS)</w:t>
      </w:r>
    </w:p>
    <w:p>
      <w:pPr>
        <w:pStyle w:val="ListParagraph"/>
        <w:numPr>
          <w:ilvl w:val="0"/>
          <w:numId w:val="2"/>
        </w:numPr>
        <w:spacing w:after="80" w:before="0"/>
      </w:pPr>
      <w:r>
        <w:rPr>
          <w:rFonts w:ascii="Arial" w:cs="Arial" w:eastAsia="Arial" w:hAnsi="Arial"/>
          <w:color w:val="374151"/>
          <w:sz w:val="22"/>
          <w:szCs w:val="22"/>
        </w:rPr>
        <w:t xml:space="preserve">Access controls and role-based permissions</w:t>
      </w:r>
    </w:p>
    <w:p>
      <w:pPr>
        <w:pStyle w:val="ListParagraph"/>
        <w:numPr>
          <w:ilvl w:val="0"/>
          <w:numId w:val="2"/>
        </w:numPr>
        <w:spacing w:after="80" w:before="0"/>
      </w:pPr>
      <w:r>
        <w:rPr>
          <w:rFonts w:ascii="Arial" w:cs="Arial" w:eastAsia="Arial" w:hAnsi="Arial"/>
          <w:color w:val="374151"/>
          <w:sz w:val="22"/>
          <w:szCs w:val="22"/>
        </w:rPr>
        <w:t xml:space="preserve">Secure credential management</w:t>
      </w:r>
    </w:p>
    <w:p>
      <w:pPr>
        <w:pStyle w:val="ListParagraph"/>
        <w:numPr>
          <w:ilvl w:val="0"/>
          <w:numId w:val="2"/>
        </w:numPr>
        <w:spacing w:after="80" w:before="0"/>
      </w:pPr>
      <w:r>
        <w:rPr>
          <w:rFonts w:ascii="Arial" w:cs="Arial" w:eastAsia="Arial" w:hAnsi="Arial"/>
          <w:color w:val="374151"/>
          <w:sz w:val="22"/>
          <w:szCs w:val="22"/>
        </w:rPr>
        <w:t xml:space="preserve">Regular review of data access and security practices</w:t>
      </w:r>
    </w:p>
    <w:p>
      <w:pPr>
        <w:spacing w:after="80" w:before="0"/>
      </w:pPr>
      <w:r>
        <w:t xml:space="preserve"/>
      </w:r>
    </w:p>
    <w:p>
      <w:pPr>
        <w:spacing w:after="120" w:before="0"/>
      </w:pPr>
      <w:r>
        <w:rPr>
          <w:rFonts w:ascii="Arial" w:cs="Arial" w:eastAsia="Arial" w:hAnsi="Arial"/>
          <w:b w:val="false"/>
          <w:bCs w:val="false"/>
          <w:color w:val="374151"/>
          <w:sz w:val="22"/>
          <w:szCs w:val="22"/>
        </w:rPr>
        <w:t xml:space="preserve">However, no method of transmission over the internet or electronic storage is 100% secure. While we strive to protect your information, we cannot guarantee absolute security. In the event of a data breach that affects your rights and freedoms, we will notify you as required by applicable law.</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7. Your Rights and Choices</w:t>
      </w:r>
    </w:p>
    <w:p>
      <w:pPr>
        <w:spacing w:after="120" w:before="0"/>
      </w:pPr>
      <w:r>
        <w:rPr>
          <w:rFonts w:ascii="Arial" w:cs="Arial" w:eastAsia="Arial" w:hAnsi="Arial"/>
          <w:b w:val="false"/>
          <w:bCs w:val="false"/>
          <w:color w:val="374151"/>
          <w:sz w:val="22"/>
          <w:szCs w:val="22"/>
        </w:rPr>
        <w:t xml:space="preserve">Depending on your location, you may have the following rights regarding your personal information:</w:t>
      </w:r>
    </w:p>
    <w:p>
      <w:pPr>
        <w:pStyle w:val="ListParagraph"/>
        <w:numPr>
          <w:ilvl w:val="0"/>
          <w:numId w:val="2"/>
        </w:numPr>
        <w:spacing w:after="80" w:before="0"/>
      </w:pPr>
      <w:r>
        <w:rPr>
          <w:rFonts w:ascii="Arial" w:cs="Arial" w:eastAsia="Arial" w:hAnsi="Arial"/>
          <w:color w:val="374151"/>
          <w:sz w:val="22"/>
          <w:szCs w:val="22"/>
        </w:rPr>
        <w:t xml:space="preserve">Access: Request a copy of the personal information we hold about you</w:t>
      </w:r>
    </w:p>
    <w:p>
      <w:pPr>
        <w:pStyle w:val="ListParagraph"/>
        <w:numPr>
          <w:ilvl w:val="0"/>
          <w:numId w:val="2"/>
        </w:numPr>
        <w:spacing w:after="80" w:before="0"/>
      </w:pPr>
      <w:r>
        <w:rPr>
          <w:rFonts w:ascii="Arial" w:cs="Arial" w:eastAsia="Arial" w:hAnsi="Arial"/>
          <w:color w:val="374151"/>
          <w:sz w:val="22"/>
          <w:szCs w:val="22"/>
        </w:rPr>
        <w:t xml:space="preserve">Correction: Request that we correct inaccurate or incomplete information</w:t>
      </w:r>
    </w:p>
    <w:p>
      <w:pPr>
        <w:pStyle w:val="ListParagraph"/>
        <w:numPr>
          <w:ilvl w:val="0"/>
          <w:numId w:val="2"/>
        </w:numPr>
        <w:spacing w:after="80" w:before="0"/>
      </w:pPr>
      <w:r>
        <w:rPr>
          <w:rFonts w:ascii="Arial" w:cs="Arial" w:eastAsia="Arial" w:hAnsi="Arial"/>
          <w:color w:val="374151"/>
          <w:sz w:val="22"/>
          <w:szCs w:val="22"/>
        </w:rPr>
        <w:t xml:space="preserve">Deletion: Request that we delete your personal information, subject to legal obligations</w:t>
      </w:r>
    </w:p>
    <w:p>
      <w:pPr>
        <w:pStyle w:val="ListParagraph"/>
        <w:numPr>
          <w:ilvl w:val="0"/>
          <w:numId w:val="2"/>
        </w:numPr>
        <w:spacing w:after="80" w:before="0"/>
      </w:pPr>
      <w:r>
        <w:rPr>
          <w:rFonts w:ascii="Arial" w:cs="Arial" w:eastAsia="Arial" w:hAnsi="Arial"/>
          <w:color w:val="374151"/>
          <w:sz w:val="22"/>
          <w:szCs w:val="22"/>
        </w:rPr>
        <w:t xml:space="preserve">Portability: Request your data in a structured, commonly used format</w:t>
      </w:r>
    </w:p>
    <w:p>
      <w:pPr>
        <w:pStyle w:val="ListParagraph"/>
        <w:numPr>
          <w:ilvl w:val="0"/>
          <w:numId w:val="2"/>
        </w:numPr>
        <w:spacing w:after="80" w:before="0"/>
      </w:pPr>
      <w:r>
        <w:rPr>
          <w:rFonts w:ascii="Arial" w:cs="Arial" w:eastAsia="Arial" w:hAnsi="Arial"/>
          <w:color w:val="374151"/>
          <w:sz w:val="22"/>
          <w:szCs w:val="22"/>
        </w:rPr>
        <w:t xml:space="preserve">Opt-Out: Opt out of marketing communications at any time by clicking "unsubscribe" in any email or contacting us directly</w:t>
      </w:r>
    </w:p>
    <w:p>
      <w:pPr>
        <w:pStyle w:val="ListParagraph"/>
        <w:numPr>
          <w:ilvl w:val="0"/>
          <w:numId w:val="2"/>
        </w:numPr>
        <w:spacing w:after="80" w:before="0"/>
      </w:pPr>
      <w:r>
        <w:rPr>
          <w:rFonts w:ascii="Arial" w:cs="Arial" w:eastAsia="Arial" w:hAnsi="Arial"/>
          <w:color w:val="374151"/>
          <w:sz w:val="22"/>
          <w:szCs w:val="22"/>
        </w:rPr>
        <w:t xml:space="preserve">Restriction: Request that we limit the processing of your information in certain circumstances</w:t>
      </w:r>
    </w:p>
    <w:p>
      <w:pPr>
        <w:spacing w:after="80" w:before="0"/>
      </w:pPr>
      <w:r>
        <w:t xml:space="preserve"/>
      </w:r>
    </w:p>
    <w:p>
      <w:pPr>
        <w:spacing w:after="120" w:before="0"/>
      </w:pPr>
      <w:r>
        <w:rPr>
          <w:rFonts w:ascii="Arial" w:cs="Arial" w:eastAsia="Arial" w:hAnsi="Arial"/>
          <w:b w:val="false"/>
          <w:bCs w:val="false"/>
          <w:color w:val="374151"/>
          <w:sz w:val="22"/>
          <w:szCs w:val="22"/>
        </w:rPr>
        <w:t xml:space="preserve">To exercise any of these rights, please contact us at legal@mankindaitech.com. We will respond to verified requests within 30 days.</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8. Children's Privacy</w:t>
      </w:r>
    </w:p>
    <w:p>
      <w:pPr>
        <w:spacing w:after="120" w:before="0"/>
      </w:pPr>
      <w:r>
        <w:rPr>
          <w:rFonts w:ascii="Arial" w:cs="Arial" w:eastAsia="Arial" w:hAnsi="Arial"/>
          <w:b w:val="false"/>
          <w:bCs w:val="false"/>
          <w:color w:val="374151"/>
          <w:sz w:val="22"/>
          <w:szCs w:val="22"/>
        </w:rPr>
        <w:t xml:space="preserve">Our Services are not directed to individuals under the age of 18. We do not knowingly collect personal information from children. If you believe we have inadvertently collected information from a child under 18, please contact us immediately and we will delete it promptly.</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9. Third-Party Links</w:t>
      </w:r>
    </w:p>
    <w:p>
      <w:pPr>
        <w:spacing w:after="120" w:before="0"/>
      </w:pPr>
      <w:r>
        <w:rPr>
          <w:rFonts w:ascii="Arial" w:cs="Arial" w:eastAsia="Arial" w:hAnsi="Arial"/>
          <w:b w:val="false"/>
          <w:bCs w:val="false"/>
          <w:color w:val="374151"/>
          <w:sz w:val="22"/>
          <w:szCs w:val="22"/>
        </w:rPr>
        <w:t xml:space="preserve">Our website may contain links to third-party websites, tools, or resources. This Privacy Policy does not apply to those third-party sites, and we are not responsible for their privacy practices. We encourage you to review the privacy policies of any third-party sites you visit.</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10. California Privacy Rights (CCPA)</w:t>
      </w:r>
    </w:p>
    <w:p>
      <w:pPr>
        <w:spacing w:after="120" w:before="0"/>
      </w:pPr>
      <w:r>
        <w:rPr>
          <w:rFonts w:ascii="Arial" w:cs="Arial" w:eastAsia="Arial" w:hAnsi="Arial"/>
          <w:b w:val="false"/>
          <w:bCs w:val="false"/>
          <w:color w:val="374151"/>
          <w:sz w:val="22"/>
          <w:szCs w:val="22"/>
        </w:rPr>
        <w:t xml:space="preserve">If you are a California resident, you have additional rights under the California Consumer Privacy Act (CCPA), including the right to know what personal information we collect, the right to delete your personal information, and the right to opt out of the sale of your personal information. We do not sell personal information. To exercise your California rights, contact us at the information below.</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11. Changes to This Privacy Policy</w:t>
      </w:r>
    </w:p>
    <w:p>
      <w:pPr>
        <w:spacing w:after="120" w:before="0"/>
      </w:pPr>
      <w:r>
        <w:rPr>
          <w:rFonts w:ascii="Arial" w:cs="Arial" w:eastAsia="Arial" w:hAnsi="Arial"/>
          <w:b w:val="false"/>
          <w:bCs w:val="false"/>
          <w:color w:val="374151"/>
          <w:sz w:val="22"/>
          <w:szCs w:val="22"/>
        </w:rPr>
        <w:t xml:space="preserve">We may update this Privacy Policy from time to time to reflect changes in our practices, technology, legal requirements, or other factors. We will post the updated policy on our website and update the effective date. Your continued use of our Services after such changes constitutes your acceptance of the updated Privacy Policy. We encourage you to review this policy periodically.</w:t>
      </w:r>
    </w:p>
    <w:p>
      <w:pPr>
        <w:spacing w:after="160" w:before="0"/>
      </w:pPr>
      <w:r>
        <w:t xml:space="preserve"/>
      </w:r>
    </w:p>
    <w:p>
      <w:pPr>
        <w:pStyle w:val="Heading2"/>
        <w:spacing w:after="120" w:before="360"/>
      </w:pPr>
      <w:r>
        <w:rPr>
          <w:rFonts w:ascii="Arial" w:cs="Arial" w:eastAsia="Arial" w:hAnsi="Arial"/>
          <w:b/>
          <w:bCs/>
          <w:color w:val="111827"/>
          <w:sz w:val="26"/>
          <w:szCs w:val="26"/>
        </w:rPr>
        <w:t xml:space="preserve">12. Contact Us</w:t>
      </w:r>
    </w:p>
    <w:p>
      <w:pPr>
        <w:spacing w:after="120" w:before="0"/>
      </w:pPr>
      <w:r>
        <w:rPr>
          <w:rFonts w:ascii="Arial" w:cs="Arial" w:eastAsia="Arial" w:hAnsi="Arial"/>
          <w:b w:val="false"/>
          <w:bCs w:val="false"/>
          <w:color w:val="374151"/>
          <w:sz w:val="22"/>
          <w:szCs w:val="22"/>
        </w:rPr>
        <w:t xml:space="preserve">If you have questions, concerns, or requests regarding this Privacy Policy or our data practices, please contact us:</w:t>
      </w:r>
    </w:p>
    <w:p>
      <w:pPr>
        <w:spacing w:after="8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Company</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Mankind AI Tech</w:t>
            </w:r>
          </w:p>
        </w:tc>
      </w:tr>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Website</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mankindaitech.com</w:t>
            </w:r>
          </w:p>
        </w:tc>
      </w:tr>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Email</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legal@mankindaitech.com</w:t>
            </w:r>
          </w:p>
        </w:tc>
      </w:tr>
      <w:tr>
        <w:tc>
          <w:tcPr>
            <w:tcW w:type="dxa" w:w="18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3A6B"/>
                <w:sz w:val="22"/>
                <w:szCs w:val="22"/>
              </w:rPr>
              <w:t xml:space="preserve">Response Time</w:t>
            </w:r>
          </w:p>
        </w:tc>
        <w:tc>
          <w:tcPr>
            <w:tcW w:type="dxa" w:w="324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color w:val="374151"/>
                <w:sz w:val="22"/>
                <w:szCs w:val="22"/>
              </w:rPr>
              <w:t xml:space="preserve">Within 30 days of verified request</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1D5DB" w:sz="1"/>
              <w:right w:val="single" w:color="D1D5DB" w:sz="1"/>
            </w:tcBorders>
            <w:shd w:fill="FEF3C7" w:val="clear"/>
            <w:tcMar>
              <w:top w:type="dxa" w:w="120"/>
              <w:left w:type="dxa" w:w="200"/>
              <w:bottom w:type="dxa" w:w="120"/>
              <w:right w:type="dxa" w:w="200"/>
            </w:tcMar>
          </w:tcPr>
          <w:p>
            <w:pPr>
              <w:spacing w:after="0" w:before="0"/>
            </w:pPr>
            <w:r>
              <w:rPr>
                <w:rFonts w:ascii="Arial" w:cs="Arial" w:eastAsia="Arial" w:hAnsi="Arial"/>
                <w:color w:val="92400E"/>
                <w:sz w:val="20"/>
                <w:szCs w:val="20"/>
              </w:rPr>
              <w:t xml:space="preserve">ATTORNEY REVIEW REQUIRED: This Privacy Policy is a professional draft and does not constitute legal advice. Before publishing, have a licensed attorney review it to ensure compliance with applicable federal and state laws, including CCPA, GDPR (if applicable), and any industry-specific regulations.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360"/>
      </w:tabs>
      <w:spacing w:after="0" w:before="160"/>
    </w:pPr>
    <w:r>
      <w:rPr>
        <w:rFonts w:ascii="Arial" w:cs="Arial" w:eastAsia="Arial" w:hAnsi="Arial"/>
        <w:color w:val="9CA3AF"/>
        <w:sz w:val="16"/>
        <w:szCs w:val="16"/>
      </w:rPr>
      <w:t xml:space="preserve">mankindaitech.com  ·  Not Legal Advice — For Review Only</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tabs>
        <w:tab w:val="right" w:pos="9360"/>
      </w:tabs>
      <w:spacing w:after="160" w:before="0"/>
    </w:pPr>
    <w:r>
      <w:rPr>
        <w:rFonts w:ascii="Arial" w:cs="Arial" w:eastAsia="Arial" w:hAnsi="Arial"/>
        <w:b/>
        <w:bCs/>
        <w:color w:val="9CA3AF"/>
        <w:spacing w:val="80"/>
        <w:sz w:val="16"/>
        <w:szCs w:val="16"/>
      </w:rPr>
      <w:t xml:space="preserve">MANKIND AI TECH  ·  CONFIDENTIAL DRAFT</w:t>
    </w:r>
    <w:r>
      <w:rPr>
        <w:rFonts w:ascii="Arial" w:cs="Arial" w:eastAsia="Arial" w:hAnsi="Arial"/>
        <w:sz w:val="16"/>
        <w:szCs w:val="16"/>
      </w:rPr>
      <w:t xml:space="preserve">	</w:t>
    </w:r>
    <w:r>
      <w:rPr>
        <w:rFonts w:ascii="Arial" w:cs="Arial" w:eastAsia="Arial" w:hAnsi="Arial"/>
        <w:color w:val="9CA3AF"/>
        <w:sz w:val="16"/>
        <w:szCs w:val="16"/>
      </w:rPr>
      <w:t xml:space="preserve">Effective April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6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2026-04-19T00:58:37.584Z</dcterms:created>
  <dcterms:modified xsi:type="dcterms:W3CDTF">2026-04-19T00:58:37.586Z</dcterms:modified>
</cp:coreProperties>
</file>

<file path=docProps/custom.xml><?xml version="1.0" encoding="utf-8"?>
<Properties xmlns="http://schemas.openxmlformats.org/officeDocument/2006/custom-properties" xmlns:vt="http://schemas.openxmlformats.org/officeDocument/2006/docPropsVTypes"/>
</file>