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7AE" w:rsidRPr="00AC17AE" w:rsidRDefault="00AC17AE" w:rsidP="00AC17AE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C17AE">
        <w:rPr>
          <w:rFonts w:ascii="Book Antiqua" w:eastAsia="Times New Roman" w:hAnsi="Book Antiqua" w:cs="Segoe UI"/>
          <w:b/>
          <w:bCs/>
          <w:sz w:val="28"/>
          <w:szCs w:val="28"/>
        </w:rPr>
        <w:t>Difference Between Kind, Kubeadm, and Minikube:-</w:t>
      </w:r>
      <w:r w:rsidRPr="00AC17AE">
        <w:rPr>
          <w:rFonts w:ascii="Book Antiqua" w:eastAsia="Times New Roman" w:hAnsi="Book Antiqua" w:cs="Segoe UI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541"/>
        <w:gridCol w:w="2753"/>
        <w:gridCol w:w="2347"/>
      </w:tblGrid>
      <w:tr w:rsidR="00AC17AE" w:rsidRPr="00AC17AE" w:rsidTr="00AC17AE">
        <w:trPr>
          <w:trHeight w:val="30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1E4F5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  <w:color w:val="E97032"/>
                <w:sz w:val="24"/>
                <w:szCs w:val="24"/>
              </w:rPr>
              <w:t>Feature</w:t>
            </w:r>
            <w:r w:rsidRPr="00AC17AE">
              <w:rPr>
                <w:rFonts w:ascii="Book Antiqua" w:eastAsia="Times New Roman" w:hAnsi="Book Antiqua" w:cs="Times New Roman"/>
                <w:color w:val="E97032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1E4F5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  <w:color w:val="E97032"/>
              </w:rPr>
              <w:t>Kind (Kubernetes in Docker)</w:t>
            </w:r>
            <w:r w:rsidRPr="00AC17AE">
              <w:rPr>
                <w:rFonts w:ascii="Book Antiqua" w:eastAsia="Times New Roman" w:hAnsi="Book Antiqua" w:cs="Times New Roman"/>
                <w:color w:val="E97032"/>
              </w:rPr>
              <w:t> 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1E4F5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  <w:color w:val="E97032"/>
              </w:rPr>
              <w:t>Kubeadm</w:t>
            </w:r>
            <w:r w:rsidRPr="00AC17AE">
              <w:rPr>
                <w:rFonts w:ascii="Book Antiqua" w:eastAsia="Times New Roman" w:hAnsi="Book Antiqua" w:cs="Times New Roman"/>
                <w:color w:val="E97032"/>
              </w:rPr>
              <w:t>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1E4F5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  <w:color w:val="E97032"/>
              </w:rPr>
              <w:t>Minikube</w:t>
            </w:r>
            <w:r w:rsidRPr="00AC17AE">
              <w:rPr>
                <w:rFonts w:ascii="Book Antiqua" w:eastAsia="Times New Roman" w:hAnsi="Book Antiqua" w:cs="Times New Roman"/>
                <w:color w:val="E97032"/>
              </w:rPr>
              <w:t> </w:t>
            </w:r>
          </w:p>
        </w:tc>
      </w:tr>
      <w:tr w:rsidR="00AC17AE" w:rsidRPr="00AC17AE" w:rsidTr="00AC17AE">
        <w:trPr>
          <w:trHeight w:val="30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</w:rPr>
              <w:t>Purpose</w:t>
            </w:r>
            <w:r w:rsidRPr="00AC17AE">
              <w:rPr>
                <w:rFonts w:ascii="Book Antiqua" w:eastAsia="Times New Roman" w:hAnsi="Book Antiqua" w:cs="Times New Roman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Ideal for testing Kubernetes in Docker 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Used for setting up production-ready Kubernetes clusters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Best for local Kubernetes development </w:t>
            </w:r>
          </w:p>
        </w:tc>
      </w:tr>
      <w:tr w:rsidR="00AC17AE" w:rsidRPr="00AC17AE" w:rsidTr="00AC17AE">
        <w:trPr>
          <w:trHeight w:val="30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</w:rPr>
              <w:t>Architecture</w:t>
            </w:r>
            <w:r w:rsidRPr="00AC17AE">
              <w:rPr>
                <w:rFonts w:ascii="Book Antiqua" w:eastAsia="Times New Roman" w:hAnsi="Book Antiqua" w:cs="Times New Roman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Runs Kubernetes inside Docker containers 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Initializes a real Kubernetes cluster on physical/VM nodes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Runs a single-node Kubernetes cluster inside a VM or container </w:t>
            </w:r>
          </w:p>
        </w:tc>
      </w:tr>
      <w:tr w:rsidR="00AC17AE" w:rsidRPr="00AC17AE" w:rsidTr="00AC17AE">
        <w:trPr>
          <w:trHeight w:val="30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</w:rPr>
              <w:t>Use Case</w:t>
            </w:r>
            <w:r w:rsidRPr="00AC17AE">
              <w:rPr>
                <w:rFonts w:ascii="Book Antiqua" w:eastAsia="Times New Roman" w:hAnsi="Book Antiqua" w:cs="Times New Roman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CI/CD testing, lightweight Kubernetes development 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Setting up clusters in production &amp; testing environments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Learning and experimenting with Kubernetes locally </w:t>
            </w:r>
          </w:p>
        </w:tc>
      </w:tr>
      <w:tr w:rsidR="00AC17AE" w:rsidRPr="00AC17AE" w:rsidTr="00AC17AE">
        <w:trPr>
          <w:trHeight w:val="30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</w:rPr>
              <w:t>Cluster Type</w:t>
            </w:r>
            <w:r w:rsidRPr="00AC17AE">
              <w:rPr>
                <w:rFonts w:ascii="Book Antiqua" w:eastAsia="Times New Roman" w:hAnsi="Book Antiqua" w:cs="Times New Roman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Multi-node cluster in a single machine using containers 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Multi-node cluster across multiple physical/virtual machines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Single-node cluster (by default) but can support multiple nodes </w:t>
            </w:r>
          </w:p>
        </w:tc>
      </w:tr>
      <w:tr w:rsidR="00AC17AE" w:rsidRPr="00AC17AE" w:rsidTr="00AC17AE">
        <w:trPr>
          <w:trHeight w:val="30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</w:rPr>
              <w:t>Installation Complexity</w:t>
            </w:r>
            <w:r w:rsidRPr="00AC17AE">
              <w:rPr>
                <w:rFonts w:ascii="Book Antiqua" w:eastAsia="Times New Roman" w:hAnsi="Book Antiqua" w:cs="Times New Roman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Easy – just need Docker 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Medium – requires configuring networking, etc.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Easy – one command setup </w:t>
            </w:r>
          </w:p>
        </w:tc>
      </w:tr>
      <w:tr w:rsidR="00AC17AE" w:rsidRPr="00AC17AE" w:rsidTr="00AC17AE">
        <w:trPr>
          <w:trHeight w:val="30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</w:rPr>
              <w:t>System Requirements</w:t>
            </w:r>
            <w:r w:rsidRPr="00AC17AE">
              <w:rPr>
                <w:rFonts w:ascii="Book Antiqua" w:eastAsia="Times New Roman" w:hAnsi="Book Antiqua" w:cs="Times New Roman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Docker 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Requires Linux/Ubuntu (or cloud VMs)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Works on Windows, macOS, and Linux </w:t>
            </w:r>
          </w:p>
        </w:tc>
      </w:tr>
      <w:tr w:rsidR="00AC17AE" w:rsidRPr="00AC17AE" w:rsidTr="00AC17AE">
        <w:trPr>
          <w:trHeight w:val="30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</w:rPr>
              <w:t>Speed</w:t>
            </w:r>
            <w:r w:rsidRPr="00AC17AE">
              <w:rPr>
                <w:rFonts w:ascii="Book Antiqua" w:eastAsia="Times New Roman" w:hAnsi="Book Antiqua" w:cs="Times New Roman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Fast (runs Kubernetes inside containers) 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Medium (sets up a real cluster)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Fast (runs inside VM or container) </w:t>
            </w:r>
          </w:p>
        </w:tc>
      </w:tr>
      <w:tr w:rsidR="00AC17AE" w:rsidRPr="00AC17AE" w:rsidTr="00AC17AE">
        <w:trPr>
          <w:trHeight w:val="30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</w:rPr>
              <w:t>Production Use</w:t>
            </w:r>
            <w:r w:rsidRPr="00AC17AE">
              <w:rPr>
                <w:rFonts w:ascii="Book Antiqua" w:eastAsia="Times New Roman" w:hAnsi="Book Antiqua" w:cs="Times New Roman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No, for testing only 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Yes, designed for production clusters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No, for development/testing only </w:t>
            </w:r>
          </w:p>
        </w:tc>
      </w:tr>
      <w:tr w:rsidR="00AC17AE" w:rsidRPr="00AC17AE" w:rsidTr="00AC17AE">
        <w:trPr>
          <w:trHeight w:val="30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</w:rPr>
              <w:t>Networking</w:t>
            </w:r>
            <w:r w:rsidRPr="00AC17AE">
              <w:rPr>
                <w:rFonts w:ascii="Book Antiqua" w:eastAsia="Times New Roman" w:hAnsi="Book Antiqua" w:cs="Times New Roman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Uses Docker networking 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Requires configuring networking (e.g., Calico, Flannel)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Comes with built-in networking solution </w:t>
            </w:r>
          </w:p>
        </w:tc>
      </w:tr>
      <w:tr w:rsidR="00AC17AE" w:rsidRPr="00AC17AE" w:rsidTr="00AC17AE">
        <w:trPr>
          <w:trHeight w:val="30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</w:rPr>
              <w:t>Load Balancer</w:t>
            </w:r>
            <w:r w:rsidRPr="00AC17AE">
              <w:rPr>
                <w:rFonts w:ascii="Book Antiqua" w:eastAsia="Times New Roman" w:hAnsi="Book Antiqua" w:cs="Times New Roman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Needs manual setup 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Supports external load balancers (e.g., MetalLB)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000000"/>
              </w:rPr>
              <w:t>Has a built-in load balancer </w:t>
            </w:r>
          </w:p>
        </w:tc>
      </w:tr>
    </w:tbl>
    <w:p w:rsidR="00AC17AE" w:rsidRPr="00AC17AE" w:rsidRDefault="00AC17AE" w:rsidP="00AC17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17AE">
        <w:rPr>
          <w:rFonts w:ascii="Book Antiqua" w:eastAsia="Times New Roman" w:hAnsi="Book Antiqua" w:cs="Segoe UI"/>
          <w:sz w:val="24"/>
          <w:szCs w:val="24"/>
        </w:rPr>
        <w:t> </w:t>
      </w:r>
    </w:p>
    <w:p w:rsidR="00AC17AE" w:rsidRPr="00AC17AE" w:rsidRDefault="00AC17AE" w:rsidP="00AC17AE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Book Antiqua" w:eastAsia="Times New Roman" w:hAnsi="Book Antiqua" w:cs="Segoe UI"/>
          <w:sz w:val="24"/>
          <w:szCs w:val="24"/>
        </w:rPr>
      </w:pPr>
      <w:r w:rsidRPr="00AC17AE">
        <w:rPr>
          <w:rFonts w:ascii="Book Antiqua" w:eastAsia="Times New Roman" w:hAnsi="Book Antiqua" w:cs="Segoe UI"/>
          <w:b/>
          <w:bCs/>
          <w:sz w:val="24"/>
          <w:szCs w:val="24"/>
        </w:rPr>
        <w:t>Kind</w:t>
      </w:r>
      <w:r w:rsidRPr="00AC17AE">
        <w:rPr>
          <w:rFonts w:ascii="Book Antiqua" w:eastAsia="Times New Roman" w:hAnsi="Book Antiqua" w:cs="Segoe UI"/>
          <w:sz w:val="24"/>
          <w:szCs w:val="24"/>
        </w:rPr>
        <w:t>: If you need a quick and lightweight Kubernetes cluster for testing inside Docker (CI/CD, local development). </w:t>
      </w:r>
    </w:p>
    <w:p w:rsidR="00AC17AE" w:rsidRPr="00AC17AE" w:rsidRDefault="00AC17AE" w:rsidP="00AC17AE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Book Antiqua" w:eastAsia="Times New Roman" w:hAnsi="Book Antiqua" w:cs="Segoe UI"/>
          <w:sz w:val="24"/>
          <w:szCs w:val="24"/>
        </w:rPr>
      </w:pPr>
      <w:r w:rsidRPr="00AC17AE">
        <w:rPr>
          <w:rFonts w:ascii="Book Antiqua" w:eastAsia="Times New Roman" w:hAnsi="Book Antiqua" w:cs="Segoe UI"/>
          <w:b/>
          <w:bCs/>
          <w:sz w:val="24"/>
          <w:szCs w:val="24"/>
        </w:rPr>
        <w:t>Kubeadm</w:t>
      </w:r>
      <w:r w:rsidRPr="00AC17AE">
        <w:rPr>
          <w:rFonts w:ascii="Book Antiqua" w:eastAsia="Times New Roman" w:hAnsi="Book Antiqua" w:cs="Segoe UI"/>
          <w:sz w:val="24"/>
          <w:szCs w:val="24"/>
        </w:rPr>
        <w:t>: If you need a real, multi-node Kubernetes cluster for production or testing. </w:t>
      </w:r>
    </w:p>
    <w:p w:rsidR="00AC17AE" w:rsidRPr="00AC17AE" w:rsidRDefault="00AC17AE" w:rsidP="00AC17AE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Book Antiqua" w:eastAsia="Times New Roman" w:hAnsi="Book Antiqua" w:cs="Segoe UI"/>
          <w:sz w:val="24"/>
          <w:szCs w:val="24"/>
        </w:rPr>
      </w:pPr>
      <w:r w:rsidRPr="00AC17AE">
        <w:rPr>
          <w:rFonts w:ascii="Book Antiqua" w:eastAsia="Times New Roman" w:hAnsi="Book Antiqua" w:cs="Segoe UI"/>
          <w:b/>
          <w:bCs/>
          <w:sz w:val="24"/>
          <w:szCs w:val="24"/>
        </w:rPr>
        <w:t>Minikube</w:t>
      </w:r>
      <w:bookmarkStart w:id="0" w:name="_GoBack"/>
      <w:bookmarkEnd w:id="0"/>
      <w:r w:rsidRPr="00AC17AE">
        <w:rPr>
          <w:rFonts w:ascii="Book Antiqua" w:eastAsia="Times New Roman" w:hAnsi="Book Antiqua" w:cs="Segoe UI"/>
          <w:b/>
          <w:bCs/>
          <w:sz w:val="24"/>
          <w:szCs w:val="24"/>
        </w:rPr>
        <w:t>:</w:t>
      </w:r>
      <w:r w:rsidRPr="00AC17AE">
        <w:rPr>
          <w:rFonts w:ascii="Book Antiqua" w:eastAsia="Times New Roman" w:hAnsi="Book Antiqua" w:cs="Segoe UI"/>
          <w:sz w:val="24"/>
          <w:szCs w:val="24"/>
        </w:rPr>
        <w:t xml:space="preserve"> If you want a simple local Kubernetes cluster for development, learning, or experimenting. </w:t>
      </w:r>
    </w:p>
    <w:p w:rsidR="00AC17AE" w:rsidRPr="00AC17AE" w:rsidRDefault="00AC17AE" w:rsidP="00AC17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17AE">
        <w:rPr>
          <w:rFonts w:ascii="Book Antiqua" w:eastAsia="Times New Roman" w:hAnsi="Book Antiqua" w:cs="Segoe UI"/>
          <w:sz w:val="24"/>
          <w:szCs w:val="24"/>
        </w:rPr>
        <w:t> </w:t>
      </w:r>
    </w:p>
    <w:p w:rsidR="00AC17AE" w:rsidRPr="00AC17AE" w:rsidRDefault="00AC17AE" w:rsidP="00AC17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C17AE">
        <w:rPr>
          <w:rFonts w:ascii="Book Antiqua" w:eastAsia="Times New Roman" w:hAnsi="Book Antiqua" w:cs="Segoe UI"/>
          <w:b/>
          <w:bCs/>
          <w:color w:val="222222"/>
          <w:sz w:val="28"/>
          <w:szCs w:val="28"/>
        </w:rPr>
        <w:t>Ports and Protocols: -</w:t>
      </w:r>
      <w:r w:rsidRPr="00AC17AE">
        <w:rPr>
          <w:rFonts w:ascii="Book Antiqua" w:eastAsia="Times New Roman" w:hAnsi="Book Antiqua" w:cs="Segoe UI"/>
          <w:color w:val="222222"/>
          <w:sz w:val="28"/>
          <w:szCs w:val="28"/>
        </w:rPr>
        <w:t> </w:t>
      </w:r>
    </w:p>
    <w:p w:rsidR="00AC17AE" w:rsidRPr="00AC17AE" w:rsidRDefault="00AC17AE" w:rsidP="00AC17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C17AE">
        <w:rPr>
          <w:rFonts w:ascii="Book Antiqua" w:eastAsia="Times New Roman" w:hAnsi="Book Antiqua" w:cs="Segoe UI"/>
          <w:color w:val="0E2740"/>
          <w:sz w:val="24"/>
          <w:szCs w:val="24"/>
        </w:rPr>
        <w:t>When running Kubernetes in an environment with strict network boundaries, such as on-premises datacenter with physical network firewalls or Virtual Networks in Public Cloud, it is useful to be aware of the ports and protocols used by Kubernetes components. </w:t>
      </w:r>
    </w:p>
    <w:p w:rsidR="00AC17AE" w:rsidRPr="00AC17AE" w:rsidRDefault="00AC17AE" w:rsidP="00AC17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17AE">
        <w:rPr>
          <w:rFonts w:ascii="Book Antiqua" w:eastAsia="Times New Roman" w:hAnsi="Book Antiqua" w:cs="Segoe UI"/>
          <w:color w:val="074F6A"/>
          <w:sz w:val="24"/>
          <w:szCs w:val="24"/>
        </w:rPr>
        <w:lastRenderedPageBreak/>
        <w:t> </w:t>
      </w:r>
    </w:p>
    <w:p w:rsidR="00AC17AE" w:rsidRPr="00AC17AE" w:rsidRDefault="00AC17AE" w:rsidP="00AC17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17AE">
        <w:rPr>
          <w:rFonts w:ascii="Book Antiqua" w:eastAsia="Times New Roman" w:hAnsi="Book Antiqua" w:cs="Segoe UI"/>
          <w:b/>
          <w:bCs/>
          <w:sz w:val="28"/>
          <w:szCs w:val="28"/>
          <w:u w:val="single"/>
        </w:rPr>
        <w:t>Port Ranges:</w:t>
      </w:r>
      <w:r w:rsidRPr="00AC17AE">
        <w:rPr>
          <w:rFonts w:ascii="Book Antiqua" w:eastAsia="Times New Roman" w:hAnsi="Book Antiqua" w:cs="Segoe UI"/>
          <w:sz w:val="28"/>
          <w:szCs w:val="28"/>
        </w:rPr>
        <w:t> </w:t>
      </w:r>
    </w:p>
    <w:p w:rsidR="00AC17AE" w:rsidRPr="00AC17AE" w:rsidRDefault="00AC17AE" w:rsidP="00AC17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17AE">
        <w:rPr>
          <w:rFonts w:ascii="Book Antiqua" w:eastAsia="Times New Roman" w:hAnsi="Book Antiqua" w:cs="Segoe UI"/>
          <w:b/>
          <w:bCs/>
          <w:color w:val="0E2740"/>
          <w:sz w:val="28"/>
          <w:szCs w:val="28"/>
        </w:rPr>
        <w:t>Control Plane: -</w:t>
      </w:r>
      <w:r w:rsidRPr="00AC17AE">
        <w:rPr>
          <w:rFonts w:ascii="Book Antiqua" w:eastAsia="Times New Roman" w:hAnsi="Book Antiqua" w:cs="Segoe UI"/>
          <w:color w:val="0E2740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  <w:gridCol w:w="1415"/>
        <w:gridCol w:w="1608"/>
        <w:gridCol w:w="2930"/>
        <w:gridCol w:w="2024"/>
      </w:tblGrid>
      <w:tr w:rsidR="00AC17AE" w:rsidRPr="00AC17AE" w:rsidTr="00AC17AE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2D0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  <w:color w:val="E97032"/>
                <w:sz w:val="24"/>
                <w:szCs w:val="24"/>
              </w:rPr>
              <w:t>Protocol</w:t>
            </w:r>
            <w:r w:rsidRPr="00AC17AE">
              <w:rPr>
                <w:rFonts w:ascii="Book Antiqua" w:eastAsia="Times New Roman" w:hAnsi="Book Antiqua" w:cs="Times New Roman"/>
                <w:color w:val="E97032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2D0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  <w:color w:val="E97032"/>
                <w:sz w:val="24"/>
                <w:szCs w:val="24"/>
              </w:rPr>
              <w:t>Direction</w:t>
            </w:r>
            <w:r w:rsidRPr="00AC17AE">
              <w:rPr>
                <w:rFonts w:ascii="Book Antiqua" w:eastAsia="Times New Roman" w:hAnsi="Book Antiqua" w:cs="Times New Roman"/>
                <w:color w:val="E97032"/>
                <w:sz w:val="24"/>
                <w:szCs w:val="24"/>
              </w:rPr>
              <w:t>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2D0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  <w:color w:val="E97032"/>
                <w:sz w:val="24"/>
                <w:szCs w:val="24"/>
              </w:rPr>
              <w:t>Port Range</w:t>
            </w:r>
            <w:r w:rsidRPr="00AC17AE">
              <w:rPr>
                <w:rFonts w:ascii="Book Antiqua" w:eastAsia="Times New Roman" w:hAnsi="Book Antiqua" w:cs="Times New Roman"/>
                <w:color w:val="E97032"/>
                <w:sz w:val="24"/>
                <w:szCs w:val="24"/>
              </w:rPr>
              <w:t> 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2D0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  <w:color w:val="E97032"/>
                <w:sz w:val="24"/>
                <w:szCs w:val="24"/>
              </w:rPr>
              <w:t>Purpose</w:t>
            </w:r>
            <w:r w:rsidRPr="00AC17AE">
              <w:rPr>
                <w:rFonts w:ascii="Book Antiqua" w:eastAsia="Times New Roman" w:hAnsi="Book Antiqua" w:cs="Times New Roman"/>
                <w:color w:val="E97032"/>
                <w:sz w:val="24"/>
                <w:szCs w:val="24"/>
              </w:rPr>
              <w:t> 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2D0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  <w:color w:val="E97032"/>
                <w:sz w:val="24"/>
                <w:szCs w:val="24"/>
              </w:rPr>
              <w:t>Used By</w:t>
            </w:r>
            <w:r w:rsidRPr="00AC17AE">
              <w:rPr>
                <w:rFonts w:ascii="Book Antiqua" w:eastAsia="Times New Roman" w:hAnsi="Book Antiqua" w:cs="Times New Roman"/>
                <w:color w:val="E97032"/>
                <w:sz w:val="24"/>
                <w:szCs w:val="24"/>
              </w:rPr>
              <w:t> </w:t>
            </w:r>
          </w:p>
        </w:tc>
      </w:tr>
      <w:tr w:rsidR="00AC17AE" w:rsidRPr="00AC17AE" w:rsidTr="00AC17AE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sz w:val="24"/>
                <w:szCs w:val="24"/>
              </w:rPr>
              <w:t>TCP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Inbound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6443 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Kubernetes API server 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All </w:t>
            </w:r>
          </w:p>
        </w:tc>
      </w:tr>
      <w:tr w:rsidR="00AC17AE" w:rsidRPr="00AC17AE" w:rsidTr="00AC17AE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sz w:val="24"/>
                <w:szCs w:val="24"/>
              </w:rPr>
              <w:t>TCP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Inbound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2379-2380 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etcd server client API 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kube-apiserver, etcd </w:t>
            </w:r>
          </w:p>
        </w:tc>
      </w:tr>
      <w:tr w:rsidR="00AC17AE" w:rsidRPr="00AC17AE" w:rsidTr="00AC17AE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sz w:val="24"/>
                <w:szCs w:val="24"/>
              </w:rPr>
              <w:t>TCP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Inbound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10250 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Kubelet API 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Self, Control plane </w:t>
            </w:r>
          </w:p>
        </w:tc>
      </w:tr>
      <w:tr w:rsidR="00AC17AE" w:rsidRPr="00AC17AE" w:rsidTr="00AC17AE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sz w:val="24"/>
                <w:szCs w:val="24"/>
              </w:rPr>
              <w:t>TCP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Inbound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10259 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kube-scheduler 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Self </w:t>
            </w:r>
          </w:p>
        </w:tc>
      </w:tr>
      <w:tr w:rsidR="00AC17AE" w:rsidRPr="00AC17AE" w:rsidTr="00AC17AE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sz w:val="24"/>
                <w:szCs w:val="24"/>
              </w:rPr>
              <w:t>TCP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Inbound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10257 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kube-controller-manager 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Self </w:t>
            </w:r>
          </w:p>
        </w:tc>
      </w:tr>
    </w:tbl>
    <w:p w:rsidR="00AC17AE" w:rsidRPr="00AC17AE" w:rsidRDefault="00AC17AE" w:rsidP="00AC17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17AE">
        <w:rPr>
          <w:rFonts w:ascii="Book Antiqua" w:eastAsia="Times New Roman" w:hAnsi="Book Antiqua" w:cs="Segoe UI"/>
          <w:sz w:val="24"/>
          <w:szCs w:val="24"/>
        </w:rPr>
        <w:t> </w:t>
      </w:r>
    </w:p>
    <w:p w:rsidR="00AC17AE" w:rsidRPr="00AC17AE" w:rsidRDefault="00AC17AE" w:rsidP="00AC17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17AE">
        <w:rPr>
          <w:rFonts w:ascii="Book Antiqua" w:eastAsia="Times New Roman" w:hAnsi="Book Antiqua" w:cs="Segoe UI"/>
          <w:color w:val="002060"/>
          <w:sz w:val="24"/>
          <w:szCs w:val="24"/>
        </w:rPr>
        <w:t>Although etcd ports are included in control plane section, you can also host your own etcd cluster externally or on custom ports. </w:t>
      </w:r>
    </w:p>
    <w:p w:rsidR="00AC17AE" w:rsidRPr="00AC17AE" w:rsidRDefault="00AC17AE" w:rsidP="00AC17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17AE">
        <w:rPr>
          <w:rFonts w:ascii="Book Antiqua" w:eastAsia="Times New Roman" w:hAnsi="Book Antiqua" w:cs="Segoe UI"/>
          <w:b/>
          <w:bCs/>
          <w:color w:val="0070C0"/>
          <w:sz w:val="28"/>
          <w:szCs w:val="28"/>
        </w:rPr>
        <w:t>Worker Node: -</w:t>
      </w:r>
      <w:r w:rsidRPr="00AC17AE">
        <w:rPr>
          <w:rFonts w:ascii="Book Antiqua" w:eastAsia="Times New Roman" w:hAnsi="Book Antiqua" w:cs="Segoe UI"/>
          <w:color w:val="0070C0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1416"/>
        <w:gridCol w:w="1696"/>
        <w:gridCol w:w="2839"/>
        <w:gridCol w:w="2025"/>
      </w:tblGrid>
      <w:tr w:rsidR="00AC17AE" w:rsidRPr="00AC17AE" w:rsidTr="00AC17AE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2D0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  <w:color w:val="E97032"/>
                <w:sz w:val="24"/>
                <w:szCs w:val="24"/>
              </w:rPr>
              <w:t>Protocol</w:t>
            </w:r>
            <w:r w:rsidRPr="00AC17AE">
              <w:rPr>
                <w:rFonts w:ascii="Book Antiqua" w:eastAsia="Times New Roman" w:hAnsi="Book Antiqua" w:cs="Times New Roman"/>
                <w:color w:val="E97032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2D0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  <w:color w:val="E97032"/>
                <w:sz w:val="24"/>
                <w:szCs w:val="24"/>
              </w:rPr>
              <w:t>Direction</w:t>
            </w:r>
            <w:r w:rsidRPr="00AC17AE">
              <w:rPr>
                <w:rFonts w:ascii="Book Antiqua" w:eastAsia="Times New Roman" w:hAnsi="Book Antiqua" w:cs="Times New Roman"/>
                <w:color w:val="E97032"/>
                <w:sz w:val="24"/>
                <w:szCs w:val="24"/>
              </w:rPr>
              <w:t>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2D0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  <w:color w:val="E97032"/>
                <w:sz w:val="24"/>
                <w:szCs w:val="24"/>
              </w:rPr>
              <w:t>Port Range</w:t>
            </w:r>
            <w:r w:rsidRPr="00AC17AE">
              <w:rPr>
                <w:rFonts w:ascii="Book Antiqua" w:eastAsia="Times New Roman" w:hAnsi="Book Antiqua" w:cs="Times New Roman"/>
                <w:color w:val="E97032"/>
                <w:sz w:val="24"/>
                <w:szCs w:val="24"/>
              </w:rPr>
              <w:t> 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2D0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  <w:color w:val="E97032"/>
                <w:sz w:val="24"/>
                <w:szCs w:val="24"/>
              </w:rPr>
              <w:t>Purpose</w:t>
            </w:r>
            <w:r w:rsidRPr="00AC17AE">
              <w:rPr>
                <w:rFonts w:ascii="Book Antiqua" w:eastAsia="Times New Roman" w:hAnsi="Book Antiqua" w:cs="Times New Roman"/>
                <w:color w:val="E97032"/>
                <w:sz w:val="24"/>
                <w:szCs w:val="24"/>
              </w:rPr>
              <w:t> 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2D0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b/>
                <w:bCs/>
                <w:color w:val="E97032"/>
                <w:sz w:val="24"/>
                <w:szCs w:val="24"/>
              </w:rPr>
              <w:t>Used By</w:t>
            </w:r>
            <w:r w:rsidRPr="00AC17AE">
              <w:rPr>
                <w:rFonts w:ascii="Book Antiqua" w:eastAsia="Times New Roman" w:hAnsi="Book Antiqua" w:cs="Times New Roman"/>
                <w:color w:val="E97032"/>
                <w:sz w:val="24"/>
                <w:szCs w:val="24"/>
              </w:rPr>
              <w:t> </w:t>
            </w:r>
          </w:p>
        </w:tc>
      </w:tr>
      <w:tr w:rsidR="00AC17AE" w:rsidRPr="00AC17AE" w:rsidTr="00AC17AE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sz w:val="24"/>
                <w:szCs w:val="24"/>
              </w:rPr>
              <w:t>TCP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Inbound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10250 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Kubelet API 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Self, Control plane </w:t>
            </w:r>
          </w:p>
        </w:tc>
      </w:tr>
      <w:tr w:rsidR="00AC17AE" w:rsidRPr="00AC17AE" w:rsidTr="00AC17AE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sz w:val="24"/>
                <w:szCs w:val="24"/>
              </w:rPr>
              <w:t>TCP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Inbound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10256 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Kube-proxy 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Self, Load balancers </w:t>
            </w:r>
          </w:p>
        </w:tc>
      </w:tr>
      <w:tr w:rsidR="00AC17AE" w:rsidRPr="00AC17AE" w:rsidTr="00AC17AE">
        <w:trPr>
          <w:trHeight w:val="30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sz w:val="24"/>
                <w:szCs w:val="24"/>
              </w:rPr>
              <w:t>TCP 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Inbound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30000-32767 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Node Port Services† 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C17AE" w:rsidRPr="00AC17AE" w:rsidRDefault="00AC17AE" w:rsidP="00AC1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AE">
              <w:rPr>
                <w:rFonts w:ascii="Book Antiqua" w:eastAsia="Times New Roman" w:hAnsi="Book Antiqua" w:cs="Times New Roman"/>
                <w:color w:val="222222"/>
                <w:sz w:val="24"/>
                <w:szCs w:val="24"/>
              </w:rPr>
              <w:t>All </w:t>
            </w:r>
          </w:p>
        </w:tc>
      </w:tr>
    </w:tbl>
    <w:p w:rsidR="00AC17AE" w:rsidRPr="00AC17AE" w:rsidRDefault="00AC17AE" w:rsidP="00AC17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17AE">
        <w:rPr>
          <w:rFonts w:ascii="Book Antiqua" w:eastAsia="Times New Roman" w:hAnsi="Book Antiqua" w:cs="Segoe UI"/>
          <w:sz w:val="28"/>
          <w:szCs w:val="28"/>
        </w:rPr>
        <w:t> </w:t>
      </w:r>
    </w:p>
    <w:p w:rsidR="00AC17AE" w:rsidRPr="00AC17AE" w:rsidRDefault="00AC17AE" w:rsidP="00AC17AE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C17AE">
        <w:rPr>
          <w:rFonts w:ascii="Book Antiqua" w:eastAsia="Times New Roman" w:hAnsi="Book Antiqua" w:cs="Segoe UI"/>
          <w:b/>
          <w:bCs/>
          <w:color w:val="0F4761"/>
          <w:sz w:val="28"/>
          <w:szCs w:val="28"/>
        </w:rPr>
        <w:t>What is a Namespace in Kubernetes?</w:t>
      </w:r>
      <w:r w:rsidRPr="00AC17AE">
        <w:rPr>
          <w:rFonts w:ascii="Book Antiqua" w:eastAsia="Times New Roman" w:hAnsi="Book Antiqua" w:cs="Segoe UI"/>
          <w:color w:val="0F4761"/>
          <w:sz w:val="28"/>
          <w:szCs w:val="28"/>
        </w:rPr>
        <w:t> </w:t>
      </w:r>
    </w:p>
    <w:p w:rsidR="00AC17AE" w:rsidRPr="00AC17AE" w:rsidRDefault="00AC17AE" w:rsidP="00AC17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17AE">
        <w:rPr>
          <w:rFonts w:ascii="Book Antiqua" w:eastAsia="Times New Roman" w:hAnsi="Book Antiqua" w:cs="Segoe UI"/>
          <w:sz w:val="24"/>
          <w:szCs w:val="24"/>
        </w:rPr>
        <w:t xml:space="preserve">A </w:t>
      </w:r>
      <w:r w:rsidRPr="00AC17AE">
        <w:rPr>
          <w:rFonts w:ascii="Book Antiqua" w:eastAsia="Times New Roman" w:hAnsi="Book Antiqua" w:cs="Segoe UI"/>
          <w:b/>
          <w:bCs/>
          <w:sz w:val="24"/>
          <w:szCs w:val="24"/>
        </w:rPr>
        <w:t>Namespace</w:t>
      </w:r>
      <w:r w:rsidRPr="00AC17AE">
        <w:rPr>
          <w:rFonts w:ascii="Book Antiqua" w:eastAsia="Times New Roman" w:hAnsi="Book Antiqua" w:cs="Segoe UI"/>
          <w:sz w:val="24"/>
          <w:szCs w:val="24"/>
        </w:rPr>
        <w:t xml:space="preserve"> in Kubernetes is a virtual cluster within a Kubernetes cluster that allows you to organize and manage resources efficiently. It helps in </w:t>
      </w:r>
      <w:r w:rsidRPr="00AC17AE">
        <w:rPr>
          <w:rFonts w:ascii="Book Antiqua" w:eastAsia="Times New Roman" w:hAnsi="Book Antiqua" w:cs="Segoe UI"/>
          <w:b/>
          <w:bCs/>
          <w:sz w:val="24"/>
          <w:szCs w:val="24"/>
        </w:rPr>
        <w:t>logically separating workloads</w:t>
      </w:r>
      <w:r w:rsidRPr="00AC17AE">
        <w:rPr>
          <w:rFonts w:ascii="Book Antiqua" w:eastAsia="Times New Roman" w:hAnsi="Book Antiqua" w:cs="Segoe UI"/>
          <w:sz w:val="24"/>
          <w:szCs w:val="24"/>
        </w:rPr>
        <w:t xml:space="preserve"> in a multi-team or multi-project environment. </w:t>
      </w:r>
    </w:p>
    <w:p w:rsidR="00AC17AE" w:rsidRPr="00AC17AE" w:rsidRDefault="00AC17AE" w:rsidP="00AC17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17AE">
        <w:rPr>
          <w:rFonts w:ascii="Book Antiqua" w:eastAsia="Times New Roman" w:hAnsi="Book Antiqua" w:cs="Segoe UI"/>
          <w:sz w:val="24"/>
          <w:szCs w:val="24"/>
        </w:rPr>
        <w:t> </w:t>
      </w:r>
    </w:p>
    <w:p w:rsidR="00AC17AE" w:rsidRPr="00AC17AE" w:rsidRDefault="00AC17AE" w:rsidP="00AC17AE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C17AE">
        <w:rPr>
          <w:rFonts w:ascii="Book Antiqua" w:eastAsia="Times New Roman" w:hAnsi="Book Antiqua" w:cs="Segoe UI"/>
          <w:b/>
          <w:bCs/>
          <w:color w:val="0F4761"/>
          <w:sz w:val="28"/>
          <w:szCs w:val="28"/>
        </w:rPr>
        <w:t>Why Use Namespaces?</w:t>
      </w:r>
      <w:r w:rsidRPr="00AC17AE">
        <w:rPr>
          <w:rFonts w:ascii="Book Antiqua" w:eastAsia="Times New Roman" w:hAnsi="Book Antiqua" w:cs="Segoe UI"/>
          <w:color w:val="0F4761"/>
          <w:sz w:val="28"/>
          <w:szCs w:val="28"/>
        </w:rPr>
        <w:t> </w:t>
      </w:r>
    </w:p>
    <w:p w:rsidR="00AC17AE" w:rsidRPr="00AC17AE" w:rsidRDefault="00AC17AE" w:rsidP="00AC17AE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Book Antiqua" w:eastAsia="Times New Roman" w:hAnsi="Book Antiqua" w:cs="Segoe UI"/>
          <w:sz w:val="24"/>
          <w:szCs w:val="24"/>
        </w:rPr>
      </w:pPr>
      <w:r w:rsidRPr="00AC17AE">
        <w:rPr>
          <w:rFonts w:ascii="Book Antiqua" w:eastAsia="Times New Roman" w:hAnsi="Book Antiqua" w:cs="Segoe UI"/>
          <w:b/>
          <w:bCs/>
          <w:sz w:val="24"/>
          <w:szCs w:val="24"/>
        </w:rPr>
        <w:t>Isolation</w:t>
      </w:r>
      <w:r w:rsidRPr="00AC17AE">
        <w:rPr>
          <w:rFonts w:ascii="Book Antiqua" w:eastAsia="Times New Roman" w:hAnsi="Book Antiqua" w:cs="Segoe UI"/>
          <w:sz w:val="24"/>
          <w:szCs w:val="24"/>
        </w:rPr>
        <w:t xml:space="preserve"> – Different teams or projects can have separate namespaces. </w:t>
      </w:r>
    </w:p>
    <w:p w:rsidR="00AC17AE" w:rsidRPr="00AC17AE" w:rsidRDefault="00AC17AE" w:rsidP="00AC17AE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Book Antiqua" w:eastAsia="Times New Roman" w:hAnsi="Book Antiqua" w:cs="Segoe UI"/>
          <w:sz w:val="24"/>
          <w:szCs w:val="24"/>
        </w:rPr>
      </w:pPr>
      <w:r w:rsidRPr="00AC17AE">
        <w:rPr>
          <w:rFonts w:ascii="Book Antiqua" w:eastAsia="Times New Roman" w:hAnsi="Book Antiqua" w:cs="Segoe UI"/>
          <w:b/>
          <w:bCs/>
          <w:sz w:val="24"/>
          <w:szCs w:val="24"/>
        </w:rPr>
        <w:t>Resource Management</w:t>
      </w:r>
      <w:r w:rsidRPr="00AC17AE">
        <w:rPr>
          <w:rFonts w:ascii="Book Antiqua" w:eastAsia="Times New Roman" w:hAnsi="Book Antiqua" w:cs="Segoe UI"/>
          <w:sz w:val="24"/>
          <w:szCs w:val="24"/>
        </w:rPr>
        <w:t xml:space="preserve"> – Allows setting resource quotas for different teams. </w:t>
      </w:r>
    </w:p>
    <w:p w:rsidR="00AC17AE" w:rsidRPr="00AC17AE" w:rsidRDefault="00AC17AE" w:rsidP="00AC17AE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Book Antiqua" w:eastAsia="Times New Roman" w:hAnsi="Book Antiqua" w:cs="Segoe UI"/>
          <w:sz w:val="24"/>
          <w:szCs w:val="24"/>
        </w:rPr>
      </w:pPr>
      <w:r w:rsidRPr="00AC17AE">
        <w:rPr>
          <w:rFonts w:ascii="Book Antiqua" w:eastAsia="Times New Roman" w:hAnsi="Book Antiqua" w:cs="Segoe UI"/>
          <w:b/>
          <w:bCs/>
          <w:sz w:val="24"/>
          <w:szCs w:val="24"/>
        </w:rPr>
        <w:t>Access Control</w:t>
      </w:r>
      <w:r w:rsidRPr="00AC17AE">
        <w:rPr>
          <w:rFonts w:ascii="Book Antiqua" w:eastAsia="Times New Roman" w:hAnsi="Book Antiqua" w:cs="Segoe UI"/>
          <w:sz w:val="24"/>
          <w:szCs w:val="24"/>
        </w:rPr>
        <w:t xml:space="preserve"> – Role-Based Access Control (RBAC) can restrict user access to specific namespaces. </w:t>
      </w:r>
    </w:p>
    <w:p w:rsidR="00AC17AE" w:rsidRPr="00AC17AE" w:rsidRDefault="00AC17AE" w:rsidP="00AC17AE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Book Antiqua" w:eastAsia="Times New Roman" w:hAnsi="Book Antiqua" w:cs="Segoe UI"/>
          <w:sz w:val="24"/>
          <w:szCs w:val="24"/>
        </w:rPr>
      </w:pPr>
      <w:r w:rsidRPr="00AC17AE">
        <w:rPr>
          <w:rFonts w:ascii="Book Antiqua" w:eastAsia="Times New Roman" w:hAnsi="Book Antiqua" w:cs="Segoe UI"/>
          <w:b/>
          <w:bCs/>
          <w:sz w:val="24"/>
          <w:szCs w:val="24"/>
        </w:rPr>
        <w:t>Avoid Naming Conflicts</w:t>
      </w:r>
      <w:r w:rsidRPr="00AC17AE">
        <w:rPr>
          <w:rFonts w:ascii="Book Antiqua" w:eastAsia="Times New Roman" w:hAnsi="Book Antiqua" w:cs="Segoe UI"/>
          <w:sz w:val="24"/>
          <w:szCs w:val="24"/>
        </w:rPr>
        <w:t xml:space="preserve"> – Different applications can have the same resource names in separate namespaces. </w:t>
      </w:r>
    </w:p>
    <w:p w:rsidR="00AC17AE" w:rsidRPr="00AC17AE" w:rsidRDefault="00AC17AE" w:rsidP="00AC17A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17AE">
        <w:rPr>
          <w:rFonts w:ascii="Book Antiqua" w:eastAsia="Times New Roman" w:hAnsi="Book Antiqua" w:cs="Segoe UI"/>
          <w:sz w:val="24"/>
          <w:szCs w:val="24"/>
        </w:rPr>
        <w:t> </w:t>
      </w:r>
    </w:p>
    <w:p w:rsidR="00AC17AE" w:rsidRPr="00AC17AE" w:rsidRDefault="00AC17AE" w:rsidP="00AC17AE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</w:rPr>
      </w:pPr>
      <w:r w:rsidRPr="00AC17AE">
        <w:rPr>
          <w:rFonts w:ascii="Book Antiqua" w:eastAsia="Times New Roman" w:hAnsi="Book Antiqua" w:cs="Segoe UI"/>
          <w:b/>
          <w:bCs/>
          <w:color w:val="0F4761"/>
          <w:sz w:val="28"/>
          <w:szCs w:val="28"/>
        </w:rPr>
        <w:t>When to Use Namespaces?</w:t>
      </w:r>
      <w:r w:rsidRPr="00AC17AE">
        <w:rPr>
          <w:rFonts w:ascii="Book Antiqua" w:eastAsia="Times New Roman" w:hAnsi="Book Antiqua" w:cs="Segoe UI"/>
          <w:color w:val="0F4761"/>
          <w:sz w:val="28"/>
          <w:szCs w:val="28"/>
        </w:rPr>
        <w:t> </w:t>
      </w:r>
    </w:p>
    <w:p w:rsidR="00AC17AE" w:rsidRPr="00AC17AE" w:rsidRDefault="00AC17AE" w:rsidP="00AC17AE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Book Antiqua" w:eastAsia="Times New Roman" w:hAnsi="Book Antiqua" w:cs="Segoe UI"/>
          <w:sz w:val="24"/>
          <w:szCs w:val="24"/>
        </w:rPr>
      </w:pPr>
      <w:r w:rsidRPr="00AC17AE">
        <w:rPr>
          <w:rFonts w:ascii="Book Antiqua" w:eastAsia="Times New Roman" w:hAnsi="Book Antiqua" w:cs="Segoe UI"/>
          <w:sz w:val="24"/>
          <w:szCs w:val="24"/>
        </w:rPr>
        <w:t>Multi-tenant clusters (different teams or projects using the same cluster). </w:t>
      </w:r>
    </w:p>
    <w:p w:rsidR="00AC17AE" w:rsidRPr="00AC17AE" w:rsidRDefault="00AC17AE" w:rsidP="00AC17AE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Book Antiqua" w:eastAsia="Times New Roman" w:hAnsi="Book Antiqua" w:cs="Segoe UI"/>
          <w:sz w:val="24"/>
          <w:szCs w:val="24"/>
        </w:rPr>
      </w:pPr>
      <w:r w:rsidRPr="00AC17AE">
        <w:rPr>
          <w:rFonts w:ascii="Book Antiqua" w:eastAsia="Times New Roman" w:hAnsi="Book Antiqua" w:cs="Segoe UI"/>
          <w:sz w:val="24"/>
          <w:szCs w:val="24"/>
        </w:rPr>
        <w:t xml:space="preserve">Organizing </w:t>
      </w:r>
      <w:r w:rsidRPr="00AC17AE">
        <w:rPr>
          <w:rFonts w:ascii="Book Antiqua" w:eastAsia="Times New Roman" w:hAnsi="Book Antiqua" w:cs="Segoe UI"/>
          <w:b/>
          <w:bCs/>
          <w:sz w:val="24"/>
          <w:szCs w:val="24"/>
        </w:rPr>
        <w:t>development, testing, and production</w:t>
      </w:r>
      <w:r w:rsidRPr="00AC17AE">
        <w:rPr>
          <w:rFonts w:ascii="Book Antiqua" w:eastAsia="Times New Roman" w:hAnsi="Book Antiqua" w:cs="Segoe UI"/>
          <w:sz w:val="24"/>
          <w:szCs w:val="24"/>
        </w:rPr>
        <w:t xml:space="preserve"> environments. </w:t>
      </w:r>
    </w:p>
    <w:p w:rsidR="00AC17AE" w:rsidRPr="00AC17AE" w:rsidRDefault="00AC17AE" w:rsidP="00AC17AE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Book Antiqua" w:eastAsia="Times New Roman" w:hAnsi="Book Antiqua" w:cs="Segoe UI"/>
          <w:sz w:val="24"/>
          <w:szCs w:val="24"/>
        </w:rPr>
      </w:pPr>
      <w:r w:rsidRPr="00AC17AE">
        <w:rPr>
          <w:rFonts w:ascii="Book Antiqua" w:eastAsia="Times New Roman" w:hAnsi="Book Antiqua" w:cs="Segoe UI"/>
          <w:sz w:val="24"/>
          <w:szCs w:val="24"/>
        </w:rPr>
        <w:t>Enforcing resource limits and access control for specific teams. </w:t>
      </w:r>
    </w:p>
    <w:p w:rsidR="00AC17AE" w:rsidRPr="00AC17AE" w:rsidRDefault="00AC17AE" w:rsidP="00FA28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17AE">
        <w:rPr>
          <w:rFonts w:ascii="Book Antiqua" w:eastAsia="Times New Roman" w:hAnsi="Book Antiqua" w:cs="Segoe UI"/>
          <w:sz w:val="24"/>
          <w:szCs w:val="24"/>
        </w:rPr>
        <w:t> </w:t>
      </w:r>
    </w:p>
    <w:p w:rsidR="001B2F20" w:rsidRDefault="001B2F20" w:rsidP="00AC17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3438BC" w:rsidRDefault="003438BC" w:rsidP="00AC17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3438BC" w:rsidRPr="003438BC" w:rsidRDefault="003438BC" w:rsidP="00AC17AE">
      <w:pPr>
        <w:spacing w:after="0" w:line="240" w:lineRule="auto"/>
        <w:textAlignment w:val="baseline"/>
        <w:rPr>
          <w:rFonts w:ascii="Bell MT" w:eastAsia="Times New Roman" w:hAnsi="Bell MT" w:cs="Segoe UI"/>
          <w:b/>
          <w:color w:val="C00000"/>
          <w:sz w:val="28"/>
          <w:szCs w:val="18"/>
        </w:rPr>
      </w:pPr>
      <w:r w:rsidRPr="003438BC">
        <w:rPr>
          <w:rFonts w:ascii="Bell MT" w:hAnsi="Bell MT"/>
          <w:b/>
          <w:color w:val="C00000"/>
          <w:sz w:val="36"/>
        </w:rPr>
        <w:lastRenderedPageBreak/>
        <w:t>Difference between Container, Pod, and Deployment</w:t>
      </w:r>
      <w:r w:rsidRPr="003438BC">
        <w:rPr>
          <w:rFonts w:ascii="Bell MT" w:eastAsia="Times New Roman" w:hAnsi="Bell MT" w:cs="Segoe UI"/>
          <w:b/>
          <w:color w:val="C00000"/>
          <w:sz w:val="28"/>
          <w:szCs w:val="18"/>
        </w:rPr>
        <w:t>.</w:t>
      </w:r>
    </w:p>
    <w:p w:rsidR="003438BC" w:rsidRPr="00AC17AE" w:rsidRDefault="003438BC" w:rsidP="00AC17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2512"/>
        <w:gridCol w:w="2693"/>
        <w:gridCol w:w="2409"/>
      </w:tblGrid>
      <w:tr w:rsidR="00D41F6B" w:rsidTr="00A615FA">
        <w:trPr>
          <w:trHeight w:val="558"/>
        </w:trPr>
        <w:tc>
          <w:tcPr>
            <w:tcW w:w="1736" w:type="dxa"/>
            <w:shd w:val="clear" w:color="auto" w:fill="E2EFD9" w:themeFill="accent6" w:themeFillTint="33"/>
          </w:tcPr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b/>
                <w:color w:val="00B050"/>
                <w:sz w:val="18"/>
                <w:szCs w:val="18"/>
              </w:rPr>
            </w:pPr>
            <w:r w:rsidRPr="00D41F6B">
              <w:rPr>
                <w:b/>
                <w:color w:val="00B050"/>
                <w:sz w:val="28"/>
              </w:rPr>
              <w:t>Feature</w:t>
            </w:r>
          </w:p>
        </w:tc>
        <w:tc>
          <w:tcPr>
            <w:tcW w:w="2512" w:type="dxa"/>
            <w:shd w:val="clear" w:color="auto" w:fill="E2EFD9" w:themeFill="accent6" w:themeFillTint="33"/>
          </w:tcPr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b/>
                <w:color w:val="00B050"/>
                <w:sz w:val="18"/>
                <w:szCs w:val="18"/>
              </w:rPr>
            </w:pPr>
            <w:r w:rsidRPr="00D41F6B">
              <w:rPr>
                <w:b/>
                <w:color w:val="00B050"/>
                <w:sz w:val="28"/>
              </w:rPr>
              <w:t xml:space="preserve">Container </w:t>
            </w:r>
            <w:r w:rsidRPr="00D41F6B">
              <w:rPr>
                <w:rFonts w:ascii="Segoe UI Symbol" w:hAnsi="Segoe UI Symbol" w:cs="Segoe UI Symbol"/>
                <w:b/>
                <w:color w:val="00B050"/>
                <w:sz w:val="28"/>
              </w:rPr>
              <w:t>🛢</w:t>
            </w:r>
            <w:r w:rsidRPr="00D41F6B">
              <w:rPr>
                <w:b/>
                <w:color w:val="00B050"/>
                <w:sz w:val="28"/>
              </w:rPr>
              <w:t>️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b/>
                <w:color w:val="00B050"/>
                <w:sz w:val="18"/>
                <w:szCs w:val="18"/>
              </w:rPr>
            </w:pPr>
            <w:r w:rsidRPr="00D41F6B">
              <w:rPr>
                <w:b/>
                <w:color w:val="00B050"/>
                <w:sz w:val="28"/>
              </w:rPr>
              <w:t xml:space="preserve">Pod </w:t>
            </w:r>
            <w:r w:rsidRPr="00D41F6B">
              <w:rPr>
                <w:rFonts w:ascii="Segoe UI Symbol" w:hAnsi="Segoe UI Symbol" w:cs="Segoe UI Symbol"/>
                <w:b/>
                <w:color w:val="00B050"/>
                <w:sz w:val="28"/>
              </w:rPr>
              <w:t>📦</w:t>
            </w:r>
          </w:p>
        </w:tc>
        <w:tc>
          <w:tcPr>
            <w:tcW w:w="2409" w:type="dxa"/>
            <w:shd w:val="clear" w:color="auto" w:fill="E2EFD9" w:themeFill="accent6" w:themeFillTint="33"/>
          </w:tcPr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b/>
                <w:color w:val="00B050"/>
                <w:sz w:val="18"/>
                <w:szCs w:val="18"/>
              </w:rPr>
            </w:pPr>
            <w:r w:rsidRPr="00D41F6B">
              <w:rPr>
                <w:b/>
                <w:color w:val="00B050"/>
                <w:sz w:val="28"/>
              </w:rPr>
              <w:t xml:space="preserve">Deployment </w:t>
            </w:r>
            <w:r w:rsidRPr="00D41F6B">
              <w:rPr>
                <w:rFonts w:ascii="Segoe UI Symbol" w:hAnsi="Segoe UI Symbol" w:cs="Segoe UI Symbol"/>
                <w:b/>
                <w:color w:val="00B050"/>
                <w:sz w:val="28"/>
              </w:rPr>
              <w:t>📜</w:t>
            </w:r>
          </w:p>
        </w:tc>
      </w:tr>
      <w:tr w:rsidR="00D41F6B" w:rsidTr="00A615FA">
        <w:trPr>
          <w:trHeight w:val="1129"/>
        </w:trPr>
        <w:tc>
          <w:tcPr>
            <w:tcW w:w="1736" w:type="dxa"/>
            <w:shd w:val="clear" w:color="auto" w:fill="FBE4D5" w:themeFill="accent2" w:themeFillTint="33"/>
          </w:tcPr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sz w:val="32"/>
                <w:szCs w:val="18"/>
              </w:rPr>
            </w:pPr>
            <w:r w:rsidRPr="00D41F6B">
              <w:rPr>
                <w:sz w:val="32"/>
              </w:rPr>
              <w:t>What it is</w:t>
            </w:r>
          </w:p>
        </w:tc>
        <w:tc>
          <w:tcPr>
            <w:tcW w:w="2512" w:type="dxa"/>
          </w:tcPr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sz w:val="28"/>
                <w:szCs w:val="18"/>
              </w:rPr>
            </w:pPr>
            <w:r w:rsidRPr="00D41F6B">
              <w:rPr>
                <w:sz w:val="28"/>
              </w:rPr>
              <w:t>A running instance of an application</w:t>
            </w:r>
          </w:p>
        </w:tc>
        <w:tc>
          <w:tcPr>
            <w:tcW w:w="26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7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D41F6B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A group of containers sharing network/storage</w:t>
                  </w:r>
                </w:p>
              </w:tc>
            </w:tr>
          </w:tbl>
          <w:p w:rsidR="00D41F6B" w:rsidRPr="00D41F6B" w:rsidRDefault="00D41F6B" w:rsidP="00D41F6B">
            <w:pPr>
              <w:rPr>
                <w:rFonts w:ascii="Times New Roman" w:eastAsia="Times New Roman" w:hAnsi="Times New Roman" w:cs="Times New Roman"/>
                <w:vanish/>
                <w:sz w:val="28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</w:p>
              </w:tc>
            </w:tr>
          </w:tbl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sz w:val="28"/>
                <w:szCs w:val="18"/>
              </w:rPr>
            </w:pPr>
          </w:p>
        </w:tc>
        <w:tc>
          <w:tcPr>
            <w:tcW w:w="24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3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D41F6B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A controller that manages multiple Pods</w:t>
                  </w:r>
                </w:p>
              </w:tc>
            </w:tr>
          </w:tbl>
          <w:p w:rsidR="00D41F6B" w:rsidRPr="00D41F6B" w:rsidRDefault="00D41F6B" w:rsidP="00D41F6B">
            <w:pPr>
              <w:rPr>
                <w:rFonts w:ascii="Times New Roman" w:eastAsia="Times New Roman" w:hAnsi="Times New Roman" w:cs="Times New Roman"/>
                <w:vanish/>
                <w:sz w:val="28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</w:p>
              </w:tc>
            </w:tr>
          </w:tbl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sz w:val="28"/>
                <w:szCs w:val="18"/>
              </w:rPr>
            </w:pPr>
          </w:p>
        </w:tc>
      </w:tr>
      <w:tr w:rsidR="00D41F6B" w:rsidTr="006F304A">
        <w:trPr>
          <w:trHeight w:val="680"/>
        </w:trPr>
        <w:tc>
          <w:tcPr>
            <w:tcW w:w="1736" w:type="dxa"/>
            <w:shd w:val="clear" w:color="auto" w:fill="FBE4D5" w:themeFill="accent2" w:themeFillTint="33"/>
          </w:tcPr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sz w:val="32"/>
                <w:szCs w:val="18"/>
              </w:rPr>
            </w:pPr>
            <w:r w:rsidRPr="00D41F6B">
              <w:rPr>
                <w:sz w:val="32"/>
              </w:rPr>
              <w:t>Manages</w:t>
            </w:r>
          </w:p>
        </w:tc>
        <w:tc>
          <w:tcPr>
            <w:tcW w:w="2512" w:type="dxa"/>
          </w:tcPr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sz w:val="28"/>
                <w:szCs w:val="18"/>
              </w:rPr>
            </w:pPr>
            <w:r w:rsidRPr="00D41F6B">
              <w:rPr>
                <w:sz w:val="28"/>
              </w:rPr>
              <w:t>Application runtime</w:t>
            </w:r>
          </w:p>
        </w:tc>
        <w:tc>
          <w:tcPr>
            <w:tcW w:w="26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4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D41F6B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Containers</w:t>
                  </w:r>
                </w:p>
              </w:tc>
            </w:tr>
          </w:tbl>
          <w:p w:rsidR="00D41F6B" w:rsidRPr="00D41F6B" w:rsidRDefault="00D41F6B" w:rsidP="00D41F6B">
            <w:pPr>
              <w:rPr>
                <w:rFonts w:ascii="Times New Roman" w:eastAsia="Times New Roman" w:hAnsi="Times New Roman" w:cs="Times New Roman"/>
                <w:vanish/>
                <w:sz w:val="28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</w:p>
              </w:tc>
            </w:tr>
          </w:tbl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sz w:val="28"/>
                <w:szCs w:val="18"/>
              </w:rPr>
            </w:pPr>
          </w:p>
        </w:tc>
        <w:tc>
          <w:tcPr>
            <w:tcW w:w="24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3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D41F6B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Pods (via Replica Sets)</w:t>
                  </w:r>
                </w:p>
              </w:tc>
            </w:tr>
          </w:tbl>
          <w:p w:rsidR="00D41F6B" w:rsidRPr="00D41F6B" w:rsidRDefault="00D41F6B" w:rsidP="00D41F6B">
            <w:pPr>
              <w:rPr>
                <w:rFonts w:ascii="Times New Roman" w:eastAsia="Times New Roman" w:hAnsi="Times New Roman" w:cs="Times New Roman"/>
                <w:vanish/>
                <w:sz w:val="28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</w:p>
              </w:tc>
            </w:tr>
          </w:tbl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sz w:val="28"/>
                <w:szCs w:val="18"/>
              </w:rPr>
            </w:pPr>
          </w:p>
        </w:tc>
      </w:tr>
      <w:tr w:rsidR="00D41F6B" w:rsidTr="00A615FA">
        <w:trPr>
          <w:trHeight w:val="1116"/>
        </w:trPr>
        <w:tc>
          <w:tcPr>
            <w:tcW w:w="1736" w:type="dxa"/>
            <w:shd w:val="clear" w:color="auto" w:fill="FBE4D5" w:themeFill="accent2" w:themeFillTint="33"/>
          </w:tcPr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sz w:val="32"/>
                <w:szCs w:val="18"/>
              </w:rPr>
            </w:pPr>
            <w:r w:rsidRPr="00D41F6B">
              <w:rPr>
                <w:sz w:val="32"/>
              </w:rPr>
              <w:t>Scalability</w:t>
            </w:r>
          </w:p>
        </w:tc>
        <w:tc>
          <w:tcPr>
            <w:tcW w:w="2512" w:type="dxa"/>
          </w:tcPr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sz w:val="28"/>
                <w:szCs w:val="18"/>
              </w:rPr>
            </w:pPr>
            <w:r w:rsidRPr="00D41F6B">
              <w:rPr>
                <w:sz w:val="28"/>
              </w:rPr>
              <w:t>Not managed by K8s</w:t>
            </w:r>
          </w:p>
        </w:tc>
        <w:tc>
          <w:tcPr>
            <w:tcW w:w="26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7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D41F6B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Single unit, not scalable directly</w:t>
                  </w:r>
                </w:p>
              </w:tc>
            </w:tr>
          </w:tbl>
          <w:p w:rsidR="00D41F6B" w:rsidRPr="00D41F6B" w:rsidRDefault="00D41F6B" w:rsidP="00D41F6B">
            <w:pPr>
              <w:rPr>
                <w:rFonts w:ascii="Times New Roman" w:eastAsia="Times New Roman" w:hAnsi="Times New Roman" w:cs="Times New Roman"/>
                <w:vanish/>
                <w:sz w:val="28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</w:p>
              </w:tc>
            </w:tr>
          </w:tbl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sz w:val="28"/>
                <w:szCs w:val="18"/>
              </w:rPr>
            </w:pPr>
          </w:p>
        </w:tc>
        <w:tc>
          <w:tcPr>
            <w:tcW w:w="24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3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D41F6B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 xml:space="preserve">Scalable with </w:t>
                  </w:r>
                  <w:r w:rsidRPr="00D41F6B">
                    <w:rPr>
                      <w:rFonts w:ascii="Courier New" w:eastAsia="Times New Roman" w:hAnsi="Courier New" w:cs="Courier New"/>
                      <w:sz w:val="28"/>
                      <w:szCs w:val="20"/>
                    </w:rPr>
                    <w:t>replicas</w:t>
                  </w:r>
                </w:p>
              </w:tc>
            </w:tr>
          </w:tbl>
          <w:p w:rsidR="00D41F6B" w:rsidRPr="00D41F6B" w:rsidRDefault="00D41F6B" w:rsidP="00D41F6B">
            <w:pPr>
              <w:rPr>
                <w:rFonts w:ascii="Times New Roman" w:eastAsia="Times New Roman" w:hAnsi="Times New Roman" w:cs="Times New Roman"/>
                <w:vanish/>
                <w:sz w:val="28"/>
                <w:szCs w:val="24"/>
              </w:rPr>
            </w:pPr>
          </w:p>
          <w:tbl>
            <w:tblPr>
              <w:tblW w:w="20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"/>
            </w:tblGrid>
            <w:tr w:rsidR="00D41F6B" w:rsidRPr="00D41F6B" w:rsidTr="00D41F6B">
              <w:trPr>
                <w:trHeight w:val="23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</w:p>
              </w:tc>
            </w:tr>
          </w:tbl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sz w:val="28"/>
                <w:szCs w:val="18"/>
              </w:rPr>
            </w:pPr>
          </w:p>
        </w:tc>
      </w:tr>
      <w:tr w:rsidR="00D41F6B" w:rsidTr="00A615FA">
        <w:trPr>
          <w:trHeight w:val="1116"/>
        </w:trPr>
        <w:tc>
          <w:tcPr>
            <w:tcW w:w="1736" w:type="dxa"/>
            <w:shd w:val="clear" w:color="auto" w:fill="FBE4D5" w:themeFill="accent2" w:themeFillTint="33"/>
          </w:tcPr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sz w:val="32"/>
                <w:szCs w:val="18"/>
              </w:rPr>
            </w:pPr>
            <w:r w:rsidRPr="00D41F6B">
              <w:rPr>
                <w:sz w:val="32"/>
              </w:rPr>
              <w:t>Self-healing</w:t>
            </w:r>
          </w:p>
        </w:tc>
        <w:tc>
          <w:tcPr>
            <w:tcW w:w="2512" w:type="dxa"/>
          </w:tcPr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sz w:val="28"/>
                <w:szCs w:val="18"/>
              </w:rPr>
            </w:pPr>
            <w:r w:rsidRPr="00D41F6B">
              <w:rPr>
                <w:sz w:val="28"/>
              </w:rPr>
              <w:t>No</w:t>
            </w:r>
          </w:p>
        </w:tc>
        <w:tc>
          <w:tcPr>
            <w:tcW w:w="26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7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D41F6B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No, but Kubernetes replaces dead Pods</w:t>
                  </w:r>
                </w:p>
              </w:tc>
            </w:tr>
          </w:tbl>
          <w:p w:rsidR="00D41F6B" w:rsidRPr="00D41F6B" w:rsidRDefault="00D41F6B" w:rsidP="00D41F6B">
            <w:pPr>
              <w:rPr>
                <w:rFonts w:ascii="Times New Roman" w:eastAsia="Times New Roman" w:hAnsi="Times New Roman" w:cs="Times New Roman"/>
                <w:vanish/>
                <w:sz w:val="28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</w:p>
              </w:tc>
            </w:tr>
          </w:tbl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sz w:val="28"/>
                <w:szCs w:val="18"/>
              </w:rPr>
            </w:pPr>
          </w:p>
        </w:tc>
        <w:tc>
          <w:tcPr>
            <w:tcW w:w="24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3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D41F6B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Yes, restarts failed Pods automatically</w:t>
                  </w:r>
                </w:p>
              </w:tc>
            </w:tr>
          </w:tbl>
          <w:p w:rsidR="00D41F6B" w:rsidRPr="00D41F6B" w:rsidRDefault="00D41F6B" w:rsidP="00D41F6B">
            <w:pPr>
              <w:rPr>
                <w:rFonts w:ascii="Times New Roman" w:eastAsia="Times New Roman" w:hAnsi="Times New Roman" w:cs="Times New Roman"/>
                <w:vanish/>
                <w:sz w:val="28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</w:p>
              </w:tc>
            </w:tr>
          </w:tbl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sz w:val="28"/>
                <w:szCs w:val="18"/>
              </w:rPr>
            </w:pPr>
          </w:p>
        </w:tc>
      </w:tr>
      <w:tr w:rsidR="00D41F6B" w:rsidTr="00A615FA">
        <w:trPr>
          <w:trHeight w:val="956"/>
        </w:trPr>
        <w:tc>
          <w:tcPr>
            <w:tcW w:w="1736" w:type="dxa"/>
            <w:shd w:val="clear" w:color="auto" w:fill="FBE4D5" w:themeFill="accent2" w:themeFillTint="33"/>
          </w:tcPr>
          <w:p w:rsidR="00D41F6B" w:rsidRPr="00D41F6B" w:rsidRDefault="00D41F6B" w:rsidP="00FA284A">
            <w:pPr>
              <w:textAlignment w:val="baseline"/>
              <w:rPr>
                <w:sz w:val="32"/>
              </w:rPr>
            </w:pPr>
            <w:r w:rsidRPr="00D41F6B">
              <w:rPr>
                <w:sz w:val="32"/>
              </w:rPr>
              <w:t>Networking</w:t>
            </w:r>
          </w:p>
        </w:tc>
        <w:tc>
          <w:tcPr>
            <w:tcW w:w="25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6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D41F6B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Own network namespace</w:t>
                  </w:r>
                </w:p>
              </w:tc>
            </w:tr>
          </w:tbl>
          <w:p w:rsidR="00D41F6B" w:rsidRPr="00D41F6B" w:rsidRDefault="00D41F6B" w:rsidP="00D41F6B">
            <w:pPr>
              <w:rPr>
                <w:rFonts w:ascii="Times New Roman" w:eastAsia="Times New Roman" w:hAnsi="Times New Roman" w:cs="Times New Roman"/>
                <w:vanish/>
                <w:sz w:val="28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</w:p>
              </w:tc>
            </w:tr>
          </w:tbl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sz w:val="28"/>
                <w:szCs w:val="18"/>
              </w:rPr>
            </w:pPr>
          </w:p>
        </w:tc>
        <w:tc>
          <w:tcPr>
            <w:tcW w:w="26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7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D41F6B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Shared across all containers in the Pod</w:t>
                  </w:r>
                </w:p>
              </w:tc>
            </w:tr>
          </w:tbl>
          <w:p w:rsidR="00D41F6B" w:rsidRPr="00D41F6B" w:rsidRDefault="00D41F6B" w:rsidP="00D41F6B">
            <w:pPr>
              <w:rPr>
                <w:rFonts w:ascii="Times New Roman" w:eastAsia="Times New Roman" w:hAnsi="Times New Roman" w:cs="Times New Roman"/>
                <w:vanish/>
                <w:sz w:val="28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1F6B" w:rsidRPr="00D41F6B" w:rsidTr="00A615FA">
              <w:trPr>
                <w:trHeight w:val="3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</w:p>
              </w:tc>
            </w:tr>
          </w:tbl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sz w:val="28"/>
                <w:szCs w:val="18"/>
              </w:rPr>
            </w:pPr>
          </w:p>
        </w:tc>
        <w:tc>
          <w:tcPr>
            <w:tcW w:w="24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3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D41F6B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Managed by Kubernetes</w:t>
                  </w:r>
                </w:p>
              </w:tc>
            </w:tr>
          </w:tbl>
          <w:p w:rsidR="00D41F6B" w:rsidRPr="00D41F6B" w:rsidRDefault="00D41F6B" w:rsidP="00D41F6B">
            <w:pPr>
              <w:rPr>
                <w:rFonts w:ascii="Times New Roman" w:eastAsia="Times New Roman" w:hAnsi="Times New Roman" w:cs="Times New Roman"/>
                <w:vanish/>
                <w:sz w:val="28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</w:p>
              </w:tc>
            </w:tr>
          </w:tbl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sz w:val="28"/>
                <w:szCs w:val="18"/>
              </w:rPr>
            </w:pPr>
          </w:p>
        </w:tc>
      </w:tr>
      <w:tr w:rsidR="00D41F6B" w:rsidTr="00A615FA">
        <w:trPr>
          <w:trHeight w:val="816"/>
        </w:trPr>
        <w:tc>
          <w:tcPr>
            <w:tcW w:w="1736" w:type="dxa"/>
            <w:shd w:val="clear" w:color="auto" w:fill="FBE4D5" w:themeFill="accent2" w:themeFillTint="33"/>
          </w:tcPr>
          <w:p w:rsidR="00D41F6B" w:rsidRPr="00D41F6B" w:rsidRDefault="00D41F6B" w:rsidP="00FA284A">
            <w:pPr>
              <w:textAlignment w:val="baseline"/>
              <w:rPr>
                <w:sz w:val="32"/>
              </w:rPr>
            </w:pPr>
            <w:r w:rsidRPr="00D41F6B">
              <w:rPr>
                <w:sz w:val="32"/>
              </w:rPr>
              <w:t>Use case</w:t>
            </w:r>
          </w:p>
        </w:tc>
        <w:tc>
          <w:tcPr>
            <w:tcW w:w="25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6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D41F6B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Running a micro-service</w:t>
                  </w:r>
                </w:p>
              </w:tc>
            </w:tr>
          </w:tbl>
          <w:p w:rsidR="00D41F6B" w:rsidRPr="00D41F6B" w:rsidRDefault="00D41F6B" w:rsidP="00D41F6B">
            <w:pPr>
              <w:rPr>
                <w:rFonts w:ascii="Times New Roman" w:eastAsia="Times New Roman" w:hAnsi="Times New Roman" w:cs="Times New Roman"/>
                <w:vanish/>
                <w:sz w:val="28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</w:p>
              </w:tc>
            </w:tr>
          </w:tbl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sz w:val="28"/>
                <w:szCs w:val="18"/>
              </w:rPr>
            </w:pPr>
          </w:p>
        </w:tc>
        <w:tc>
          <w:tcPr>
            <w:tcW w:w="26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7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D41F6B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Running closely coupled containers</w:t>
                  </w:r>
                </w:p>
              </w:tc>
            </w:tr>
          </w:tbl>
          <w:p w:rsidR="00D41F6B" w:rsidRPr="00D41F6B" w:rsidRDefault="00D41F6B" w:rsidP="00D41F6B">
            <w:pPr>
              <w:rPr>
                <w:rFonts w:ascii="Times New Roman" w:eastAsia="Times New Roman" w:hAnsi="Times New Roman" w:cs="Times New Roman"/>
                <w:vanish/>
                <w:sz w:val="28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1F6B" w:rsidRPr="00D41F6B" w:rsidTr="00D41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1F6B" w:rsidRPr="00D41F6B" w:rsidRDefault="00D41F6B" w:rsidP="00D41F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</w:p>
              </w:tc>
            </w:tr>
          </w:tbl>
          <w:p w:rsidR="00D41F6B" w:rsidRPr="00D41F6B" w:rsidRDefault="00D41F6B" w:rsidP="00FA284A">
            <w:pPr>
              <w:textAlignment w:val="baseline"/>
              <w:rPr>
                <w:rFonts w:ascii="Segoe UI" w:eastAsia="Times New Roman" w:hAnsi="Segoe UI" w:cs="Segoe UI"/>
                <w:sz w:val="28"/>
                <w:szCs w:val="18"/>
              </w:rPr>
            </w:pPr>
          </w:p>
        </w:tc>
        <w:tc>
          <w:tcPr>
            <w:tcW w:w="2409" w:type="dxa"/>
          </w:tcPr>
          <w:p w:rsidR="00D41F6B" w:rsidRPr="00D41F6B" w:rsidRDefault="00D41F6B" w:rsidP="00D41F6B">
            <w:pPr>
              <w:rPr>
                <w:sz w:val="28"/>
              </w:rPr>
            </w:pPr>
            <w:r w:rsidRPr="00D41F6B">
              <w:rPr>
                <w:sz w:val="28"/>
              </w:rPr>
              <w:t>Managing scalable applications</w:t>
            </w:r>
          </w:p>
        </w:tc>
      </w:tr>
    </w:tbl>
    <w:p w:rsidR="00AC17AE" w:rsidRPr="00AC17AE" w:rsidRDefault="00AC17AE" w:rsidP="00AC17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AC17AE" w:rsidRPr="00AC17AE" w:rsidRDefault="00AC17AE" w:rsidP="00AC17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17AE">
        <w:rPr>
          <w:rFonts w:ascii="Book Antiqua" w:eastAsia="Times New Roman" w:hAnsi="Book Antiqua" w:cs="Segoe UI"/>
          <w:sz w:val="28"/>
          <w:szCs w:val="28"/>
        </w:rPr>
        <w:t> </w:t>
      </w:r>
    </w:p>
    <w:p w:rsidR="00AC17AE" w:rsidRPr="00AC17AE" w:rsidRDefault="00AC17AE" w:rsidP="00AC17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17AE">
        <w:rPr>
          <w:rFonts w:ascii="Book Antiqua" w:eastAsia="Times New Roman" w:hAnsi="Book Antiqua" w:cs="Segoe UI"/>
          <w:sz w:val="28"/>
          <w:szCs w:val="28"/>
        </w:rPr>
        <w:t> </w:t>
      </w:r>
    </w:p>
    <w:p w:rsidR="00337D79" w:rsidRDefault="00337D79"/>
    <w:sectPr w:rsidR="00337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DA1" w:rsidRDefault="00801DA1" w:rsidP="006F304A">
      <w:pPr>
        <w:spacing w:after="0" w:line="240" w:lineRule="auto"/>
      </w:pPr>
      <w:r>
        <w:separator/>
      </w:r>
    </w:p>
  </w:endnote>
  <w:endnote w:type="continuationSeparator" w:id="0">
    <w:p w:rsidR="00801DA1" w:rsidRDefault="00801DA1" w:rsidP="006F3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DA1" w:rsidRDefault="00801DA1" w:rsidP="006F304A">
      <w:pPr>
        <w:spacing w:after="0" w:line="240" w:lineRule="auto"/>
      </w:pPr>
      <w:r>
        <w:separator/>
      </w:r>
    </w:p>
  </w:footnote>
  <w:footnote w:type="continuationSeparator" w:id="0">
    <w:p w:rsidR="00801DA1" w:rsidRDefault="00801DA1" w:rsidP="006F3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A0626"/>
    <w:multiLevelType w:val="multilevel"/>
    <w:tmpl w:val="1AC0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7A7FBC"/>
    <w:multiLevelType w:val="multilevel"/>
    <w:tmpl w:val="624C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994981"/>
    <w:multiLevelType w:val="multilevel"/>
    <w:tmpl w:val="565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1A2A4E"/>
    <w:multiLevelType w:val="multilevel"/>
    <w:tmpl w:val="3D54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F866E7"/>
    <w:multiLevelType w:val="multilevel"/>
    <w:tmpl w:val="0010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957F53"/>
    <w:multiLevelType w:val="multilevel"/>
    <w:tmpl w:val="C7C8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01225E"/>
    <w:multiLevelType w:val="multilevel"/>
    <w:tmpl w:val="5794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097442"/>
    <w:multiLevelType w:val="multilevel"/>
    <w:tmpl w:val="B570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764D65"/>
    <w:multiLevelType w:val="multilevel"/>
    <w:tmpl w:val="B99E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DD1EBA"/>
    <w:multiLevelType w:val="multilevel"/>
    <w:tmpl w:val="0D10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F3"/>
    <w:rsid w:val="000E058B"/>
    <w:rsid w:val="001B2F20"/>
    <w:rsid w:val="00337D79"/>
    <w:rsid w:val="003438BC"/>
    <w:rsid w:val="00456179"/>
    <w:rsid w:val="006B7FE7"/>
    <w:rsid w:val="006F304A"/>
    <w:rsid w:val="00801DA1"/>
    <w:rsid w:val="00A615FA"/>
    <w:rsid w:val="00AC17AE"/>
    <w:rsid w:val="00AC6F59"/>
    <w:rsid w:val="00D41F6B"/>
    <w:rsid w:val="00ED54F3"/>
    <w:rsid w:val="00EF095F"/>
    <w:rsid w:val="00FA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AE760-04D5-4871-BD0A-AE88D955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7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C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C17AE"/>
  </w:style>
  <w:style w:type="character" w:customStyle="1" w:styleId="eop">
    <w:name w:val="eop"/>
    <w:basedOn w:val="DefaultParagraphFont"/>
    <w:rsid w:val="00AC17AE"/>
  </w:style>
  <w:style w:type="character" w:customStyle="1" w:styleId="Heading2Char">
    <w:name w:val="Heading 2 Char"/>
    <w:basedOn w:val="DefaultParagraphFont"/>
    <w:link w:val="Heading2"/>
    <w:uiPriority w:val="9"/>
    <w:rsid w:val="006B7FE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B7FE7"/>
    <w:rPr>
      <w:b/>
      <w:bCs/>
    </w:rPr>
  </w:style>
  <w:style w:type="table" w:styleId="TableGrid">
    <w:name w:val="Table Grid"/>
    <w:basedOn w:val="TableNormal"/>
    <w:uiPriority w:val="39"/>
    <w:rsid w:val="001B2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41F6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F3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04A"/>
  </w:style>
  <w:style w:type="paragraph" w:styleId="Footer">
    <w:name w:val="footer"/>
    <w:basedOn w:val="Normal"/>
    <w:link w:val="FooterChar"/>
    <w:uiPriority w:val="99"/>
    <w:unhideWhenUsed/>
    <w:rsid w:val="006F3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26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8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9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4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6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7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4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0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6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5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6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0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1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0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3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0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6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4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9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9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1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8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7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3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2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7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5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04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7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9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8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1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3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4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2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02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6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6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0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05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9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1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3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7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1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88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1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8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6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3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9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9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28</cp:revision>
  <dcterms:created xsi:type="dcterms:W3CDTF">2025-02-27T11:56:00Z</dcterms:created>
  <dcterms:modified xsi:type="dcterms:W3CDTF">2025-03-10T12:07:00Z</dcterms:modified>
</cp:coreProperties>
</file>