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9A5C4"/>
          <w:sz w:val="72"/>
          <w:szCs w:val="72"/>
        </w:rPr>
      </w:pPr>
      <w:r>
        <w:rPr>
          <w:rFonts w:ascii="Arial-BoldMT" w:hAnsi="Arial-BoldMT" w:cs="Arial-BoldMT"/>
          <w:b/>
          <w:bCs/>
          <w:color w:val="39A5C4"/>
          <w:sz w:val="72"/>
          <w:szCs w:val="72"/>
        </w:rPr>
        <w:t xml:space="preserve">What is </w:t>
      </w:r>
      <w:proofErr w:type="spellStart"/>
      <w:r>
        <w:rPr>
          <w:rFonts w:ascii="Arial-BoldMT" w:hAnsi="Arial-BoldMT" w:cs="Arial-BoldMT"/>
          <w:b/>
          <w:bCs/>
          <w:color w:val="39A5C4"/>
          <w:sz w:val="72"/>
          <w:szCs w:val="72"/>
        </w:rPr>
        <w:t>ERPNext</w:t>
      </w:r>
      <w:proofErr w:type="spellEnd"/>
      <w:r>
        <w:rPr>
          <w:rFonts w:ascii="Arial-BoldMT" w:hAnsi="Arial-BoldMT" w:cs="Arial-BoldMT"/>
          <w:b/>
          <w:bCs/>
          <w:color w:val="39A5C4"/>
          <w:sz w:val="72"/>
          <w:szCs w:val="72"/>
        </w:rPr>
        <w:t>?</w:t>
      </w:r>
    </w:p>
    <w:p w:rsidR="00987801" w:rsidRDefault="00987801" w:rsidP="00987801">
      <w:pPr>
        <w:tabs>
          <w:tab w:val="left" w:pos="1155"/>
        </w:tabs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</w:pPr>
      <w:proofErr w:type="spellStart"/>
      <w:r w:rsidRPr="009F2B8E"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  <w:t>ERPNext</w:t>
      </w:r>
      <w:proofErr w:type="spellEnd"/>
      <w:r w:rsidRPr="009F2B8E"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  <w:t xml:space="preserve"> is the world's best 100% open source ERP. </w:t>
      </w:r>
      <w:r w:rsidRPr="009F2B8E">
        <w:rPr>
          <w:rFonts w:ascii="Segoe UI" w:hAnsi="Segoe UI" w:cs="Segoe UI"/>
          <w:b/>
          <w:color w:val="8D99A6"/>
          <w:sz w:val="30"/>
          <w:szCs w:val="30"/>
        </w:rPr>
        <w:br/>
      </w:r>
      <w:r w:rsidRPr="009F2B8E"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  <w:t>It is comprehensive, designed for self implementation, and easy to use.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proofErr w:type="spellStart"/>
      <w:r>
        <w:rPr>
          <w:rFonts w:ascii="ArialMT" w:hAnsi="ArialMT" w:cs="ArialMT"/>
          <w:color w:val="39A5C4"/>
          <w:sz w:val="28"/>
          <w:szCs w:val="28"/>
        </w:rPr>
        <w:t>ERPNext</w:t>
      </w:r>
      <w:proofErr w:type="spellEnd"/>
      <w:r>
        <w:rPr>
          <w:rFonts w:ascii="ArialMT" w:hAnsi="ArialMT" w:cs="ArialMT"/>
          <w:color w:val="39A5C4"/>
          <w:sz w:val="28"/>
          <w:szCs w:val="28"/>
        </w:rPr>
        <w:t xml:space="preserve"> is an open source business system for organizations of any size in various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 xml:space="preserve">industries. It’s good for growing businesses that have limited resources and </w:t>
      </w:r>
      <w:proofErr w:type="gramStart"/>
      <w:r>
        <w:rPr>
          <w:rFonts w:ascii="ArialMT" w:hAnsi="ArialMT" w:cs="ArialMT"/>
          <w:color w:val="39A5C4"/>
          <w:sz w:val="28"/>
          <w:szCs w:val="28"/>
        </w:rPr>
        <w:t>would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 </w:t>
      </w:r>
      <w:r>
        <w:rPr>
          <w:rFonts w:ascii="ArialMT" w:hAnsi="ArialMT" w:cs="ArialMT"/>
          <w:color w:val="39A5C4"/>
          <w:sz w:val="28"/>
          <w:szCs w:val="28"/>
        </w:rPr>
        <w:t>benefit</w:t>
      </w:r>
      <w:proofErr w:type="gramEnd"/>
      <w:r>
        <w:rPr>
          <w:rFonts w:ascii="ArialMT" w:hAnsi="ArialMT" w:cs="ArialMT"/>
          <w:color w:val="39A5C4"/>
          <w:sz w:val="28"/>
          <w:szCs w:val="28"/>
        </w:rPr>
        <w:t xml:space="preserve"> from scalability and strong customization.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ArialMT" w:hAnsi="ArialMT" w:cs="ArialMT"/>
          <w:color w:val="39A5C4"/>
          <w:sz w:val="28"/>
          <w:szCs w:val="28"/>
        </w:rPr>
        <w:t>It has all of the standard capabilities an organization could need, plus more advanced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capabilities, such as a multilingual website builder that can manage content as well as ecommerce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 xml:space="preserve">requirements. With built-in integrations available, users can sync with </w:t>
      </w:r>
      <w:proofErr w:type="spellStart"/>
      <w:r>
        <w:rPr>
          <w:rFonts w:ascii="ArialMT" w:hAnsi="ArialMT" w:cs="ArialMT"/>
          <w:color w:val="39A5C4"/>
          <w:sz w:val="28"/>
          <w:szCs w:val="28"/>
        </w:rPr>
        <w:t>Google</w:t>
      </w:r>
      <w:proofErr w:type="gramStart"/>
      <w:r>
        <w:rPr>
          <w:rFonts w:ascii="ArialMT" w:hAnsi="ArialMT" w:cs="ArialMT"/>
          <w:color w:val="39A5C4"/>
          <w:sz w:val="28"/>
          <w:szCs w:val="28"/>
        </w:rPr>
        <w:t>,Slack</w:t>
      </w:r>
      <w:proofErr w:type="spellEnd"/>
      <w:proofErr w:type="gramEnd"/>
      <w:r>
        <w:rPr>
          <w:rFonts w:ascii="ArialMT" w:hAnsi="ArialMT" w:cs="ArialMT"/>
          <w:color w:val="39A5C4"/>
          <w:sz w:val="28"/>
          <w:szCs w:val="28"/>
        </w:rPr>
        <w:t xml:space="preserve">, PayPal, </w:t>
      </w:r>
      <w:proofErr w:type="spellStart"/>
      <w:r>
        <w:rPr>
          <w:rFonts w:ascii="ArialMT" w:hAnsi="ArialMT" w:cs="ArialMT"/>
          <w:color w:val="39A5C4"/>
          <w:sz w:val="28"/>
          <w:szCs w:val="28"/>
        </w:rPr>
        <w:t>Shopify</w:t>
      </w:r>
      <w:proofErr w:type="spellEnd"/>
      <w:r>
        <w:rPr>
          <w:rFonts w:ascii="ArialMT" w:hAnsi="ArialMT" w:cs="ArialMT"/>
          <w:color w:val="39A5C4"/>
          <w:sz w:val="28"/>
          <w:szCs w:val="28"/>
        </w:rPr>
        <w:t xml:space="preserve"> and more to fully centralize their business operations.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ArialMT" w:hAnsi="ArialMT" w:cs="ArialMT"/>
          <w:color w:val="39A5C4"/>
          <w:sz w:val="28"/>
          <w:szCs w:val="28"/>
        </w:rPr>
        <w:t>It can be hosted on their servers or self-hosted by the user. It can deploy in the cloud or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on-premises. It also has a mobile app, so users can access company data and complete</w:t>
      </w:r>
      <w:r w:rsidR="00E965B4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tasks when they’re on-the-go.</w:t>
      </w:r>
    </w:p>
    <w:p w:rsidR="00987801" w:rsidRPr="00E965B4" w:rsidRDefault="00987801" w:rsidP="00987801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1B96BA"/>
          <w:sz w:val="36"/>
          <w:szCs w:val="36"/>
        </w:rPr>
      </w:pPr>
      <w:r w:rsidRPr="00E965B4">
        <w:rPr>
          <w:rFonts w:ascii="TrebuchetMS-Bold" w:hAnsi="TrebuchetMS-Bold" w:cs="TrebuchetMS-Bold"/>
          <w:b/>
          <w:bCs/>
          <w:color w:val="1B96BA"/>
          <w:sz w:val="36"/>
          <w:szCs w:val="36"/>
        </w:rPr>
        <w:t>BENEFITS OF USING ERPNEXT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MT" w:hAnsi="ArialMT" w:cs="ArialMT"/>
          <w:color w:val="39A5C4"/>
          <w:sz w:val="28"/>
          <w:szCs w:val="28"/>
        </w:rPr>
        <w:t>Do a lot more than just accounting! Manage inventory, billing, quotes, leads, payroll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, Support </w:t>
      </w:r>
      <w:r>
        <w:rPr>
          <w:rFonts w:ascii="ArialMT" w:hAnsi="ArialMT" w:cs="ArialMT"/>
          <w:color w:val="39A5C4"/>
          <w:sz w:val="28"/>
          <w:szCs w:val="28"/>
        </w:rPr>
        <w:t>and a lot more.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MT" w:hAnsi="ArialMT" w:cs="ArialMT"/>
          <w:color w:val="39A5C4"/>
          <w:sz w:val="28"/>
          <w:szCs w:val="28"/>
        </w:rPr>
        <w:t>Keep all your data safe and in one place. Don’t keep hunting for data when you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 need</w:t>
      </w:r>
      <w:r>
        <w:rPr>
          <w:rFonts w:ascii="ArialMT" w:hAnsi="ArialMT" w:cs="ArialMT"/>
          <w:color w:val="39A5C4"/>
          <w:sz w:val="28"/>
          <w:szCs w:val="28"/>
        </w:rPr>
        <w:t xml:space="preserve"> it across spreadsheets and different computers. Manage everyone on the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same page. All users get the same updated data.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MT" w:hAnsi="ArialMT" w:cs="ArialMT"/>
          <w:color w:val="39A5C4"/>
          <w:sz w:val="28"/>
          <w:szCs w:val="28"/>
        </w:rPr>
        <w:t>Stop repetitive work. Don’t enter the same information from your word processor to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your accounting tool. It's all integrated.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MT" w:hAnsi="ArialMT" w:cs="ArialMT"/>
          <w:color w:val="39A5C4"/>
          <w:sz w:val="28"/>
          <w:szCs w:val="28"/>
        </w:rPr>
        <w:t>Keep track. Get the entire history of a customer or a deal in one place.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MT" w:hAnsi="ArialMT" w:cs="ArialMT"/>
          <w:color w:val="39A5C4"/>
          <w:sz w:val="28"/>
          <w:szCs w:val="28"/>
        </w:rPr>
        <w:t>Saves money.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-BoldMT" w:hAnsi="Arial-BoldMT" w:cs="Arial-BoldMT"/>
          <w:b/>
          <w:bCs/>
          <w:color w:val="39A5C4"/>
          <w:sz w:val="28"/>
          <w:szCs w:val="28"/>
        </w:rPr>
        <w:t xml:space="preserve">Easier to configure: </w:t>
      </w:r>
      <w:r>
        <w:rPr>
          <w:rFonts w:ascii="ArialMT" w:hAnsi="ArialMT" w:cs="ArialMT"/>
          <w:color w:val="39A5C4"/>
          <w:sz w:val="28"/>
          <w:szCs w:val="28"/>
        </w:rPr>
        <w:t>Big ERPs are notoriously hard to setup and will ask you a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zillion questions before you can do something meaningful.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-BoldMT" w:hAnsi="Arial-BoldMT" w:cs="Arial-BoldMT"/>
          <w:b/>
          <w:bCs/>
          <w:color w:val="39A5C4"/>
          <w:sz w:val="28"/>
          <w:szCs w:val="28"/>
        </w:rPr>
        <w:t xml:space="preserve">Easier to use: </w:t>
      </w:r>
      <w:r>
        <w:rPr>
          <w:rFonts w:ascii="ArialMT" w:hAnsi="ArialMT" w:cs="ArialMT"/>
          <w:color w:val="39A5C4"/>
          <w:sz w:val="28"/>
          <w:szCs w:val="28"/>
        </w:rPr>
        <w:t>Modern web-like user interface will keep your users happy and in</w:t>
      </w:r>
      <w:r w:rsidR="00ED1BE3">
        <w:rPr>
          <w:rFonts w:ascii="ArialMT" w:hAnsi="ArialMT" w:cs="ArialMT"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familiar territory.</w:t>
      </w:r>
    </w:p>
    <w:p w:rsidR="00987801" w:rsidRDefault="00987801" w:rsidP="009878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9A5C4"/>
          <w:sz w:val="28"/>
          <w:szCs w:val="28"/>
        </w:rPr>
      </w:pPr>
      <w:r>
        <w:rPr>
          <w:rFonts w:ascii="SymbolMT" w:hAnsi="SymbolMT" w:cs="SymbolMT"/>
          <w:color w:val="39A5C4"/>
          <w:sz w:val="20"/>
          <w:szCs w:val="20"/>
        </w:rPr>
        <w:t xml:space="preserve">• </w:t>
      </w:r>
      <w:r>
        <w:rPr>
          <w:rFonts w:ascii="Arial-BoldMT" w:hAnsi="Arial-BoldMT" w:cs="Arial-BoldMT"/>
          <w:b/>
          <w:bCs/>
          <w:color w:val="39A5C4"/>
          <w:sz w:val="28"/>
          <w:szCs w:val="28"/>
        </w:rPr>
        <w:t xml:space="preserve">Open </w:t>
      </w:r>
      <w:proofErr w:type="gramStart"/>
      <w:r>
        <w:rPr>
          <w:rFonts w:ascii="Arial-BoldMT" w:hAnsi="Arial-BoldMT" w:cs="Arial-BoldMT"/>
          <w:b/>
          <w:bCs/>
          <w:color w:val="39A5C4"/>
          <w:sz w:val="28"/>
          <w:szCs w:val="28"/>
        </w:rPr>
        <w:t>Source :</w:t>
      </w:r>
      <w:proofErr w:type="gramEnd"/>
      <w:r>
        <w:rPr>
          <w:rFonts w:ascii="Arial-BoldMT" w:hAnsi="Arial-BoldMT" w:cs="Arial-BoldMT"/>
          <w:b/>
          <w:bCs/>
          <w:color w:val="39A5C4"/>
          <w:sz w:val="28"/>
          <w:szCs w:val="28"/>
        </w:rPr>
        <w:t xml:space="preserve"> </w:t>
      </w:r>
      <w:r>
        <w:rPr>
          <w:rFonts w:ascii="ArialMT" w:hAnsi="ArialMT" w:cs="ArialMT"/>
          <w:color w:val="39A5C4"/>
          <w:sz w:val="28"/>
          <w:szCs w:val="28"/>
        </w:rPr>
        <w:t>This software is always free and you can host it anywhere you like.</w:t>
      </w:r>
    </w:p>
    <w:p w:rsidR="00987801" w:rsidRDefault="00987801" w:rsidP="009F2B8E">
      <w:pPr>
        <w:tabs>
          <w:tab w:val="left" w:pos="1155"/>
        </w:tabs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</w:pPr>
    </w:p>
    <w:p w:rsidR="00C12C8E" w:rsidRDefault="00C12C8E" w:rsidP="009F2B8E">
      <w:pPr>
        <w:tabs>
          <w:tab w:val="left" w:pos="1155"/>
        </w:tabs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</w:pPr>
    </w:p>
    <w:p w:rsidR="00C12C8E" w:rsidRDefault="00C12C8E" w:rsidP="009F2B8E">
      <w:pPr>
        <w:tabs>
          <w:tab w:val="left" w:pos="1155"/>
        </w:tabs>
        <w:rPr>
          <w:rFonts w:ascii="Segoe UI" w:hAnsi="Segoe UI" w:cs="Segoe UI"/>
          <w:b/>
          <w:color w:val="8D99A6"/>
          <w:sz w:val="30"/>
          <w:szCs w:val="30"/>
          <w:shd w:val="clear" w:color="auto" w:fill="FFFFFF"/>
        </w:rPr>
      </w:pPr>
    </w:p>
    <w:p w:rsidR="00925385" w:rsidRPr="00925385" w:rsidRDefault="00925385" w:rsidP="009253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proofErr w:type="spellStart"/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lastRenderedPageBreak/>
        <w:t>ERPNext</w:t>
      </w:r>
      <w:proofErr w:type="spellEnd"/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 xml:space="preserve"> will help you to: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Track all invoices and payments.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Know what quantity of which product is available in stock.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Identify and track your key performance indicators (KPI's).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Identify open customer queries.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Manage employee payroll.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Assign tasks and follow up on them.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Maintain a database of all your customers, suppliers, and contacts.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Prepare quotations.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Tracking your budgets and spending.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Determine effective selling price based on the actual raw material, machinery and effort cost.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Get reminders on maintenance schedules.</w:t>
      </w:r>
    </w:p>
    <w:p w:rsidR="00925385" w:rsidRPr="00925385" w:rsidRDefault="00925385" w:rsidP="00925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r w:rsidRPr="00925385">
        <w:rPr>
          <w:rFonts w:ascii="Segoe UI" w:eastAsia="Times New Roman" w:hAnsi="Segoe UI" w:cs="Segoe UI"/>
          <w:color w:val="36414C"/>
          <w:sz w:val="23"/>
          <w:szCs w:val="23"/>
        </w:rPr>
        <w:t>Publish your website.</w:t>
      </w:r>
    </w:p>
    <w:p w:rsidR="00C15E39" w:rsidRPr="00C15E39" w:rsidRDefault="00C15E39" w:rsidP="00C15E39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Segoe UI" w:hAnsi="Segoe UI" w:cs="Segoe UI"/>
          <w:color w:val="36414C"/>
          <w:sz w:val="23"/>
          <w:szCs w:val="23"/>
          <w:shd w:val="clear" w:color="auto" w:fill="FFFFFF"/>
        </w:rPr>
      </w:pPr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 xml:space="preserve">The following are the various modules and domains offered by </w:t>
      </w:r>
      <w:proofErr w:type="spellStart"/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>ERPNext</w:t>
      </w:r>
      <w:proofErr w:type="spellEnd"/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 xml:space="preserve"> covering a wide range of businesses. You can be a small distributor, a manufacturer, running an education institute, or a healthcare organization. We have something for everyone.</w:t>
      </w:r>
    </w:p>
    <w:p w:rsidR="00C15E39" w:rsidRPr="00C15E39" w:rsidRDefault="00C15E39" w:rsidP="00C15E39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Segoe UI" w:hAnsi="Segoe UI" w:cs="Segoe UI"/>
          <w:color w:val="36414C"/>
          <w:sz w:val="23"/>
          <w:szCs w:val="23"/>
          <w:shd w:val="clear" w:color="auto" w:fill="FFFFFF"/>
        </w:rPr>
      </w:pPr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 xml:space="preserve">The following are the various modules and domains offered by </w:t>
      </w:r>
      <w:proofErr w:type="spellStart"/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>ERPNext</w:t>
      </w:r>
      <w:proofErr w:type="spellEnd"/>
      <w:r w:rsidRPr="00C15E39">
        <w:rPr>
          <w:rFonts w:ascii="Segoe UI" w:hAnsi="Segoe UI" w:cs="Segoe UI"/>
          <w:color w:val="36414C"/>
          <w:sz w:val="23"/>
          <w:szCs w:val="23"/>
          <w:shd w:val="clear" w:color="auto" w:fill="FFFFFF"/>
        </w:rPr>
        <w:t xml:space="preserve"> covering a wide range of businesses. You can be a small distributor, a manufacturer, running an education institute, or a healthcare organization. We have something for everyone.</w:t>
      </w:r>
    </w:p>
    <w:p w:rsidR="00C15E39" w:rsidRPr="00C15E39" w:rsidRDefault="00C15E39" w:rsidP="00C15E3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proofErr w:type="spellStart"/>
      <w:r w:rsidRPr="00C15E39">
        <w:rPr>
          <w:rFonts w:ascii="Segoe UI" w:eastAsia="Times New Roman" w:hAnsi="Segoe UI" w:cs="Segoe UI"/>
          <w:color w:val="36414C"/>
          <w:sz w:val="23"/>
          <w:szCs w:val="23"/>
        </w:rPr>
        <w:t>ERPNext</w:t>
      </w:r>
      <w:proofErr w:type="spellEnd"/>
      <w:r w:rsidRPr="00C15E39">
        <w:rPr>
          <w:rFonts w:ascii="Segoe UI" w:eastAsia="Times New Roman" w:hAnsi="Segoe UI" w:cs="Segoe UI"/>
          <w:color w:val="36414C"/>
          <w:sz w:val="23"/>
          <w:szCs w:val="23"/>
        </w:rPr>
        <w:t xml:space="preserve"> is a full-featured business management solution that helps SMEs to record all their business transactions in a single system. With </w:t>
      </w:r>
      <w:proofErr w:type="spellStart"/>
      <w:r w:rsidRPr="00C15E39">
        <w:rPr>
          <w:rFonts w:ascii="Segoe UI" w:eastAsia="Times New Roman" w:hAnsi="Segoe UI" w:cs="Segoe UI"/>
          <w:color w:val="36414C"/>
          <w:sz w:val="23"/>
          <w:szCs w:val="23"/>
        </w:rPr>
        <w:t>ERPNext</w:t>
      </w:r>
      <w:proofErr w:type="spellEnd"/>
      <w:r w:rsidRPr="00C15E39">
        <w:rPr>
          <w:rFonts w:ascii="Segoe UI" w:eastAsia="Times New Roman" w:hAnsi="Segoe UI" w:cs="Segoe UI"/>
          <w:color w:val="36414C"/>
          <w:sz w:val="23"/>
          <w:szCs w:val="23"/>
        </w:rPr>
        <w:t>, SMEs can make informed, fact-based, timely decisions to remain ahead of the competition. It serves as the backbone of a business adding strength, transparency, and control to your growing enterprise.</w:t>
      </w:r>
    </w:p>
    <w:p w:rsidR="00C15E39" w:rsidRDefault="00C15E39" w:rsidP="00894C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6414C"/>
          <w:sz w:val="20"/>
          <w:szCs w:val="20"/>
        </w:rPr>
      </w:pPr>
    </w:p>
    <w:p w:rsidR="00C15E39" w:rsidRDefault="00C15E39" w:rsidP="00894C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6414C"/>
          <w:sz w:val="20"/>
          <w:szCs w:val="20"/>
        </w:rPr>
      </w:pPr>
    </w:p>
    <w:p w:rsidR="00894C7C" w:rsidRPr="00894C7C" w:rsidRDefault="00894C7C" w:rsidP="00894C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6414C"/>
          <w:sz w:val="20"/>
          <w:szCs w:val="20"/>
        </w:rPr>
      </w:pPr>
      <w:r w:rsidRPr="00894C7C">
        <w:rPr>
          <w:rFonts w:ascii="Segoe UI" w:eastAsia="Times New Roman" w:hAnsi="Segoe UI" w:cs="Segoe UI"/>
          <w:color w:val="36414C"/>
          <w:sz w:val="20"/>
          <w:szCs w:val="20"/>
        </w:rPr>
        <w:t>Core Modules</w:t>
      </w:r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5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Accounts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6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Stock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7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CRM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8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Selling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9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Buying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0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Human Resources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1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Projects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2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Support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3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Asset</w:t>
        </w:r>
      </w:hyperlink>
    </w:p>
    <w:p w:rsidR="00894C7C" w:rsidRPr="00894C7C" w:rsidRDefault="00076718" w:rsidP="00894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4" w:history="1">
        <w:r w:rsidR="00894C7C" w:rsidRPr="00894C7C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Quality Management</w:t>
        </w:r>
      </w:hyperlink>
    </w:p>
    <w:p w:rsidR="00780B36" w:rsidRPr="00780B36" w:rsidRDefault="00780B36" w:rsidP="00780B3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6414C"/>
          <w:sz w:val="20"/>
          <w:szCs w:val="20"/>
        </w:rPr>
      </w:pPr>
      <w:r w:rsidRPr="00780B36">
        <w:rPr>
          <w:rFonts w:ascii="Segoe UI" w:eastAsia="Times New Roman" w:hAnsi="Segoe UI" w:cs="Segoe UI"/>
          <w:color w:val="36414C"/>
          <w:sz w:val="20"/>
          <w:szCs w:val="20"/>
        </w:rPr>
        <w:t> Industry Specific Modules</w:t>
      </w:r>
    </w:p>
    <w:p w:rsidR="00780B36" w:rsidRPr="00780B36" w:rsidRDefault="00076718" w:rsidP="00780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5" w:history="1">
        <w:r w:rsidR="00780B36" w:rsidRPr="00780B36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Manufacturing</w:t>
        </w:r>
      </w:hyperlink>
    </w:p>
    <w:p w:rsidR="00780B36" w:rsidRPr="00780B36" w:rsidRDefault="00076718" w:rsidP="00780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6" w:history="1">
        <w:r w:rsidR="00780B36" w:rsidRPr="00780B36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Education</w:t>
        </w:r>
      </w:hyperlink>
    </w:p>
    <w:p w:rsidR="00780B36" w:rsidRPr="00780B36" w:rsidRDefault="00076718" w:rsidP="00780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7" w:history="1">
        <w:r w:rsidR="00780B36" w:rsidRPr="00780B36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Healthcare</w:t>
        </w:r>
      </w:hyperlink>
    </w:p>
    <w:p w:rsidR="00780B36" w:rsidRPr="00780B36" w:rsidRDefault="00076718" w:rsidP="00780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8" w:history="1">
        <w:r w:rsidR="00780B36" w:rsidRPr="00780B36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Agriculture</w:t>
        </w:r>
      </w:hyperlink>
    </w:p>
    <w:p w:rsidR="00780B36" w:rsidRPr="00780B36" w:rsidRDefault="00076718" w:rsidP="00780B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19" w:history="1">
        <w:r w:rsidR="00780B36" w:rsidRPr="00780B36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Non Profit</w:t>
        </w:r>
      </w:hyperlink>
    </w:p>
    <w:p w:rsidR="00780B36" w:rsidRPr="00C86ADF" w:rsidRDefault="00076718" w:rsidP="00567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hyperlink r:id="rId20" w:history="1">
        <w:r w:rsidR="00780B36" w:rsidRPr="005674B8">
          <w:rPr>
            <w:rFonts w:ascii="Segoe UI" w:eastAsia="Times New Roman" w:hAnsi="Segoe UI" w:cs="Segoe UI"/>
            <w:color w:val="000000"/>
            <w:sz w:val="23"/>
            <w:szCs w:val="23"/>
            <w:u w:val="single"/>
          </w:rPr>
          <w:t>Hospitality</w:t>
        </w:r>
      </w:hyperlink>
    </w:p>
    <w:p w:rsidR="00C86ADF" w:rsidRDefault="00C86ADF" w:rsidP="00C86A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6414C"/>
          <w:sz w:val="23"/>
          <w:szCs w:val="23"/>
        </w:rPr>
      </w:pPr>
    </w:p>
    <w:p w:rsidR="00C86ADF" w:rsidRPr="00ED1BE3" w:rsidRDefault="00C86ADF" w:rsidP="00ED1BE3">
      <w:pPr>
        <w:shd w:val="clear" w:color="auto" w:fill="FFFFFF"/>
        <w:spacing w:before="100" w:beforeAutospacing="1" w:after="100" w:afterAutospacing="1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ED1BE3">
        <w:rPr>
          <w:rFonts w:ascii="TimesNewRomanPSMT" w:hAnsi="TimesNewRomanPSMT" w:cs="TimesNewRomanPSMT"/>
          <w:b/>
          <w:sz w:val="28"/>
          <w:szCs w:val="28"/>
        </w:rPr>
        <w:t>Module Feature Listing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Accounts Module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Chart of Accounts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Chart of Cost </w:t>
      </w:r>
      <w:proofErr w:type="spell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Centres</w:t>
      </w:r>
      <w:proofErr w:type="spell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Bank Remittance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Multi Currency Accounting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Exchange Rate Revaluation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proofErr w:type="spell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Inter company</w:t>
      </w:r>
      <w:proofErr w:type="spell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Transactions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Invoice Discounting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Budgeting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Billing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Sales Bill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Purchase Bill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Accounting Dimensions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GSTR - 3B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Share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Tally </w:t>
      </w:r>
      <w:proofErr w:type="spell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Migrator</w:t>
      </w:r>
      <w:proofErr w:type="spell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Accounts Module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Invoice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Purchase Invoice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Payment Entry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Journal Entry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Debit Note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Credit Note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Reconciliations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POS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Balance Sheet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Profit and Loss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 General Ledger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Financial Statement and Cash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flow</w:t>
      </w:r>
      <w:proofErr w:type="gram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Trial Balance Report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GST 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Human Resource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Systems </w:t>
      </w: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master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Lifecycle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Leave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Auto Attendance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Biometric Attendance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Payroll Setup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Staffing Plan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Encrypted Salary Slips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A99E"/>
          <w:sz w:val="24"/>
          <w:szCs w:val="24"/>
        </w:rPr>
      </w:pPr>
      <w:r w:rsidRPr="00C86ADF">
        <w:rPr>
          <w:rFonts w:ascii="TimesNewRomanPSMT" w:hAnsi="TimesNewRomanPSMT" w:cs="TimesNewRomanPSMT"/>
          <w:color w:val="00A99E"/>
          <w:sz w:val="24"/>
          <w:szCs w:val="24"/>
        </w:rPr>
        <w:t>• Multi-currency Expense Claim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Fleet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Shift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Human Resource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Systems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Job Opening and Offering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on boarding and separation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process</w:t>
      </w:r>
      <w:proofErr w:type="gram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Leave and Holiday policy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Leave encashment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Appraisal / Promotion / Transfer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Incentive and Bonus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Salary based on Timesheet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Payroll Entry - periodicity based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Leave Balance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Birthday List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Employee Information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Monthly Salary Register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Monthly Attendance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Sheet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Vehicle Expenses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CRM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•Sales Stage Definition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•Auto Assignment of Leads/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Opportunities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•Import of lead without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Person name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•Customer Grouping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•Promotional Scheme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•Communication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Email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SMS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Email Campaign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CRM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Lead and Opportunity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Generation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Customer creation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Quotation creation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Maintenance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Internal communication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by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help of @mentions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Funnel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Lead Details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Prospects Engaged But Not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Converted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Minutes to First Response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Opportunity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Inactive Customers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Campaign Efficiency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Lead Owner Efficiency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Manufacturing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• 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 Creation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proofErr w:type="spell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Serialised</w:t>
      </w:r>
      <w:proofErr w:type="spell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Batched Item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Reconciliation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Barcode Scanning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BOM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Operations and Routing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Timesheet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Subcontracting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Material Request Planning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Manufacturing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•Work Order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•Job Card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•Stock entry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•Production Plan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Open Work Orders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Work Orders in Progress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Issued Items </w:t>
      </w: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Against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Work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Order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 Completed Work Orders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Production Analytics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BOM Search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BOM Stock Report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Selling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Selling in Different Unit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spell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UoM</w:t>
      </w:r>
      <w:proofErr w:type="spell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Creation of Sales Order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against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Blanket order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Application of Discounts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Shipping Rule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Product Bundle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Selling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Distribution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Quotation Creation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Invoice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Return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Partner Creation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Promotional Scheme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• </w:t>
      </w: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Sales Analytics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Funnel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Customer Acquisition and Loyalty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Inactive Customers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Ordered Items </w:t>
      </w: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Be Delivered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Person-wise 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Summary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Item-wise Sales History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Quotation Trends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Sales Order Trends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Buying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Promotional scheme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Supplier Scorecard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Pricing Rule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Supplier / Supplier Group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creation</w:t>
      </w:r>
      <w:proofErr w:type="gram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Buying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•Purchase Order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•Material Request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•Request for Quotation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Purchase Analytics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 Supplier-Wise Sales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Analytics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Purchase Order Trends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Requested Items to be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ordered</w:t>
      </w:r>
      <w:proofErr w:type="gram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• Items </w:t>
      </w: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 xml:space="preserve"> Be Requested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Item-wise Purchase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History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Inventory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Reconciliation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Packing Slip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Creation of Brand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Warehouse Management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 Attribution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 Alternative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Product serial number and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batch</w:t>
      </w:r>
      <w:proofErr w:type="gramEnd"/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Installation Note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Inventory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Transaction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Entry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Delivery Note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Purchase Receipt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Material Request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Delivery Trip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Landed Cost Voucher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Reports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Ledger and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Summary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ageing report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 wise price list rate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analysis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Batch wise balance history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Item shortage Report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Delivery Note Trends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Stock Analytics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Support / Help Desk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C86AD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Features: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Issue Tracking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•Warranty Claim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•Service Level Agreement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•Maintenance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 Priority wise issue list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•Issue type</w:t>
      </w:r>
    </w:p>
    <w:p w:rsidR="00C86ADF" w:rsidRPr="00C86ADF" w:rsidRDefault="00C86ADF" w:rsidP="00C86A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t>•Communication tracking</w:t>
      </w:r>
    </w:p>
    <w:p w:rsidR="00ED1BE3" w:rsidRDefault="00C86ADF" w:rsidP="00ED1B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86AD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•Report: Minutes to first</w:t>
      </w:r>
    </w:p>
    <w:p w:rsidR="00C86ADF" w:rsidRPr="00C86ADF" w:rsidRDefault="00ED1BE3" w:rsidP="00ED1BE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6414C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="00C86ADF" w:rsidRPr="00C86ADF">
        <w:rPr>
          <w:rFonts w:ascii="TimesNewRomanPSMT" w:hAnsi="TimesNewRomanPSMT" w:cs="TimesNewRomanPSMT"/>
          <w:color w:val="000000"/>
          <w:sz w:val="24"/>
          <w:szCs w:val="24"/>
        </w:rPr>
        <w:t>response for issues</w:t>
      </w:r>
    </w:p>
    <w:sectPr w:rsidR="00C86ADF" w:rsidRPr="00C86ADF" w:rsidSect="000C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A50DD"/>
    <w:multiLevelType w:val="multilevel"/>
    <w:tmpl w:val="D532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F0811"/>
    <w:multiLevelType w:val="multilevel"/>
    <w:tmpl w:val="5266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23D45"/>
    <w:multiLevelType w:val="multilevel"/>
    <w:tmpl w:val="6AD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2B8E"/>
    <w:rsid w:val="00076718"/>
    <w:rsid w:val="000C2610"/>
    <w:rsid w:val="00261AAF"/>
    <w:rsid w:val="0030592E"/>
    <w:rsid w:val="005674B8"/>
    <w:rsid w:val="00780B36"/>
    <w:rsid w:val="00894C7C"/>
    <w:rsid w:val="00925385"/>
    <w:rsid w:val="00987801"/>
    <w:rsid w:val="00992699"/>
    <w:rsid w:val="009F2B8E"/>
    <w:rsid w:val="00A41C0E"/>
    <w:rsid w:val="00C12C8E"/>
    <w:rsid w:val="00C148D9"/>
    <w:rsid w:val="00C15E39"/>
    <w:rsid w:val="00C86ADF"/>
    <w:rsid w:val="00DE1040"/>
    <w:rsid w:val="00E01D2F"/>
    <w:rsid w:val="00E87CCD"/>
    <w:rsid w:val="00E965B4"/>
    <w:rsid w:val="00ED1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10"/>
  </w:style>
  <w:style w:type="paragraph" w:styleId="Heading5">
    <w:name w:val="heading 5"/>
    <w:basedOn w:val="Normal"/>
    <w:link w:val="Heading5Char"/>
    <w:uiPriority w:val="9"/>
    <w:qFormat/>
    <w:rsid w:val="00894C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94C7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4C7C"/>
    <w:rPr>
      <w:color w:val="0000FF"/>
      <w:u w:val="single"/>
    </w:rPr>
  </w:style>
  <w:style w:type="paragraph" w:customStyle="1" w:styleId="freelancerinfo-about">
    <w:name w:val="freelancerinfo-about"/>
    <w:basedOn w:val="Normal"/>
    <w:rsid w:val="0026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d-descr">
    <w:name w:val="bid-descr"/>
    <w:basedOn w:val="DefaultParagraphFont"/>
    <w:rsid w:val="00261AAF"/>
  </w:style>
  <w:style w:type="character" w:customStyle="1" w:styleId="freelancerinfo-price-detail">
    <w:name w:val="freelancerinfo-price-detail"/>
    <w:basedOn w:val="DefaultParagraphFont"/>
    <w:rsid w:val="00261AAF"/>
  </w:style>
  <w:style w:type="paragraph" w:styleId="ListParagraph">
    <w:name w:val="List Paragraph"/>
    <w:basedOn w:val="Normal"/>
    <w:uiPriority w:val="34"/>
    <w:qFormat/>
    <w:rsid w:val="00261AAF"/>
    <w:pPr>
      <w:ind w:left="720"/>
      <w:contextualSpacing/>
    </w:pPr>
  </w:style>
  <w:style w:type="character" w:customStyle="1" w:styleId="earnings-label">
    <w:name w:val="earnings-label"/>
    <w:basedOn w:val="DefaultParagraphFont"/>
    <w:rsid w:val="00261AAF"/>
  </w:style>
  <w:style w:type="character" w:styleId="Emphasis">
    <w:name w:val="Emphasis"/>
    <w:basedOn w:val="DefaultParagraphFont"/>
    <w:uiPriority w:val="20"/>
    <w:qFormat/>
    <w:rsid w:val="00E01D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94C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94C7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4C7C"/>
    <w:rPr>
      <w:color w:val="0000FF"/>
      <w:u w:val="single"/>
    </w:rPr>
  </w:style>
  <w:style w:type="paragraph" w:customStyle="1" w:styleId="freelancerinfo-about">
    <w:name w:val="freelancerinfo-about"/>
    <w:basedOn w:val="Normal"/>
    <w:rsid w:val="0026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d-descr">
    <w:name w:val="bid-descr"/>
    <w:basedOn w:val="DefaultParagraphFont"/>
    <w:rsid w:val="00261AAF"/>
  </w:style>
  <w:style w:type="character" w:customStyle="1" w:styleId="freelancerinfo-price-detail">
    <w:name w:val="freelancerinfo-price-detail"/>
    <w:basedOn w:val="DefaultParagraphFont"/>
    <w:rsid w:val="00261AAF"/>
  </w:style>
  <w:style w:type="paragraph" w:styleId="ListParagraph">
    <w:name w:val="List Paragraph"/>
    <w:basedOn w:val="Normal"/>
    <w:uiPriority w:val="34"/>
    <w:qFormat/>
    <w:rsid w:val="00261AAF"/>
    <w:pPr>
      <w:ind w:left="720"/>
      <w:contextualSpacing/>
    </w:pPr>
  </w:style>
  <w:style w:type="character" w:customStyle="1" w:styleId="earnings-label">
    <w:name w:val="earnings-label"/>
    <w:basedOn w:val="DefaultParagraphFont"/>
    <w:rsid w:val="00261AAF"/>
  </w:style>
  <w:style w:type="character" w:styleId="Emphasis">
    <w:name w:val="Emphasis"/>
    <w:basedOn w:val="DefaultParagraphFont"/>
    <w:uiPriority w:val="20"/>
    <w:qFormat/>
    <w:rsid w:val="00E01D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9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26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3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5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6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6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476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3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153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DEDEDE"/>
            <w:right w:val="none" w:sz="0" w:space="0" w:color="auto"/>
          </w:divBdr>
          <w:divsChild>
            <w:div w:id="1419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611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943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582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7076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69934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6754">
                                  <w:marLeft w:val="0"/>
                                  <w:marRight w:val="0"/>
                                  <w:marTop w:val="6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52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8354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7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84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DEDEDE"/>
            <w:right w:val="none" w:sz="0" w:space="0" w:color="auto"/>
          </w:divBdr>
          <w:divsChild>
            <w:div w:id="20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71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7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390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2423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718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6299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1367">
                                  <w:marLeft w:val="0"/>
                                  <w:marRight w:val="0"/>
                                  <w:marTop w:val="6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1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290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94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275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pnext.com/docs/user/manual/en/selling" TargetMode="External"/><Relationship Id="rId13" Type="http://schemas.openxmlformats.org/officeDocument/2006/relationships/hyperlink" Target="https://erpnext.com/docs/user/manual/en/asset" TargetMode="External"/><Relationship Id="rId18" Type="http://schemas.openxmlformats.org/officeDocument/2006/relationships/hyperlink" Target="https://erpnext.com/docs/user/manual/en/agricultu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rpnext.com/docs/user/manual/en/CRM" TargetMode="External"/><Relationship Id="rId12" Type="http://schemas.openxmlformats.org/officeDocument/2006/relationships/hyperlink" Target="https://erpnext.com/docs/user/manual/en/support" TargetMode="External"/><Relationship Id="rId17" Type="http://schemas.openxmlformats.org/officeDocument/2006/relationships/hyperlink" Target="https://erpnext.com/docs/user/manual/en/healthc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pnext.com/docs/user/manual/en/education" TargetMode="External"/><Relationship Id="rId20" Type="http://schemas.openxmlformats.org/officeDocument/2006/relationships/hyperlink" Target="https://erpnext.com/docs/user/manual/en/hospital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rpnext.com/docs/user/manual/en/stock" TargetMode="External"/><Relationship Id="rId11" Type="http://schemas.openxmlformats.org/officeDocument/2006/relationships/hyperlink" Target="https://erpnext.com/docs/user/manual/en/projects" TargetMode="External"/><Relationship Id="rId5" Type="http://schemas.openxmlformats.org/officeDocument/2006/relationships/hyperlink" Target="https://erpnext.com/docs/user/manual/en/accounts" TargetMode="External"/><Relationship Id="rId15" Type="http://schemas.openxmlformats.org/officeDocument/2006/relationships/hyperlink" Target="https://erpnext.com/docs/user/manual/en/manufacturing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s://erpnext.com/docs/user/manual/en/human-resources" TargetMode="External"/><Relationship Id="rId19" Type="http://schemas.openxmlformats.org/officeDocument/2006/relationships/hyperlink" Target="https://erpnext.com/docs/user/manual/en/non_prof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pnext.com/docs/user/manual/en/buying" TargetMode="External"/><Relationship Id="rId14" Type="http://schemas.openxmlformats.org/officeDocument/2006/relationships/hyperlink" Target="https://erpnext.com/docs/user/manual/en/quality-manage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MC9</dc:creator>
  <cp:lastModifiedBy>user</cp:lastModifiedBy>
  <cp:revision>10</cp:revision>
  <dcterms:created xsi:type="dcterms:W3CDTF">2021-02-03T08:17:00Z</dcterms:created>
  <dcterms:modified xsi:type="dcterms:W3CDTF">2021-02-06T07:09:00Z</dcterms:modified>
</cp:coreProperties>
</file>