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F4E79"/>
          <w:sz w:val="48"/>
          <w:szCs w:val="48"/>
        </w:rPr>
        <w:t xml:space="preserve">Portal Felix Fix</w:t>
      </w:r>
    </w:p>
    <w:p>
      <w:pPr>
        <w:spacing w:after="60"/>
      </w:pPr>
      <w:r>
        <w:rPr>
          <w:color w:val="595959"/>
          <w:sz w:val="26"/>
          <w:szCs w:val="26"/>
        </w:rPr>
        <w:t xml:space="preserve">Flujo completo del portal: acceso, Productos Dañados, Reclamos y Configuración</w:t>
      </w:r>
    </w:p>
    <w:p>
      <w:pPr>
        <w:pBdr>
          <w:bottom w:val="single" w:color="1F4E79" w:sz="8" w:space="4"/>
        </w:pBdr>
        <w:spacing w:after="300"/>
      </w:pPr>
      <w:r>
        <w:rPr>
          <w:color w:val="7F7F7F"/>
          <w:sz w:val="20"/>
          <w:szCs w:val="20"/>
        </w:rPr>
        <w:t xml:space="preserve">https://fix.felixpa.com  ·  9 de octubre de 2026</w:t>
      </w:r>
    </w:p>
    <w:p>
      <w:pPr>
        <w:pStyle w:val="Heading1"/>
      </w:pPr>
      <w:r>
        <w:t xml:space="preserve">1. Qué es el portal</w:t>
      </w:r>
    </w:p>
    <w:p>
      <w:pPr>
        <w:spacing w:after="120"/>
      </w:pPr>
      <w:r>
        <w:t xml:space="preserve">Felix Fix es el portal interno para registrar y dar seguimiento a dos tipos de casos de mercancía: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Productos Dañados: </w:t>
      </w:r>
      <w:r>
        <w:t xml:space="preserve">un producto dañado, deteriorado o vencido que se reclama al proveedor, desde que la tienda lo reporta hasta que el proveedor paga o el caso se cierra.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Reclamos: </w:t>
      </w:r>
      <w:r>
        <w:t xml:space="preserve">faltantes, sobrantes, diferencias y daños detectados al recibir mercancía en Tienda o en CEDI, cargados desde las plantillas Excel.</w:t>
      </w:r>
    </w:p>
    <w:p>
      <w:pPr>
        <w:spacing w:after="120" w:before="120"/>
      </w:pPr>
      <w:r>
        <w:t xml:space="preserve">Un tercer módulo, Configuración, permite al administrador decidir qué puede hacer cada rol.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Dirección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Productos Dañados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/productos-danados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Reportar un producto dañado y llevarlo hasta el cierre con el proveedor.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Reclamos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/reclamos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Subir el Excel del reclamo, revisar cada producto y aprobar o rechazar.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Configuración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/configuracion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Roles, permisos, usuarios e historial de cambios (solo el administrador).</w:t>
            </w:r>
          </w:p>
        </w:tc>
      </w:tr>
    </w:tbl>
    <w:p>
      <w:pPr>
        <w:pStyle w:val="Heading1"/>
      </w:pPr>
      <w:r>
        <w:t xml:space="preserve">2. Entrada al portal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 persona abre https://fix.felixpa.com.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 portal la manda a iniciar sesión con su usuario corporativo (Keycloak, key.felixpa.com).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 volver, el portal revisa sus roles y los permisos que cada rol tiene asignados en Configuración.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 menú muestra solo los módulos para los que tiene permiso. Si no tiene ninguno, ve la pantalla "Sin acceso".</w:t>
      </w:r>
    </w:p>
    <w:p>
      <w:pPr>
        <w:pBdr>
          <w:left w:val="single" w:color="1F4E79" w:sz="18" w:space="6"/>
        </w:pBdr>
        <w:shd w:fill="DCE6F1" w:color="auto" w:val="clear"/>
        <w:spacing w:after="160" w:before="120"/>
        <w:ind w:left="200" w:right="200"/>
      </w:pPr>
      <w:r>
        <w:rPr>
          <w:b/>
          <w:bCs/>
        </w:rPr>
        <w:t xml:space="preserve">Seguridad: </w:t>
      </w:r>
      <w:r>
        <w:t xml:space="preserve">si el servicio de inicio de sesión no responde, el portal no deja entrar a nadie (nunca queda abierto sin autenticación). La sesión dura 12 horas.</w:t>
      </w:r>
    </w:p>
    <w:p>
      <w:pPr>
        <w:pStyle w:val="Heading1"/>
      </w:pPr>
      <w:r>
        <w:t xml:space="preserve">3. Productos Dañados</w:t>
      </w:r>
    </w:p>
    <w:p>
      <w:pPr>
        <w:pStyle w:val="Heading2"/>
      </w:pPr>
      <w:r>
        <w:t xml:space="preserve">3.1 Resumen del flujo</w:t>
      </w:r>
    </w:p>
    <w:p>
      <w:pPr>
        <w:spacing w:after="200" w:before="120"/>
        <w:jc w:val="center"/>
      </w:pPr>
      <w:r>
        <w:rPr>
          <w:b/>
          <w:bCs/>
          <w:color w:val="1F4E79"/>
        </w:rPr>
        <w:t xml:space="preserve">Pendiente</w:t>
      </w:r>
      <w:r>
        <w:rPr>
          <w:b/>
          <w:bCs/>
          <w:color w:val="1F4E79"/>
        </w:rPr>
        <w:t xml:space="preserve">  →  </w:t>
      </w:r>
      <w:r>
        <w:rPr>
          <w:b/>
          <w:bCs/>
          <w:color w:val="1F4E79"/>
        </w:rPr>
        <w:t xml:space="preserve">Enviado al proveedor</w:t>
      </w:r>
      <w:r>
        <w:rPr>
          <w:b/>
          <w:bCs/>
          <w:color w:val="1F4E79"/>
        </w:rPr>
        <w:t xml:space="preserve">  →  </w:t>
      </w:r>
      <w:r>
        <w:rPr>
          <w:b/>
          <w:bCs/>
          <w:color w:val="1F4E79"/>
        </w:rPr>
        <w:t xml:space="preserve">Respuesta del proveedor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 el proveedor responde…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Camino que sigue el reporte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 (no favorable)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 → el supervisor GOF lo revisa y lo cierra → Cerrado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Devolución aprobada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Devolución aprobada → GOF sube el documento y lo envía → En contabilidad → contabilidad registra el pago → Cerrado</w:t>
            </w:r>
          </w:p>
        </w:tc>
      </w:tr>
    </w:tbl>
    <w:p>
      <w:pPr>
        <w:pStyle w:val="Heading2"/>
      </w:pPr>
      <w:r>
        <w:t xml:space="preserve">3.2 Paso a paso</w:t>
      </w:r>
    </w:p>
    <w:p>
      <w:pPr>
        <w:spacing w:after="80" w:before="120"/>
      </w:pPr>
      <w:r>
        <w:rPr>
          <w:b/>
          <w:bCs/>
        </w:rPr>
        <w:t xml:space="preserve">Paso 1 — La tienda crea el reporte (estado: Pendiente)</w:t>
      </w:r>
    </w:p>
    <w:p>
      <w:pPr>
        <w:spacing w:after="120"/>
      </w:pPr>
      <w:r>
        <w:t xml:space="preserve">Quien tiene el permiso "Crear reportes" llena el formulario: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Tienda y nombre del empleado que reporta.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Código de barras (obligatorio), nombre del producto y marca.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División y motivo (por ejemplo deterioro, daño, vencimiento o cambio/devolución). Si se escribe un valor nuevo, se agrega al catálogo.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Cantidad y descripción.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Foto de evidencia (máximo 5 MB) y, si hace falta, otros adjuntos.</w:t>
      </w:r>
    </w:p>
    <w:p>
      <w:pPr>
        <w:spacing w:after="160" w:before="80"/>
      </w:pPr>
      <w:r>
        <w:t xml:space="preserve">Al guardar, el reporte queda Pendiente y se avisa por correo a las compradoras (permiso "Enviar al proveedor").</w:t>
      </w:r>
    </w:p>
    <w:p>
      <w:pPr>
        <w:spacing w:after="80" w:before="120"/>
      </w:pPr>
      <w:r>
        <w:rPr>
          <w:b/>
          <w:bCs/>
        </w:rPr>
        <w:t xml:space="preserve">Paso 2 — La compradora lo envía al proveedor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Guarda en el reporte los correos del proveedor (hasta 20).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Revisa la vista previa del correo y lo envía. El correo lleva la foto y los adjuntos (máximo 20 MB en total).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compradora va en copia y como "Responder a", así la respuesta del proveedor le llega directamente.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Queda registrado en el historial a quién se envió y cuándo. También existe un envío de prueba a otras direcciones, que no marca el reporte como enviado.</w:t>
      </w:r>
    </w:p>
    <w:p>
      <w:pPr>
        <w:spacing w:after="80" w:before="200"/>
      </w:pPr>
      <w:r>
        <w:rPr>
          <w:b/>
          <w:bCs/>
        </w:rPr>
        <w:t xml:space="preserve">Paso 3 — Se registra la respuesta del proveedor</w:t>
      </w:r>
    </w:p>
    <w:p>
      <w:pPr>
        <w:spacing w:after="120"/>
      </w:pPr>
      <w:r>
        <w:t xml:space="preserve">Quien tiene el permiso "Devolución aprobada o NF" marca una de las dos respuestas: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NF: </w:t>
      </w:r>
      <w:r>
        <w:t xml:space="preserve">debe escribir el motivo (mínimo 5 caracteres). El reporte pasa al supervisor GOF y se le avisa por correo.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Devolución aprobada: </w:t>
      </w:r>
      <w:r>
        <w:t xml:space="preserve">el reporte pasa a GOF y se le avisa por correo.</w:t>
      </w:r>
    </w:p>
    <w:p>
      <w:pPr>
        <w:spacing w:after="80" w:before="200"/>
      </w:pPr>
      <w:r>
        <w:rPr>
          <w:b/>
          <w:bCs/>
        </w:rPr>
        <w:t xml:space="preserve">Paso 4A — Camino NF: el supervisor GOF lo cierra</w:t>
      </w:r>
    </w:p>
    <w:p>
      <w:pPr>
        <w:spacing w:after="120"/>
      </w:pPr>
      <w:r>
        <w:t xml:space="preserve">El supervisor GOF (permiso "Revisar NF") revisa el caso, puede dejar un comentario y lo cierra. Estado final: Cerrado.</w:t>
      </w:r>
    </w:p>
    <w:p>
      <w:pPr>
        <w:spacing w:after="80" w:before="200"/>
      </w:pPr>
      <w:r>
        <w:rPr>
          <w:b/>
          <w:bCs/>
        </w:rPr>
        <w:t xml:space="preserve">Paso 4B — Camino Devolución aprobada: GOF y Contabilidad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GOF </w:t>
      </w:r>
      <w:r>
        <w:t xml:space="preserve">(permiso "Documento para contabilidad") sube al menos un PDF o Excel con el documento de la devolución y lo envía a contabilidad. Estado: En contabilidad. Se avisa a contabilidad por correo.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Contabilidad </w:t>
      </w:r>
      <w:r>
        <w:t xml:space="preserve">(permiso "Confirmar pago del proveedor") registra la referencia del pago y, si quiere, un comentario. Estado final: Cerrado.</w:t>
      </w:r>
    </w:p>
    <w:p>
      <w:pPr>
        <w:pStyle w:val="Heading2"/>
      </w:pPr>
      <w:r>
        <w:t xml:space="preserve">3.3 Estados del reporte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44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Quién lo tiene en su bandeja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falta para avanzar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Pendiente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Compradora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Enviar al proveedor y registrar su respuesta.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Supervisor GOF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Revisar y cerrar.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Devolución aprobada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GOF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Subir el documento y enviarlo a contabilidad.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 contabilidad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Contabilidad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 el pago del proveedor.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Cerrado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Nada; el caso terminó.</w:t>
            </w:r>
          </w:p>
        </w:tc>
      </w:tr>
    </w:tbl>
    <w:p>
      <w:pPr>
        <w:spacing w:after="120" w:before="160"/>
      </w:pPr>
      <w:r>
        <w:t xml:space="preserve">Cada persona entra directo a la pestaña de su etapa. La pantalla también muestra contadores por etapa, filtros (tienda, motivo, estado, fechas, búsqueda) y, en el detalle, el historial completo de quién hizo qué y cuándo.</w:t>
      </w:r>
    </w:p>
    <w:p>
      <w:pPr>
        <w:pStyle w:val="Heading2"/>
      </w:pPr>
      <w:r>
        <w:t xml:space="preserve">3.4 Reglas importantes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dos personas intentan mover el mismo reporte a la vez, solo la primera lo logra; la otra ve un aviso de que el reporte ya cambió.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documento enviado a contabilidad ya no se puede borrar.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 el permiso "Eliminar" se borra un reporte con su foto y adjuntos, salvo si está en contabilidad, cerrado o ya dado de baja en SAP.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avisos por correo nunca bloquean una acción: si el correo falla, la acción se guarda igual.</w:t>
      </w:r>
    </w:p>
    <w:p>
      <w:pPr>
        <w:pStyle w:val="Heading1"/>
      </w:pPr>
      <w:r>
        <w:t xml:space="preserve">4. Reclamos</w:t>
      </w:r>
    </w:p>
    <w:p>
      <w:pPr>
        <w:pStyle w:val="Heading2"/>
      </w:pPr>
      <w:r>
        <w:t xml:space="preserve">4.1 Tipos de reclamo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0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Cómo se decide cada producto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 del reclamo al crearlo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Faltante real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Aprobado automáticamente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Sobrante real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mano (aprobar / rechazar)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Diferencias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mano (aprobar / rechazar)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Daños perfumería (cliente)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Aprobado automáticamente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Daños textil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Aprobado automáticamente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Notificado (no requiere aprobación)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Daños perfumería (GOF)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Aprobado automáticamente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Notificado (no requiere aprobación)</w:t>
            </w:r>
          </w:p>
        </w:tc>
      </w:tr>
    </w:tbl>
    <w:p>
      <w:pPr>
        <w:spacing w:after="120" w:before="160"/>
      </w:pPr>
      <w:r>
        <w:t xml:space="preserve">Si una fila del Excel trae su propio motivo, ese motivo define el tipo de esa fila; si no, se usa el tipo del reclamo.</w:t>
      </w:r>
    </w:p>
    <w:p>
      <w:pPr>
        <w:pStyle w:val="Heading2"/>
      </w:pPr>
      <w:r>
        <w:t xml:space="preserve">4.2 Paso a paso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Elegir el origen: </w:t>
      </w:r>
      <w:r>
        <w:t xml:space="preserve">Tienda o CEDI.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Subir el Excel </w:t>
      </w:r>
      <w:r>
        <w:t xml:space="preserve">(siempre obligatorio, máximo 15 MB) usando la plantilla de Tienda o de CEDI. El portal lo lee y muestra una vista previa.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Llenado automático: </w:t>
      </w:r>
      <w:r>
        <w:t xml:space="preserve">si la plantilla trae encabezado (proveedor, marca, división, factura/embarque), el formulario se llena solo. En CEDI sin encabezado, el portal intenta deducir el proveedor por la última orden de compra en SAP; si no puede, se escribe a mano.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Validación con SAP: </w:t>
      </w:r>
      <w:r>
        <w:t xml:space="preserve">cada código de barras se busca en SAP para traer la descripción y el precio de venta vigente. Si SAP no responde, la validación queda como "no disponible" y no impide crear el reclamo.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Fotos: </w:t>
      </w:r>
      <w:r>
        <w:t xml:space="preserve">las imágenes pegadas dentro del Excel se extraen y se guardan, separadas por hoja y por archivo.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Documento SAP: </w:t>
      </w:r>
      <w:r>
        <w:t xml:space="preserve">se ingresa al menos un número de documento SAP (obligatorio).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Crear: </w:t>
      </w:r>
      <w:r>
        <w:t xml:space="preserve">el reclamo recibe su número (REC-000001, REC-000002…) y queda Pendiente o Notificado según el tipo.</w:t>
      </w:r>
    </w:p>
    <w:p>
      <w:pPr>
        <w:pStyle w:val="Heading2"/>
      </w:pPr>
      <w:r>
        <w:t xml:space="preserve">4.3 Revisión y decisión</w:t>
      </w:r>
    </w:p>
    <w:p>
      <w:pPr>
        <w:spacing w:after="120"/>
      </w:pPr>
      <w:r>
        <w:t xml:space="preserve">Quien tiene el permiso "Aprobar o rechazar":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Revisa cada producto y lo aprueba o rechaza, uno por uno o varios a la vez, con comentario. Una decisión se puede deshacer mientras el reclamo siga abierto.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productos aprobados automáticamente no se pueden cambiar a mano.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Cuando termina, cierra el reclamo completo como Resuelto o Rechazado. Si quedan productos sin decidir, el portal se lo advierte antes.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vez cerrado, ya no se pueden cambiar las decisiones de los productos.</w:t>
      </w:r>
    </w:p>
    <w:p>
      <w:pPr>
        <w:spacing w:after="120" w:before="120"/>
      </w:pPr>
      <w:r>
        <w:t xml:space="preserve">En la lista, cada reclamo muestra cuántos productos faltan por decidir. Al detalle se le pueden agregar adjuntos (quien lo creó, a los suyos; quien decide, a cualquiera), y el Excel y los PDF se pueden ver sin descargarlos.</w:t>
      </w:r>
    </w:p>
    <w:p>
      <w:pPr>
        <w:pStyle w:val="Heading2"/>
      </w:pPr>
      <w:r>
        <w:t xml:space="preserve">4.4 Estados del reclamo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Pendiente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Esperando la revisión de los productos y el cierre.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Resuelto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Cerrado con resultado favorable.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Rechazado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Cerrado como no procedente.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Notificado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Solo informativo (daños textil y daños perfumería GOF); no lleva aprobación.</w:t>
            </w:r>
          </w:p>
        </w:tc>
      </w:tr>
    </w:tbl>
    <w:p>
      <w:pPr>
        <w:pStyle w:val="Heading1"/>
      </w:pPr>
      <w:r>
        <w:t xml:space="preserve">5. Configuración (solo el administrador)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Roles y permisos: </w:t>
      </w:r>
      <w:r>
        <w:t xml:space="preserve">el administrador marca, para cada rol, qué permisos tiene (lista en la sección 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Usuarios: </w:t>
      </w:r>
      <w:r>
        <w:t xml:space="preserve">buscar usuarios y asignarles o quitarles roles.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Historial: </w:t>
      </w:r>
      <w:r>
        <w:t xml:space="preserve">registro de todos los cambios de permisos y roles: quién, cuándo y qué cambió.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Vista por: </w:t>
      </w:r>
      <w:r>
        <w:t xml:space="preserve">el administrador puede ver el portal como lo vería un rol específico, para comprobar que los permisos están bien.</w:t>
      </w:r>
    </w:p>
    <w:p>
      <w:pPr>
        <w:spacing w:after="120" w:before="120"/>
      </w:pPr>
      <w:r>
        <w:t xml:space="preserve">El rol de super administrador tiene siempre todos los permisos y no se puede modificar.</w:t>
      </w:r>
    </w:p>
    <w:p>
      <w:pPr>
        <w:pStyle w:val="Heading1"/>
      </w:pPr>
      <w:r>
        <w:t xml:space="preserve">6. Permisos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800"/>
        <w:gridCol w:w="46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Permiso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permite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Productos Dañados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 reportes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 la lista y el detalle.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Productos Dañados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Crear reportes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 un producto dañado con su evidencia.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Productos Dañados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Enviar al proveedor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Enviar el reporte por correo al proveedor.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Productos Dañados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Devolución aprobada o NF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 la respuesta del proveedor.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Productos Dañados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Revisar NF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Cerrar los reportes NF (supervisor GOF).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Productos Dañados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Documento para contabilidad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Subir el documento y enviarlo a contabilidad (GOF).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Productos Dañados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Confirmar pago del proveedor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 el pago y cerrar (contabilidad).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Productos Dañados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Eliminar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Borrar reportes que no estén en contabilidad ni cerrados.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Productos Dañados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Procesar en SAP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 de baja en SAP (todavía no disponible).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Reclamos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 reclamos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 lista, detalle, productos y adjuntos.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Reclamos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Crear reclamos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Subir el Excel y crear el reclamo.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Reclamos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Aprobar o rechazar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Decidir productos y reclamos.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Reclamos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Eliminar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Borrar reclamos y sus adjuntos.</w:t>
            </w:r>
          </w:p>
        </w:tc>
      </w:tr>
    </w:tbl>
    <w:p>
      <w:pPr>
        <w:pStyle w:val="Heading1"/>
      </w:pPr>
      <w:r>
        <w:t xml:space="preserve">7. Avisos por correo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Cuándo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 quién se avisa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crea un reporte nuevo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Usuarios con "Enviar al proveedor" (compradoras)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proveedor responde NF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Usuarios con "Revisar NF" (supervisor GOF)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proveedor aprueba la devolución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Usuarios con "Documento para contabilidad" (GOF)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GOF lo envía a contabilidad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Usuarios con "Confirmar pago del proveedor" (contabilidad)</w:t>
            </w:r>
          </w:p>
        </w:tc>
      </w:tr>
    </w:tbl>
    <w:p>
      <w:pPr>
        <w:spacing w:after="120" w:before="160"/>
      </w:pPr>
      <w:r>
        <w:t xml:space="preserve">El correo incluye un enlace directo al portal. El super administrador no recibe estos avisos y los usuarios sin correo registrado se omiten.</w:t>
      </w:r>
    </w:p>
    <w:p>
      <w:pPr>
        <w:pStyle w:val="Heading1"/>
      </w:pPr>
      <w:r>
        <w:t xml:space="preserve">8. Lo que todavía falta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Pendiente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Efecto hoy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se necesita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Buzón de correo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sale el correo al proveedor ni los avisos internos; el portal lo indica en vez de fallar.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Buzón y clave, y que TI habilite el envío SMTP en Office 365.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Baja de inventario en SAP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paso "Procesar en SAP" no hace nada y no aparece en pantalla.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Definir el mecanismo, los códigos de movimiento por motivo y un usuario SAP con permiso de escritura.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Paperless-ngx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Las fotos se guardan en el disco del servidor.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URL, clave de acceso y forma de recuperar los archivos.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Paso a producción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portal funciona en modo desarrollo, sobre el esquema QA.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Apuntarlo al esquema Prod y activar el modo producción.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Confirmaciones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Hay 6 tiendas cargadas y todos ven los reportes de todas.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Confirmar si faltan tiendas y si cada tienda debe ver solo los suyos.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Felix Fix · Flujo del portal · Página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Flujo del portal Felix Fix</dc:title>
  <dc:creator>Felix Fix</dc:creator>
  <cp:lastModifiedBy>Un-named</cp:lastModifiedBy>
  <cp:revision>1</cp:revision>
  <dcterms:created xsi:type="dcterms:W3CDTF">2026-10-09T13:50:50.001Z</dcterms:created>
  <dcterms:modified xsi:type="dcterms:W3CDTF">2026-10-09T13:50:50.001Z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