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0A21" w:rsidRDefault="00F33919">
      <w:r>
        <w:rPr>
          <w:rFonts w:ascii="Arial" w:hAnsi="Arial" w:cs="Arial"/>
          <w:color w:val="202124"/>
          <w:spacing w:val="2"/>
          <w:sz w:val="25"/>
          <w:szCs w:val="25"/>
          <w:shd w:val="clear" w:color="auto" w:fill="FFFFFF"/>
        </w:rPr>
        <w:t>This Black Butterfly Monument is made up of Absolute Black Granite, which is a prominent symbol of harmony and peace. Offering this serene monument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350A21" w:rsidSect="00350A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F33919"/>
    <w:rsid w:val="00350A21"/>
    <w:rsid w:val="00F339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A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1018</Characters>
  <Application>Microsoft Office Word</Application>
  <DocSecurity>0</DocSecurity>
  <Lines>8</Lines>
  <Paragraphs>2</Paragraphs>
  <ScaleCrop>false</ScaleCrop>
  <Company/>
  <LinksUpToDate>false</LinksUpToDate>
  <CharactersWithSpaces>1194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2020-12-29T11:20:00Z</dcterms:created>
  <dcterms:modified xsi:type="dcterms:W3CDTF">2020-12-29T11:20:00Z</dcterms:modified>
</cp:coreProperties>
</file>