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1ED" w:rsidRDefault="000323F0">
      <w:r>
        <w:rPr>
          <w:rFonts w:ascii="Arial" w:hAnsi="Arial" w:cs="Arial"/>
          <w:color w:val="202124"/>
          <w:spacing w:val="2"/>
          <w:sz w:val="25"/>
          <w:szCs w:val="25"/>
          <w:shd w:val="clear" w:color="auto" w:fill="FFFFFF"/>
        </w:rPr>
        <w:t xml:space="preserve">The impeccable design of this Black Leaf Design Granite Tombstone is very rare and is a symbol of harmony.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shd w:val="clear" w:color="auto" w:fill="FFFFFF"/>
        </w:rPr>
        <w:t xml:space="preserve"> Granite monuments were built throughout the ages by artisans who spent years learning to perfect their skills and inherited the art from their ancestors. We are working to build expertise and enhanced technology that ensure you have a granite monument that will stand the test of time. We are here to represent you with our award 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There are quarried granite materials from many parts of INDIA that include Grey, Black, Red and many more </w:t>
      </w:r>
      <w:proofErr w:type="spellStart"/>
      <w:r>
        <w:rPr>
          <w:rFonts w:ascii="Arial" w:hAnsi="Arial" w:cs="Arial"/>
          <w:color w:val="202124"/>
          <w:spacing w:val="2"/>
          <w:sz w:val="25"/>
          <w:szCs w:val="25"/>
          <w:shd w:val="clear" w:color="auto" w:fill="FFFFFF"/>
        </w:rPr>
        <w:t>colours</w:t>
      </w:r>
      <w:proofErr w:type="spellEnd"/>
      <w:r>
        <w:rPr>
          <w:rFonts w:ascii="Arial" w:hAnsi="Arial" w:cs="Arial"/>
          <w:color w:val="202124"/>
          <w:spacing w:val="2"/>
          <w:sz w:val="25"/>
          <w:szCs w:val="25"/>
          <w:shd w:val="clear" w:color="auto" w:fill="FFFFFF"/>
        </w:rPr>
        <w:t>.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8D41ED" w:rsidSect="008D41E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0323F0"/>
    <w:rsid w:val="000323F0"/>
    <w:rsid w:val="008D41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1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2020-12-29T11:30:00Z</dcterms:created>
  <dcterms:modified xsi:type="dcterms:W3CDTF">2020-12-29T11:30:00Z</dcterms:modified>
</cp:coreProperties>
</file>