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404" w:rsidRDefault="0006707E">
      <w:r>
        <w:rPr>
          <w:rFonts w:ascii="Arial" w:hAnsi="Arial" w:cs="Arial"/>
          <w:color w:val="202124"/>
          <w:spacing w:val="2"/>
          <w:sz w:val="25"/>
          <w:szCs w:val="25"/>
          <w:shd w:val="clear" w:color="auto" w:fill="FFFFFF"/>
        </w:rPr>
        <w:t xml:space="preserve">Black Granite is the first choice in the entire World when monuments are bought because it never loses its shine and demeanor.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Diamonds are ranked at 10 according to the Measures of Hardness Scale (MOHS) and are the hardest material on earth. The quartz is around 7 and the scale of natural granite is approximately between 6 and 7. That is granite is preferred for making memorable monuments.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There are quarried granite materials from many parts of INDIA that include Grey, Black, Red and many more colours.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p w:rsidR="0006707E" w:rsidRDefault="0006707E"/>
    <w:sectPr w:rsidR="0006707E" w:rsidSect="00E4240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06707E"/>
    <w:rsid w:val="0006707E"/>
    <w:rsid w:val="00E424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4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2020-12-29T11:15:00Z</dcterms:created>
  <dcterms:modified xsi:type="dcterms:W3CDTF">2020-12-29T11:15:00Z</dcterms:modified>
</cp:coreProperties>
</file>